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BC7C84" w:rsidTr="00DE1E6C">
        <w:trPr>
          <w:cantSplit/>
          <w:trHeight w:val="993"/>
        </w:trPr>
        <w:tc>
          <w:tcPr>
            <w:tcW w:w="6629" w:type="dxa"/>
          </w:tcPr>
          <w:p w:rsidR="00DE1E6C" w:rsidRPr="006C758B" w:rsidRDefault="00B84929" w:rsidP="009859B4">
            <w:pPr>
              <w:pStyle w:val="BodyText"/>
              <w:jc w:val="left"/>
              <w:rPr>
                <w:rFonts w:ascii="Arial" w:hAnsi="Arial" w:cs="Arial"/>
                <w:szCs w:val="24"/>
              </w:rPr>
            </w:pPr>
            <w:r w:rsidRPr="006C758B">
              <w:rPr>
                <w:rFonts w:ascii="Arial" w:hAnsi="Arial" w:cs="Arial"/>
                <w:szCs w:val="24"/>
              </w:rPr>
              <w:t xml:space="preserve">HIGH LIFE HIGHLAND </w:t>
            </w:r>
          </w:p>
          <w:p w:rsidR="002B7DC4" w:rsidRPr="006C758B" w:rsidRDefault="00DE1E6C" w:rsidP="009859B4">
            <w:pPr>
              <w:pStyle w:val="BodyText"/>
              <w:jc w:val="left"/>
              <w:rPr>
                <w:rFonts w:ascii="Arial" w:hAnsi="Arial" w:cs="Arial"/>
                <w:szCs w:val="24"/>
              </w:rPr>
            </w:pPr>
            <w:r w:rsidRPr="006C758B">
              <w:rPr>
                <w:rFonts w:ascii="Arial" w:hAnsi="Arial" w:cs="Arial"/>
                <w:szCs w:val="24"/>
              </w:rPr>
              <w:t>REPORT TO BOARD OF DIRECTORS</w:t>
            </w:r>
          </w:p>
          <w:p w:rsidR="00B84929" w:rsidRPr="00BC7C84" w:rsidRDefault="00F05E54" w:rsidP="009859B4">
            <w:pPr>
              <w:pStyle w:val="BodyText"/>
              <w:jc w:val="left"/>
              <w:rPr>
                <w:rFonts w:ascii="Arial" w:hAnsi="Arial" w:cs="Arial"/>
                <w:szCs w:val="24"/>
              </w:rPr>
            </w:pPr>
            <w:r>
              <w:rPr>
                <w:rFonts w:ascii="Arial" w:hAnsi="Arial" w:cs="Arial"/>
                <w:szCs w:val="24"/>
              </w:rPr>
              <w:t>27 August 2019</w:t>
            </w:r>
            <w:r w:rsidR="00B84929" w:rsidRPr="00BC7C84">
              <w:rPr>
                <w:rFonts w:ascii="Arial" w:hAnsi="Arial" w:cs="Arial"/>
                <w:szCs w:val="24"/>
              </w:rPr>
              <w:fldChar w:fldCharType="begin"/>
            </w:r>
            <w:r w:rsidR="00B84929" w:rsidRPr="00BC7C84">
              <w:rPr>
                <w:rFonts w:ascii="Arial" w:hAnsi="Arial" w:cs="Arial"/>
                <w:szCs w:val="24"/>
              </w:rPr>
              <w:instrText xml:space="preserve">  </w:instrText>
            </w:r>
            <w:r w:rsidR="00B84929" w:rsidRPr="00BC7C84">
              <w:rPr>
                <w:rFonts w:ascii="Arial" w:hAnsi="Arial" w:cs="Arial"/>
                <w:szCs w:val="24"/>
              </w:rPr>
              <w:fldChar w:fldCharType="end"/>
            </w:r>
          </w:p>
        </w:tc>
        <w:tc>
          <w:tcPr>
            <w:tcW w:w="2835" w:type="dxa"/>
          </w:tcPr>
          <w:p w:rsidR="00B84929" w:rsidRPr="00BC7C84" w:rsidRDefault="00B84929" w:rsidP="00556629">
            <w:pPr>
              <w:rPr>
                <w:rFonts w:ascii="Arial" w:hAnsi="Arial" w:cs="Arial"/>
                <w:szCs w:val="24"/>
              </w:rPr>
            </w:pPr>
            <w:r w:rsidRPr="00BC7C84">
              <w:rPr>
                <w:rFonts w:ascii="Arial" w:hAnsi="Arial" w:cs="Arial"/>
                <w:szCs w:val="24"/>
              </w:rPr>
              <w:t>AGENDA ITEM</w:t>
            </w:r>
            <w:r w:rsidR="00EE69A9">
              <w:rPr>
                <w:rFonts w:ascii="Arial" w:hAnsi="Arial" w:cs="Arial"/>
                <w:szCs w:val="24"/>
              </w:rPr>
              <w:t xml:space="preserve"> </w:t>
            </w:r>
            <w:r w:rsidRPr="00BC7C84">
              <w:rPr>
                <w:rFonts w:ascii="Arial" w:hAnsi="Arial" w:cs="Arial"/>
                <w:szCs w:val="24"/>
              </w:rPr>
              <w:t xml:space="preserve">    REPORT No HLH</w:t>
            </w:r>
            <w:r w:rsidR="00EE69A9">
              <w:rPr>
                <w:rFonts w:ascii="Arial" w:hAnsi="Arial" w:cs="Arial"/>
                <w:szCs w:val="24"/>
              </w:rPr>
              <w:t xml:space="preserve"> </w:t>
            </w:r>
            <w:r w:rsidRPr="00BC7C84">
              <w:rPr>
                <w:rFonts w:ascii="Arial" w:hAnsi="Arial" w:cs="Arial"/>
                <w:szCs w:val="24"/>
              </w:rPr>
              <w:t>/1</w:t>
            </w:r>
            <w:r w:rsidR="00EE4753">
              <w:rPr>
                <w:rFonts w:ascii="Arial" w:hAnsi="Arial" w:cs="Arial"/>
                <w:szCs w:val="24"/>
              </w:rPr>
              <w:t>8</w:t>
            </w:r>
          </w:p>
        </w:tc>
      </w:tr>
    </w:tbl>
    <w:p w:rsidR="0039450A" w:rsidRPr="00BC7C84" w:rsidRDefault="00050D22" w:rsidP="009859B4">
      <w:pPr>
        <w:pStyle w:val="Heading2"/>
        <w:rPr>
          <w:rFonts w:ascii="Arial" w:hAnsi="Arial" w:cs="Arial"/>
          <w:b/>
          <w:szCs w:val="24"/>
          <w:u w:val="none"/>
        </w:rPr>
      </w:pPr>
      <w:r w:rsidRPr="00BC7C84">
        <w:rPr>
          <w:rFonts w:ascii="Arial" w:hAnsi="Arial" w:cs="Arial"/>
          <w:b/>
          <w:caps/>
          <w:szCs w:val="24"/>
          <w:u w:val="none"/>
        </w:rPr>
        <w:t xml:space="preserve">Performance Report </w:t>
      </w:r>
      <w:r w:rsidR="00DE1E6C" w:rsidRPr="00BC7C84">
        <w:rPr>
          <w:rFonts w:ascii="Arial" w:hAnsi="Arial" w:cs="Arial"/>
          <w:b/>
          <w:szCs w:val="24"/>
          <w:u w:val="none"/>
        </w:rPr>
        <w:t>-</w:t>
      </w:r>
      <w:r w:rsidRPr="00BC7C84">
        <w:rPr>
          <w:rFonts w:ascii="Arial" w:hAnsi="Arial" w:cs="Arial"/>
          <w:b/>
          <w:szCs w:val="24"/>
          <w:u w:val="none"/>
        </w:rPr>
        <w:t xml:space="preserve"> </w:t>
      </w:r>
      <w:r w:rsidR="0039450A" w:rsidRPr="00BC7C84">
        <w:rPr>
          <w:rFonts w:ascii="Arial" w:hAnsi="Arial" w:cs="Arial"/>
          <w:b/>
          <w:szCs w:val="24"/>
          <w:u w:val="none"/>
        </w:rPr>
        <w:t xml:space="preserve">Report </w:t>
      </w:r>
      <w:r w:rsidR="00A8159A" w:rsidRPr="00BC7C84">
        <w:rPr>
          <w:rFonts w:ascii="Arial" w:hAnsi="Arial" w:cs="Arial"/>
          <w:b/>
          <w:szCs w:val="24"/>
          <w:u w:val="none"/>
        </w:rPr>
        <w:t>by</w:t>
      </w:r>
      <w:r w:rsidR="002B7DC4" w:rsidRPr="00BC7C84">
        <w:rPr>
          <w:rFonts w:ascii="Arial" w:hAnsi="Arial" w:cs="Arial"/>
          <w:b/>
          <w:szCs w:val="24"/>
          <w:u w:val="none"/>
        </w:rPr>
        <w:t xml:space="preserve"> Chief Executive</w:t>
      </w:r>
    </w:p>
    <w:p w:rsidR="0039450A" w:rsidRPr="00BC7C84" w:rsidRDefault="0039450A" w:rsidP="009859B4">
      <w:pPr>
        <w:jc w:val="both"/>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C7C84">
        <w:trPr>
          <w:cantSplit/>
        </w:trPr>
        <w:tc>
          <w:tcPr>
            <w:tcW w:w="9464" w:type="dxa"/>
          </w:tcPr>
          <w:p w:rsidR="0039450A" w:rsidRPr="00BC7C84" w:rsidRDefault="002B7DC4" w:rsidP="009859B4">
            <w:pPr>
              <w:pStyle w:val="Heading2"/>
              <w:rPr>
                <w:rFonts w:ascii="Arial" w:hAnsi="Arial" w:cs="Arial"/>
                <w:b/>
                <w:szCs w:val="24"/>
                <w:u w:val="none"/>
              </w:rPr>
            </w:pPr>
            <w:r w:rsidRPr="00BC7C84">
              <w:rPr>
                <w:rFonts w:ascii="Arial" w:hAnsi="Arial" w:cs="Arial"/>
                <w:b/>
                <w:szCs w:val="24"/>
                <w:u w:val="none"/>
              </w:rPr>
              <w:t>Summary</w:t>
            </w:r>
          </w:p>
          <w:p w:rsidR="002B7DC4" w:rsidRPr="00BC7C84" w:rsidRDefault="002B7DC4" w:rsidP="009859B4">
            <w:pPr>
              <w:rPr>
                <w:rFonts w:ascii="Arial" w:hAnsi="Arial" w:cs="Arial"/>
                <w:szCs w:val="24"/>
              </w:rPr>
            </w:pPr>
          </w:p>
          <w:p w:rsidR="00050D22" w:rsidRPr="00BC7C84" w:rsidRDefault="00050D22" w:rsidP="009859B4">
            <w:pPr>
              <w:jc w:val="both"/>
              <w:rPr>
                <w:rFonts w:ascii="Arial" w:hAnsi="Arial" w:cs="Arial"/>
                <w:szCs w:val="24"/>
              </w:rPr>
            </w:pPr>
            <w:r w:rsidRPr="00BC7C84">
              <w:rPr>
                <w:rFonts w:ascii="Arial" w:hAnsi="Arial" w:cs="Arial"/>
                <w:szCs w:val="24"/>
              </w:rPr>
              <w:t xml:space="preserve">The purpose of this report is to present performance information for the period </w:t>
            </w:r>
            <w:r w:rsidR="00526F6E">
              <w:rPr>
                <w:rFonts w:ascii="Arial" w:hAnsi="Arial" w:cs="Arial"/>
                <w:szCs w:val="24"/>
              </w:rPr>
              <w:t>April</w:t>
            </w:r>
            <w:r w:rsidR="00CF7D89">
              <w:rPr>
                <w:rFonts w:ascii="Arial" w:hAnsi="Arial" w:cs="Arial"/>
                <w:szCs w:val="24"/>
              </w:rPr>
              <w:t xml:space="preserve"> to </w:t>
            </w:r>
            <w:r w:rsidR="00526F6E">
              <w:rPr>
                <w:rFonts w:ascii="Arial" w:hAnsi="Arial" w:cs="Arial"/>
                <w:szCs w:val="24"/>
              </w:rPr>
              <w:t>June</w:t>
            </w:r>
            <w:r w:rsidR="007A4C81" w:rsidRPr="00BC7C84">
              <w:rPr>
                <w:rFonts w:ascii="Arial" w:hAnsi="Arial" w:cs="Arial"/>
                <w:szCs w:val="24"/>
              </w:rPr>
              <w:t xml:space="preserve"> </w:t>
            </w:r>
            <w:r w:rsidR="00A875E4" w:rsidRPr="00BC7C84">
              <w:rPr>
                <w:rFonts w:ascii="Arial" w:hAnsi="Arial" w:cs="Arial"/>
                <w:szCs w:val="24"/>
              </w:rPr>
              <w:t>201</w:t>
            </w:r>
            <w:r w:rsidR="00526F6E">
              <w:rPr>
                <w:rFonts w:ascii="Arial" w:hAnsi="Arial" w:cs="Arial"/>
                <w:szCs w:val="24"/>
              </w:rPr>
              <w:t>9</w:t>
            </w:r>
            <w:r w:rsidRPr="00BC7C84">
              <w:rPr>
                <w:rFonts w:ascii="Arial" w:hAnsi="Arial" w:cs="Arial"/>
                <w:szCs w:val="24"/>
              </w:rPr>
              <w:t xml:space="preserve">. </w:t>
            </w:r>
          </w:p>
          <w:p w:rsidR="00050D22" w:rsidRPr="00BC7C84" w:rsidRDefault="00050D22" w:rsidP="009859B4">
            <w:pPr>
              <w:jc w:val="both"/>
              <w:rPr>
                <w:rFonts w:ascii="Arial" w:hAnsi="Arial" w:cs="Arial"/>
                <w:szCs w:val="24"/>
              </w:rPr>
            </w:pPr>
          </w:p>
          <w:p w:rsidR="00965F37" w:rsidRPr="00E91472" w:rsidRDefault="00965F37" w:rsidP="00965F37">
            <w:pPr>
              <w:jc w:val="both"/>
              <w:rPr>
                <w:rFonts w:ascii="Arial" w:hAnsi="Arial" w:cs="Arial"/>
                <w:szCs w:val="24"/>
              </w:rPr>
            </w:pPr>
            <w:r w:rsidRPr="00E91472">
              <w:rPr>
                <w:rFonts w:ascii="Arial" w:hAnsi="Arial" w:cs="Arial"/>
                <w:szCs w:val="24"/>
              </w:rPr>
              <w:t>It is recommended Directors:-</w:t>
            </w:r>
          </w:p>
          <w:p w:rsidR="00965F37" w:rsidRPr="00E91472" w:rsidRDefault="00965F37" w:rsidP="00686B25">
            <w:pPr>
              <w:ind w:left="720"/>
              <w:jc w:val="both"/>
              <w:rPr>
                <w:rFonts w:ascii="Arial" w:hAnsi="Arial" w:cs="Arial"/>
                <w:szCs w:val="24"/>
              </w:rPr>
            </w:pPr>
          </w:p>
          <w:p w:rsidR="00965F37" w:rsidRPr="00E91472" w:rsidRDefault="00965F37" w:rsidP="001371D2">
            <w:pPr>
              <w:numPr>
                <w:ilvl w:val="0"/>
                <w:numId w:val="15"/>
              </w:numPr>
              <w:jc w:val="both"/>
              <w:rPr>
                <w:rFonts w:ascii="Arial" w:hAnsi="Arial" w:cs="Arial"/>
                <w:szCs w:val="24"/>
              </w:rPr>
            </w:pPr>
            <w:r w:rsidRPr="00E91472">
              <w:rPr>
                <w:rFonts w:ascii="Arial" w:hAnsi="Arial" w:cs="Arial"/>
                <w:szCs w:val="24"/>
              </w:rPr>
              <w:t xml:space="preserve">comment on the report and agree that the overall health check on the Company for the period is assessed as green; </w:t>
            </w:r>
            <w:r w:rsidR="00526F6E">
              <w:rPr>
                <w:rFonts w:ascii="Arial" w:hAnsi="Arial" w:cs="Arial"/>
                <w:szCs w:val="24"/>
              </w:rPr>
              <w:t>and</w:t>
            </w:r>
          </w:p>
          <w:p w:rsidR="008C182C" w:rsidRPr="00526F6E" w:rsidRDefault="00965F37" w:rsidP="00526F6E">
            <w:pPr>
              <w:numPr>
                <w:ilvl w:val="0"/>
                <w:numId w:val="15"/>
              </w:numPr>
              <w:jc w:val="both"/>
              <w:rPr>
                <w:rFonts w:ascii="Arial" w:hAnsi="Arial" w:cs="Arial"/>
                <w:szCs w:val="24"/>
              </w:rPr>
            </w:pPr>
            <w:proofErr w:type="gramStart"/>
            <w:r w:rsidRPr="00E91472">
              <w:rPr>
                <w:rFonts w:ascii="Arial" w:hAnsi="Arial" w:cs="Arial"/>
                <w:szCs w:val="24"/>
              </w:rPr>
              <w:t>note</w:t>
            </w:r>
            <w:proofErr w:type="gramEnd"/>
            <w:r w:rsidRPr="00E91472">
              <w:rPr>
                <w:rFonts w:ascii="Arial" w:hAnsi="Arial" w:cs="Arial"/>
                <w:szCs w:val="24"/>
              </w:rPr>
              <w:t xml:space="preserve"> that the delivery of the busi</w:t>
            </w:r>
            <w:r w:rsidR="00526F6E">
              <w:rPr>
                <w:rFonts w:ascii="Arial" w:hAnsi="Arial" w:cs="Arial"/>
                <w:szCs w:val="24"/>
              </w:rPr>
              <w:t>ness plan is assessed as green</w:t>
            </w:r>
            <w:r w:rsidR="008C182C" w:rsidRPr="00526F6E">
              <w:rPr>
                <w:rFonts w:ascii="Arial" w:hAnsi="Arial" w:cs="Arial"/>
                <w:szCs w:val="24"/>
              </w:rPr>
              <w:t>.</w:t>
            </w:r>
          </w:p>
          <w:p w:rsidR="0039450A" w:rsidRPr="008C182C" w:rsidRDefault="0039450A" w:rsidP="008C182C">
            <w:pPr>
              <w:jc w:val="both"/>
              <w:rPr>
                <w:rFonts w:ascii="Arial" w:hAnsi="Arial" w:cs="Arial"/>
                <w:szCs w:val="24"/>
              </w:rPr>
            </w:pPr>
            <w:r w:rsidRPr="008C182C">
              <w:rPr>
                <w:rFonts w:ascii="Arial" w:hAnsi="Arial" w:cs="Arial"/>
                <w:szCs w:val="24"/>
              </w:rPr>
              <w:fldChar w:fldCharType="begin"/>
            </w:r>
            <w:r w:rsidRPr="008C182C">
              <w:rPr>
                <w:rFonts w:ascii="Arial" w:hAnsi="Arial" w:cs="Arial"/>
                <w:szCs w:val="24"/>
              </w:rPr>
              <w:instrText xml:space="preserve">  </w:instrText>
            </w:r>
            <w:r w:rsidRPr="008C182C">
              <w:rPr>
                <w:rFonts w:ascii="Arial" w:hAnsi="Arial" w:cs="Arial"/>
                <w:szCs w:val="24"/>
              </w:rPr>
              <w:fldChar w:fldCharType="end"/>
            </w:r>
          </w:p>
        </w:tc>
      </w:tr>
    </w:tbl>
    <w:p w:rsidR="0097099E" w:rsidRPr="00BC7C84" w:rsidRDefault="0097099E" w:rsidP="009859B4">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1</w:t>
            </w:r>
            <w:r w:rsidR="00A53534" w:rsidRPr="00BC7C84">
              <w:rPr>
                <w:rFonts w:ascii="Arial" w:hAnsi="Arial" w:cs="Arial"/>
                <w:b/>
                <w:szCs w:val="24"/>
              </w:rPr>
              <w:t>.</w:t>
            </w:r>
          </w:p>
        </w:tc>
        <w:tc>
          <w:tcPr>
            <w:tcW w:w="8647" w:type="dxa"/>
          </w:tcPr>
          <w:p w:rsidR="00A53534" w:rsidRPr="00BC7C84" w:rsidRDefault="00A53534" w:rsidP="009859B4">
            <w:pPr>
              <w:rPr>
                <w:rFonts w:ascii="Arial" w:hAnsi="Arial" w:cs="Arial"/>
                <w:b/>
                <w:szCs w:val="24"/>
              </w:rPr>
            </w:pPr>
            <w:r w:rsidRPr="00BC7C84">
              <w:rPr>
                <w:rFonts w:ascii="Arial" w:hAnsi="Arial" w:cs="Arial"/>
                <w:b/>
                <w:szCs w:val="24"/>
              </w:rPr>
              <w:t>Business Plan Contribution</w:t>
            </w:r>
          </w:p>
          <w:p w:rsidR="00A53534" w:rsidRPr="00BC7C84" w:rsidRDefault="00A53534" w:rsidP="009859B4">
            <w:pPr>
              <w:rPr>
                <w:rFonts w:ascii="Arial" w:hAnsi="Arial" w:cs="Arial"/>
                <w:szCs w:val="24"/>
              </w:rPr>
            </w:pPr>
          </w:p>
        </w:tc>
      </w:tr>
      <w:tr w:rsidR="00A53534" w:rsidRPr="00BC7C84" w:rsidTr="00555464">
        <w:tc>
          <w:tcPr>
            <w:tcW w:w="817" w:type="dxa"/>
          </w:tcPr>
          <w:p w:rsidR="00A53534" w:rsidRPr="00BC7C84" w:rsidRDefault="008B4D54" w:rsidP="009859B4">
            <w:pPr>
              <w:rPr>
                <w:rFonts w:ascii="Arial" w:hAnsi="Arial" w:cs="Arial"/>
                <w:szCs w:val="24"/>
              </w:rPr>
            </w:pPr>
            <w:r w:rsidRPr="00BC7C84">
              <w:rPr>
                <w:rFonts w:ascii="Arial" w:hAnsi="Arial" w:cs="Arial"/>
                <w:szCs w:val="24"/>
              </w:rPr>
              <w:t>1</w:t>
            </w:r>
            <w:r w:rsidR="00A53534" w:rsidRPr="00BC7C84">
              <w:rPr>
                <w:rFonts w:ascii="Arial" w:hAnsi="Arial" w:cs="Arial"/>
                <w:szCs w:val="24"/>
              </w:rPr>
              <w:t>.1</w:t>
            </w:r>
          </w:p>
        </w:tc>
        <w:tc>
          <w:tcPr>
            <w:tcW w:w="8647" w:type="dxa"/>
          </w:tcPr>
          <w:p w:rsidR="00B26FE3" w:rsidRPr="00BC7C84" w:rsidRDefault="00B26FE3" w:rsidP="009859B4">
            <w:pPr>
              <w:jc w:val="both"/>
              <w:rPr>
                <w:rFonts w:ascii="Arial" w:hAnsi="Arial" w:cs="Arial"/>
                <w:szCs w:val="24"/>
              </w:rPr>
            </w:pPr>
            <w:r w:rsidRPr="00BC7C84">
              <w:rPr>
                <w:rFonts w:ascii="Arial" w:hAnsi="Arial" w:cs="Arial"/>
                <w:szCs w:val="24"/>
              </w:rPr>
              <w:t xml:space="preserve">This report supports </w:t>
            </w:r>
            <w:r w:rsidR="00A5742E" w:rsidRPr="00BC7C84">
              <w:rPr>
                <w:rFonts w:ascii="Arial" w:hAnsi="Arial" w:cs="Arial"/>
                <w:szCs w:val="24"/>
              </w:rPr>
              <w:t xml:space="preserve">all </w:t>
            </w:r>
            <w:r w:rsidR="00DE583D">
              <w:rPr>
                <w:rFonts w:ascii="Arial" w:hAnsi="Arial" w:cs="Arial"/>
                <w:szCs w:val="24"/>
              </w:rPr>
              <w:t xml:space="preserve">of </w:t>
            </w:r>
            <w:r w:rsidR="00A5742E" w:rsidRPr="00BC7C84">
              <w:rPr>
                <w:rFonts w:ascii="Arial" w:hAnsi="Arial" w:cs="Arial"/>
                <w:szCs w:val="24"/>
              </w:rPr>
              <w:t>the</w:t>
            </w:r>
            <w:r w:rsidR="004973CD" w:rsidRPr="00BC7C84">
              <w:rPr>
                <w:rFonts w:ascii="Arial" w:hAnsi="Arial" w:cs="Arial"/>
                <w:szCs w:val="24"/>
              </w:rPr>
              <w:t xml:space="preserve"> </w:t>
            </w:r>
            <w:r w:rsidRPr="00BC7C84">
              <w:rPr>
                <w:rFonts w:ascii="Arial" w:hAnsi="Arial" w:cs="Arial"/>
                <w:szCs w:val="24"/>
              </w:rPr>
              <w:t>Business Outcomes from the High Life Highland (HLH) Business Plan:</w:t>
            </w:r>
          </w:p>
          <w:p w:rsidR="00B26FE3" w:rsidRPr="00BC7C84" w:rsidRDefault="00B26FE3" w:rsidP="009859B4">
            <w:pPr>
              <w:jc w:val="both"/>
              <w:rPr>
                <w:rFonts w:ascii="Arial" w:hAnsi="Arial" w:cs="Arial"/>
                <w:szCs w:val="24"/>
              </w:rPr>
            </w:pPr>
          </w:p>
          <w:p w:rsidR="00DE583D" w:rsidRPr="00DE583D" w:rsidRDefault="00DE583D" w:rsidP="00DE583D">
            <w:pPr>
              <w:pStyle w:val="ListParagraph"/>
              <w:numPr>
                <w:ilvl w:val="0"/>
                <w:numId w:val="35"/>
              </w:numPr>
              <w:spacing w:after="0" w:line="240" w:lineRule="auto"/>
              <w:jc w:val="both"/>
              <w:rPr>
                <w:rFonts w:ascii="Arial" w:hAnsi="Arial" w:cs="Arial"/>
                <w:b/>
                <w:sz w:val="24"/>
                <w:szCs w:val="24"/>
              </w:rPr>
            </w:pPr>
            <w:r w:rsidRPr="00DE583D">
              <w:rPr>
                <w:rFonts w:ascii="Arial" w:hAnsi="Arial" w:cs="Arial"/>
                <w:b/>
                <w:sz w:val="24"/>
                <w:szCs w:val="24"/>
              </w:rPr>
              <w:t>Sustain a high standard of health and safety, and environmental performance</w:t>
            </w:r>
          </w:p>
          <w:p w:rsidR="00DE583D" w:rsidRPr="00DE583D" w:rsidRDefault="00DE583D" w:rsidP="00DE583D">
            <w:pPr>
              <w:pStyle w:val="ListParagraph"/>
              <w:numPr>
                <w:ilvl w:val="0"/>
                <w:numId w:val="35"/>
              </w:numPr>
              <w:spacing w:after="0" w:line="240" w:lineRule="auto"/>
              <w:jc w:val="both"/>
              <w:rPr>
                <w:rFonts w:ascii="Arial" w:hAnsi="Arial" w:cs="Arial"/>
                <w:b/>
                <w:sz w:val="24"/>
                <w:szCs w:val="24"/>
              </w:rPr>
            </w:pPr>
            <w:r w:rsidRPr="00DE583D">
              <w:rPr>
                <w:rFonts w:ascii="Arial" w:hAnsi="Arial" w:cs="Arial"/>
                <w:b/>
                <w:sz w:val="24"/>
                <w:szCs w:val="24"/>
              </w:rPr>
              <w:t>Implement the Service Delivery Contract with THC</w:t>
            </w:r>
          </w:p>
          <w:p w:rsidR="00DE583D" w:rsidRPr="00DE583D" w:rsidRDefault="00DE583D" w:rsidP="00DE583D">
            <w:pPr>
              <w:pStyle w:val="ListParagraph"/>
              <w:numPr>
                <w:ilvl w:val="0"/>
                <w:numId w:val="35"/>
              </w:numPr>
              <w:spacing w:after="0" w:line="240" w:lineRule="auto"/>
              <w:jc w:val="both"/>
              <w:rPr>
                <w:rFonts w:ascii="Arial" w:hAnsi="Arial" w:cs="Arial"/>
                <w:b/>
                <w:sz w:val="24"/>
                <w:szCs w:val="24"/>
              </w:rPr>
            </w:pPr>
            <w:r w:rsidRPr="00DE583D">
              <w:rPr>
                <w:rFonts w:ascii="Arial" w:hAnsi="Arial" w:cs="Arial"/>
                <w:b/>
                <w:sz w:val="24"/>
                <w:szCs w:val="24"/>
              </w:rPr>
              <w:t>Improving customer engagement and satisfaction</w:t>
            </w:r>
          </w:p>
          <w:p w:rsidR="00DE583D" w:rsidRPr="00DE583D" w:rsidRDefault="00DE583D" w:rsidP="00DE583D">
            <w:pPr>
              <w:pStyle w:val="ListParagraph"/>
              <w:numPr>
                <w:ilvl w:val="0"/>
                <w:numId w:val="35"/>
              </w:numPr>
              <w:spacing w:after="0" w:line="240" w:lineRule="auto"/>
              <w:jc w:val="both"/>
              <w:rPr>
                <w:rFonts w:ascii="Arial" w:hAnsi="Arial" w:cs="Arial"/>
                <w:b/>
                <w:sz w:val="24"/>
                <w:szCs w:val="24"/>
              </w:rPr>
            </w:pPr>
            <w:r w:rsidRPr="00DE583D">
              <w:rPr>
                <w:rFonts w:ascii="Arial" w:hAnsi="Arial" w:cs="Arial"/>
                <w:b/>
                <w:sz w:val="24"/>
                <w:szCs w:val="24"/>
              </w:rPr>
              <w:t>Improving staff engagement and satisfaction</w:t>
            </w:r>
          </w:p>
          <w:p w:rsidR="00DE583D" w:rsidRPr="00DE583D" w:rsidRDefault="00DE583D" w:rsidP="00DE583D">
            <w:pPr>
              <w:pStyle w:val="ListParagraph"/>
              <w:numPr>
                <w:ilvl w:val="0"/>
                <w:numId w:val="35"/>
              </w:numPr>
              <w:spacing w:after="0" w:line="240" w:lineRule="auto"/>
              <w:jc w:val="both"/>
              <w:rPr>
                <w:rFonts w:ascii="Arial" w:hAnsi="Arial" w:cs="Arial"/>
                <w:b/>
                <w:sz w:val="24"/>
                <w:szCs w:val="24"/>
              </w:rPr>
            </w:pPr>
            <w:r w:rsidRPr="00DE583D">
              <w:rPr>
                <w:rFonts w:ascii="Arial" w:hAnsi="Arial" w:cs="Arial"/>
                <w:b/>
                <w:sz w:val="24"/>
                <w:szCs w:val="24"/>
              </w:rPr>
              <w:t>Enhance the positive charity image</w:t>
            </w:r>
          </w:p>
          <w:p w:rsidR="00DE583D" w:rsidRPr="00DE583D" w:rsidRDefault="00DE583D" w:rsidP="00DE583D">
            <w:pPr>
              <w:pStyle w:val="ListParagraph"/>
              <w:numPr>
                <w:ilvl w:val="0"/>
                <w:numId w:val="35"/>
              </w:numPr>
              <w:spacing w:after="0" w:line="240" w:lineRule="auto"/>
              <w:jc w:val="both"/>
              <w:rPr>
                <w:rFonts w:ascii="Arial" w:hAnsi="Arial" w:cs="Arial"/>
                <w:b/>
                <w:sz w:val="24"/>
                <w:szCs w:val="24"/>
              </w:rPr>
            </w:pPr>
            <w:r w:rsidRPr="00DE583D">
              <w:rPr>
                <w:rFonts w:ascii="Arial" w:hAnsi="Arial" w:cs="Arial"/>
                <w:b/>
                <w:sz w:val="24"/>
                <w:szCs w:val="24"/>
              </w:rPr>
              <w:t>Be a trusted and effective partner</w:t>
            </w:r>
          </w:p>
          <w:p w:rsidR="00DE583D" w:rsidRPr="00DE583D" w:rsidRDefault="00DE583D" w:rsidP="00DE583D">
            <w:pPr>
              <w:pStyle w:val="ListParagraph"/>
              <w:numPr>
                <w:ilvl w:val="0"/>
                <w:numId w:val="35"/>
              </w:numPr>
              <w:spacing w:after="0" w:line="240" w:lineRule="auto"/>
              <w:jc w:val="both"/>
              <w:rPr>
                <w:rFonts w:ascii="Arial" w:hAnsi="Arial" w:cs="Arial"/>
                <w:b/>
                <w:sz w:val="24"/>
                <w:szCs w:val="24"/>
              </w:rPr>
            </w:pPr>
            <w:r w:rsidRPr="00DE583D">
              <w:rPr>
                <w:rFonts w:ascii="Arial" w:hAnsi="Arial" w:cs="Arial"/>
                <w:b/>
                <w:sz w:val="24"/>
                <w:szCs w:val="24"/>
              </w:rPr>
              <w:t>Achieve sustainable growth across the organisation</w:t>
            </w:r>
          </w:p>
          <w:p w:rsidR="00DE583D" w:rsidRPr="00DE583D" w:rsidRDefault="00DE583D" w:rsidP="00DE583D">
            <w:pPr>
              <w:pStyle w:val="ListParagraph"/>
              <w:numPr>
                <w:ilvl w:val="0"/>
                <w:numId w:val="35"/>
              </w:numPr>
              <w:spacing w:after="0" w:line="240" w:lineRule="auto"/>
              <w:jc w:val="both"/>
              <w:rPr>
                <w:rFonts w:ascii="Arial" w:hAnsi="Arial" w:cs="Arial"/>
                <w:b/>
                <w:sz w:val="24"/>
                <w:szCs w:val="24"/>
              </w:rPr>
            </w:pPr>
            <w:r w:rsidRPr="00DE583D">
              <w:rPr>
                <w:rFonts w:ascii="Arial" w:hAnsi="Arial" w:cs="Arial"/>
                <w:b/>
                <w:sz w:val="24"/>
                <w:szCs w:val="24"/>
              </w:rPr>
              <w:t>Develop health and wellbeing across Highland communities</w:t>
            </w:r>
          </w:p>
          <w:p w:rsidR="00DE583D" w:rsidRPr="00DE583D" w:rsidRDefault="00DE583D" w:rsidP="00DE583D">
            <w:pPr>
              <w:pStyle w:val="ListParagraph"/>
              <w:numPr>
                <w:ilvl w:val="0"/>
                <w:numId w:val="35"/>
              </w:numPr>
              <w:spacing w:after="0" w:line="240" w:lineRule="auto"/>
              <w:jc w:val="both"/>
              <w:rPr>
                <w:rFonts w:ascii="Arial" w:hAnsi="Arial" w:cs="Arial"/>
                <w:b/>
                <w:sz w:val="24"/>
                <w:szCs w:val="24"/>
              </w:rPr>
            </w:pPr>
            <w:r w:rsidRPr="00DE583D">
              <w:rPr>
                <w:rFonts w:ascii="Arial" w:hAnsi="Arial" w:cs="Arial"/>
                <w:b/>
                <w:sz w:val="24"/>
                <w:szCs w:val="24"/>
              </w:rPr>
              <w:t>Develop and promote the High Life brand</w:t>
            </w:r>
          </w:p>
          <w:p w:rsidR="002A11C0" w:rsidRPr="00BC7C84" w:rsidRDefault="002A11C0" w:rsidP="009859B4">
            <w:pPr>
              <w:pStyle w:val="ListParagraph"/>
              <w:spacing w:after="0" w:line="240" w:lineRule="auto"/>
              <w:ind w:left="819"/>
              <w:jc w:val="both"/>
              <w:rPr>
                <w:rFonts w:ascii="Arial" w:hAnsi="Arial" w:cs="Arial"/>
                <w:b/>
                <w:sz w:val="24"/>
                <w:szCs w:val="24"/>
              </w:rPr>
            </w:pPr>
          </w:p>
        </w:tc>
      </w:tr>
      <w:tr w:rsidR="00A53534" w:rsidRPr="00BC7C84" w:rsidTr="00555464">
        <w:tc>
          <w:tcPr>
            <w:tcW w:w="817" w:type="dxa"/>
          </w:tcPr>
          <w:p w:rsidR="00A53534" w:rsidRPr="00BC7C84" w:rsidRDefault="008B4D54" w:rsidP="009859B4">
            <w:pPr>
              <w:rPr>
                <w:rFonts w:ascii="Arial" w:hAnsi="Arial" w:cs="Arial"/>
                <w:b/>
                <w:szCs w:val="24"/>
              </w:rPr>
            </w:pPr>
            <w:r w:rsidRPr="00BC7C84">
              <w:rPr>
                <w:rFonts w:ascii="Arial" w:hAnsi="Arial" w:cs="Arial"/>
                <w:b/>
                <w:szCs w:val="24"/>
              </w:rPr>
              <w:t>2.</w:t>
            </w:r>
          </w:p>
        </w:tc>
        <w:tc>
          <w:tcPr>
            <w:tcW w:w="8647" w:type="dxa"/>
          </w:tcPr>
          <w:p w:rsidR="008B4D54" w:rsidRPr="00BC7C84" w:rsidRDefault="008B4D54" w:rsidP="009859B4">
            <w:pPr>
              <w:jc w:val="both"/>
              <w:rPr>
                <w:rFonts w:ascii="Arial" w:hAnsi="Arial" w:cs="Arial"/>
                <w:b/>
                <w:szCs w:val="24"/>
              </w:rPr>
            </w:pPr>
            <w:r w:rsidRPr="00BC7C84">
              <w:rPr>
                <w:rFonts w:ascii="Arial" w:hAnsi="Arial" w:cs="Arial"/>
                <w:b/>
                <w:szCs w:val="24"/>
              </w:rPr>
              <w:t>Background</w:t>
            </w:r>
          </w:p>
          <w:p w:rsidR="00A53534" w:rsidRPr="00BC7C84" w:rsidRDefault="00A53534" w:rsidP="009859B4">
            <w:pPr>
              <w:rPr>
                <w:rFonts w:ascii="Arial" w:hAnsi="Arial" w:cs="Arial"/>
                <w:szCs w:val="24"/>
              </w:rPr>
            </w:pPr>
          </w:p>
        </w:tc>
      </w:tr>
      <w:tr w:rsidR="00A53534" w:rsidRPr="008016CB" w:rsidTr="00555464">
        <w:tc>
          <w:tcPr>
            <w:tcW w:w="817" w:type="dxa"/>
          </w:tcPr>
          <w:p w:rsidR="00A53534" w:rsidRPr="008016CB" w:rsidRDefault="008B4D54" w:rsidP="009859B4">
            <w:pPr>
              <w:rPr>
                <w:rFonts w:ascii="Arial" w:hAnsi="Arial" w:cs="Arial"/>
                <w:szCs w:val="24"/>
              </w:rPr>
            </w:pPr>
            <w:r w:rsidRPr="008016CB">
              <w:rPr>
                <w:rFonts w:ascii="Arial" w:hAnsi="Arial" w:cs="Arial"/>
                <w:szCs w:val="24"/>
              </w:rPr>
              <w:t>2.1</w:t>
            </w:r>
          </w:p>
        </w:tc>
        <w:tc>
          <w:tcPr>
            <w:tcW w:w="8647" w:type="dxa"/>
          </w:tcPr>
          <w:p w:rsidR="008016CB" w:rsidRDefault="00817E0F" w:rsidP="00526F6E">
            <w:pPr>
              <w:jc w:val="both"/>
              <w:rPr>
                <w:rFonts w:ascii="Arial" w:hAnsi="Arial" w:cs="Arial"/>
                <w:szCs w:val="24"/>
              </w:rPr>
            </w:pPr>
            <w:r w:rsidRPr="008016CB">
              <w:rPr>
                <w:rFonts w:ascii="Arial" w:hAnsi="Arial" w:cs="Arial"/>
                <w:szCs w:val="24"/>
              </w:rPr>
              <w:t xml:space="preserve">The </w:t>
            </w:r>
            <w:r w:rsidR="008016CB" w:rsidRPr="008016CB">
              <w:rPr>
                <w:rFonts w:ascii="Arial" w:hAnsi="Arial" w:cs="Arial"/>
                <w:szCs w:val="24"/>
              </w:rPr>
              <w:t>implementation of the HLH Business Plan 2019-24 is monitored in two ways:</w:t>
            </w:r>
          </w:p>
          <w:p w:rsidR="009A7A86" w:rsidRPr="008016CB" w:rsidRDefault="009A7A86" w:rsidP="00526F6E">
            <w:pPr>
              <w:jc w:val="both"/>
              <w:rPr>
                <w:rFonts w:ascii="Arial" w:hAnsi="Arial" w:cs="Arial"/>
                <w:szCs w:val="24"/>
              </w:rPr>
            </w:pPr>
          </w:p>
          <w:p w:rsidR="008016CB" w:rsidRPr="008016CB" w:rsidRDefault="008016CB" w:rsidP="008016CB">
            <w:pPr>
              <w:pStyle w:val="ListParagraph"/>
              <w:numPr>
                <w:ilvl w:val="0"/>
                <w:numId w:val="36"/>
              </w:numPr>
              <w:jc w:val="both"/>
              <w:rPr>
                <w:rFonts w:ascii="Arial" w:hAnsi="Arial" w:cs="Arial"/>
                <w:sz w:val="24"/>
                <w:szCs w:val="24"/>
              </w:rPr>
            </w:pPr>
            <w:r w:rsidRPr="008016CB">
              <w:rPr>
                <w:rFonts w:ascii="Arial" w:hAnsi="Arial" w:cs="Arial"/>
                <w:sz w:val="24"/>
                <w:szCs w:val="24"/>
              </w:rPr>
              <w:t>through a set of performance indicators set by the Board at its meeting held on 11 December 2018; and</w:t>
            </w:r>
          </w:p>
          <w:p w:rsidR="000E5DC8" w:rsidRPr="008016CB" w:rsidRDefault="008016CB" w:rsidP="008016CB">
            <w:pPr>
              <w:pStyle w:val="ListParagraph"/>
              <w:numPr>
                <w:ilvl w:val="0"/>
                <w:numId w:val="36"/>
              </w:numPr>
              <w:jc w:val="both"/>
              <w:rPr>
                <w:rFonts w:ascii="Arial" w:hAnsi="Arial" w:cs="Arial"/>
                <w:sz w:val="24"/>
                <w:szCs w:val="24"/>
              </w:rPr>
            </w:pPr>
            <w:proofErr w:type="gramStart"/>
            <w:r w:rsidRPr="008016CB">
              <w:rPr>
                <w:rFonts w:ascii="Arial" w:hAnsi="Arial" w:cs="Arial"/>
                <w:sz w:val="24"/>
                <w:szCs w:val="24"/>
              </w:rPr>
              <w:t>by</w:t>
            </w:r>
            <w:proofErr w:type="gramEnd"/>
            <w:r w:rsidRPr="008016CB">
              <w:rPr>
                <w:rFonts w:ascii="Arial" w:hAnsi="Arial" w:cs="Arial"/>
                <w:sz w:val="24"/>
                <w:szCs w:val="24"/>
              </w:rPr>
              <w:t xml:space="preserve"> RAG rating the delivery of the business outcomes contained in the business plan with these being reported to the Board by exception (i.e. reporting where managers had RAG rated the actions “red – no significant progress”).  </w:t>
            </w:r>
          </w:p>
          <w:p w:rsidR="008016CB" w:rsidRPr="008016CB" w:rsidRDefault="008016CB" w:rsidP="008016CB">
            <w:pPr>
              <w:jc w:val="both"/>
              <w:rPr>
                <w:rFonts w:ascii="Arial" w:hAnsi="Arial" w:cs="Arial"/>
                <w:szCs w:val="24"/>
              </w:rPr>
            </w:pPr>
          </w:p>
        </w:tc>
      </w:tr>
    </w:tbl>
    <w:p w:rsidR="00DD146C" w:rsidRPr="00BC7C84" w:rsidRDefault="00DD146C" w:rsidP="009859B4">
      <w:pPr>
        <w:jc w:val="both"/>
        <w:rPr>
          <w:rFonts w:ascii="Arial" w:hAnsi="Arial" w:cs="Arial"/>
          <w:b/>
          <w:szCs w:val="24"/>
        </w:rPr>
        <w:sectPr w:rsidR="00DD146C" w:rsidRPr="00BC7C84" w:rsidSect="00D354C5">
          <w:pgSz w:w="11906" w:h="16838"/>
          <w:pgMar w:top="1702" w:right="1440" w:bottom="1440" w:left="1440" w:header="720" w:footer="720" w:gutter="0"/>
          <w:cols w:space="720"/>
          <w:docGrid w:linePitch="326"/>
        </w:sectPr>
      </w:pPr>
    </w:p>
    <w:tbl>
      <w:tblPr>
        <w:tblpPr w:leftFromText="180" w:rightFromText="180" w:vertAnchor="text" w:tblpY="1"/>
        <w:tblOverlap w:val="never"/>
        <w:tblW w:w="5000" w:type="pct"/>
        <w:tblLayout w:type="fixed"/>
        <w:tblLook w:val="0000" w:firstRow="0" w:lastRow="0" w:firstColumn="0" w:lastColumn="0" w:noHBand="0" w:noVBand="0"/>
      </w:tblPr>
      <w:tblGrid>
        <w:gridCol w:w="817"/>
        <w:gridCol w:w="8425"/>
      </w:tblGrid>
      <w:tr w:rsidR="00050D22" w:rsidRPr="00BC7C84" w:rsidTr="004B409B">
        <w:tc>
          <w:tcPr>
            <w:tcW w:w="442" w:type="pct"/>
          </w:tcPr>
          <w:p w:rsidR="00050D22" w:rsidRPr="00BC7C84" w:rsidRDefault="00050D22" w:rsidP="00E26183">
            <w:pPr>
              <w:jc w:val="both"/>
              <w:rPr>
                <w:rFonts w:ascii="Arial" w:hAnsi="Arial" w:cs="Arial"/>
                <w:b/>
                <w:szCs w:val="24"/>
              </w:rPr>
            </w:pPr>
            <w:r w:rsidRPr="00BC7C84">
              <w:rPr>
                <w:rFonts w:ascii="Arial" w:hAnsi="Arial" w:cs="Arial"/>
                <w:b/>
                <w:szCs w:val="24"/>
              </w:rPr>
              <w:lastRenderedPageBreak/>
              <w:t xml:space="preserve">3. </w:t>
            </w:r>
          </w:p>
        </w:tc>
        <w:tc>
          <w:tcPr>
            <w:tcW w:w="4558" w:type="pct"/>
          </w:tcPr>
          <w:p w:rsidR="00050D22" w:rsidRPr="00BC7C84" w:rsidRDefault="00050D22" w:rsidP="00E26183">
            <w:pPr>
              <w:jc w:val="both"/>
              <w:rPr>
                <w:rFonts w:ascii="Arial" w:hAnsi="Arial" w:cs="Arial"/>
                <w:b/>
                <w:szCs w:val="24"/>
              </w:rPr>
            </w:pPr>
            <w:r w:rsidRPr="00BC7C84">
              <w:rPr>
                <w:rFonts w:ascii="Arial" w:hAnsi="Arial" w:cs="Arial"/>
                <w:b/>
                <w:szCs w:val="24"/>
              </w:rPr>
              <w:t xml:space="preserve">Summary of </w:t>
            </w:r>
            <w:r w:rsidR="00E56A3E" w:rsidRPr="00BC7C84">
              <w:rPr>
                <w:rFonts w:ascii="Arial" w:hAnsi="Arial" w:cs="Arial"/>
                <w:b/>
                <w:szCs w:val="24"/>
              </w:rPr>
              <w:t>P</w:t>
            </w:r>
            <w:r w:rsidRPr="00BC7C84">
              <w:rPr>
                <w:rFonts w:ascii="Arial" w:hAnsi="Arial" w:cs="Arial"/>
                <w:b/>
                <w:szCs w:val="24"/>
              </w:rPr>
              <w:t>erformance</w:t>
            </w:r>
          </w:p>
          <w:p w:rsidR="00050D22" w:rsidRPr="00BC7C84" w:rsidRDefault="00050D22" w:rsidP="00E26183">
            <w:pPr>
              <w:jc w:val="both"/>
              <w:rPr>
                <w:rFonts w:ascii="Arial" w:hAnsi="Arial" w:cs="Arial"/>
                <w:b/>
                <w:szCs w:val="24"/>
              </w:rPr>
            </w:pPr>
          </w:p>
        </w:tc>
      </w:tr>
      <w:tr w:rsidR="004F541E" w:rsidRPr="004F541E" w:rsidTr="004B409B">
        <w:tc>
          <w:tcPr>
            <w:tcW w:w="442" w:type="pct"/>
          </w:tcPr>
          <w:p w:rsidR="00050D22" w:rsidRPr="004F541E" w:rsidRDefault="00050D22" w:rsidP="008C182C">
            <w:pPr>
              <w:jc w:val="both"/>
              <w:rPr>
                <w:rFonts w:ascii="Arial" w:hAnsi="Arial" w:cs="Arial"/>
                <w:szCs w:val="24"/>
              </w:rPr>
            </w:pPr>
            <w:r w:rsidRPr="004F541E">
              <w:rPr>
                <w:rFonts w:ascii="Arial" w:hAnsi="Arial" w:cs="Arial"/>
                <w:szCs w:val="24"/>
              </w:rPr>
              <w:t>3.1</w:t>
            </w:r>
          </w:p>
        </w:tc>
        <w:tc>
          <w:tcPr>
            <w:tcW w:w="4558" w:type="pct"/>
          </w:tcPr>
          <w:p w:rsidR="000F46F1" w:rsidRDefault="000E5DC8" w:rsidP="000F46F1">
            <w:pPr>
              <w:jc w:val="both"/>
              <w:rPr>
                <w:rFonts w:ascii="Arial" w:hAnsi="Arial" w:cs="Arial"/>
                <w:szCs w:val="24"/>
              </w:rPr>
            </w:pPr>
            <w:r w:rsidRPr="004F541E">
              <w:rPr>
                <w:rFonts w:ascii="Arial" w:hAnsi="Arial" w:cs="Arial"/>
                <w:b/>
                <w:szCs w:val="24"/>
              </w:rPr>
              <w:t xml:space="preserve">Appendix </w:t>
            </w:r>
            <w:r w:rsidR="00526F6E" w:rsidRPr="004F541E">
              <w:rPr>
                <w:rFonts w:ascii="Arial" w:hAnsi="Arial" w:cs="Arial"/>
                <w:b/>
                <w:szCs w:val="24"/>
              </w:rPr>
              <w:t>A</w:t>
            </w:r>
            <w:r w:rsidRPr="004F541E">
              <w:rPr>
                <w:rFonts w:ascii="Arial" w:hAnsi="Arial" w:cs="Arial"/>
                <w:b/>
                <w:szCs w:val="24"/>
              </w:rPr>
              <w:t xml:space="preserve"> </w:t>
            </w:r>
            <w:r w:rsidRPr="004F541E">
              <w:rPr>
                <w:rFonts w:ascii="Arial" w:hAnsi="Arial" w:cs="Arial"/>
                <w:szCs w:val="24"/>
              </w:rPr>
              <w:t xml:space="preserve">contains a </w:t>
            </w:r>
            <w:r w:rsidR="00CF6265" w:rsidRPr="004F541E">
              <w:rPr>
                <w:rFonts w:ascii="Arial" w:hAnsi="Arial" w:cs="Arial"/>
                <w:szCs w:val="24"/>
              </w:rPr>
              <w:t>summary of performance against the performance indicators</w:t>
            </w:r>
            <w:r w:rsidRPr="004F541E">
              <w:rPr>
                <w:rFonts w:ascii="Arial" w:hAnsi="Arial" w:cs="Arial"/>
                <w:szCs w:val="24"/>
              </w:rPr>
              <w:t xml:space="preserve"> </w:t>
            </w:r>
            <w:r w:rsidR="006716AB" w:rsidRPr="004F541E">
              <w:rPr>
                <w:rFonts w:ascii="Arial" w:hAnsi="Arial" w:cs="Arial"/>
                <w:szCs w:val="24"/>
              </w:rPr>
              <w:t>along with trend information for numeric PIs</w:t>
            </w:r>
            <w:r w:rsidR="00CF6265" w:rsidRPr="004F541E">
              <w:rPr>
                <w:rFonts w:ascii="Arial" w:hAnsi="Arial" w:cs="Arial"/>
                <w:szCs w:val="24"/>
              </w:rPr>
              <w:t xml:space="preserve">. </w:t>
            </w:r>
            <w:r w:rsidR="005C1095" w:rsidRPr="004F541E">
              <w:rPr>
                <w:rFonts w:ascii="Arial" w:hAnsi="Arial" w:cs="Arial"/>
                <w:szCs w:val="24"/>
              </w:rPr>
              <w:t xml:space="preserve">There </w:t>
            </w:r>
            <w:r w:rsidR="00F13931" w:rsidRPr="004F541E">
              <w:rPr>
                <w:rFonts w:ascii="Arial" w:hAnsi="Arial" w:cs="Arial"/>
                <w:szCs w:val="24"/>
              </w:rPr>
              <w:t xml:space="preserve">are </w:t>
            </w:r>
            <w:r w:rsidR="004F541E" w:rsidRPr="004F541E">
              <w:rPr>
                <w:rFonts w:ascii="Arial" w:hAnsi="Arial" w:cs="Arial"/>
                <w:szCs w:val="24"/>
              </w:rPr>
              <w:t>thirteen</w:t>
            </w:r>
            <w:r w:rsidR="00D45B44" w:rsidRPr="004F541E">
              <w:rPr>
                <w:rFonts w:ascii="Arial" w:hAnsi="Arial" w:cs="Arial"/>
                <w:szCs w:val="24"/>
              </w:rPr>
              <w:t> </w:t>
            </w:r>
            <w:r w:rsidR="00E926F1" w:rsidRPr="004F541E">
              <w:rPr>
                <w:rFonts w:ascii="Arial" w:hAnsi="Arial" w:cs="Arial"/>
                <w:szCs w:val="24"/>
              </w:rPr>
              <w:t xml:space="preserve">performance indicators scheduled for assessment at the </w:t>
            </w:r>
            <w:r w:rsidR="00526F6E" w:rsidRPr="004F541E">
              <w:rPr>
                <w:rFonts w:ascii="Arial" w:hAnsi="Arial" w:cs="Arial"/>
                <w:szCs w:val="24"/>
              </w:rPr>
              <w:t>August</w:t>
            </w:r>
            <w:r w:rsidR="00F43F17" w:rsidRPr="004F541E">
              <w:rPr>
                <w:rFonts w:ascii="Arial" w:hAnsi="Arial" w:cs="Arial"/>
                <w:szCs w:val="24"/>
              </w:rPr>
              <w:t xml:space="preserve"> </w:t>
            </w:r>
            <w:r w:rsidR="00DE7DF6" w:rsidRPr="004F541E">
              <w:rPr>
                <w:rFonts w:ascii="Arial" w:hAnsi="Arial" w:cs="Arial"/>
                <w:szCs w:val="24"/>
              </w:rPr>
              <w:t>201</w:t>
            </w:r>
            <w:r w:rsidR="00526F6E" w:rsidRPr="004F541E">
              <w:rPr>
                <w:rFonts w:ascii="Arial" w:hAnsi="Arial" w:cs="Arial"/>
                <w:szCs w:val="24"/>
              </w:rPr>
              <w:t>9</w:t>
            </w:r>
            <w:r w:rsidR="00DE7DF6" w:rsidRPr="004F541E">
              <w:rPr>
                <w:rFonts w:ascii="Arial" w:hAnsi="Arial" w:cs="Arial"/>
                <w:szCs w:val="24"/>
              </w:rPr>
              <w:t xml:space="preserve"> </w:t>
            </w:r>
            <w:r w:rsidR="00E926F1" w:rsidRPr="004F541E">
              <w:rPr>
                <w:rFonts w:ascii="Arial" w:hAnsi="Arial" w:cs="Arial"/>
                <w:szCs w:val="24"/>
              </w:rPr>
              <w:t>Board meeting</w:t>
            </w:r>
            <w:r w:rsidR="00667874" w:rsidRPr="004F541E">
              <w:rPr>
                <w:rFonts w:ascii="Arial" w:hAnsi="Arial" w:cs="Arial"/>
                <w:szCs w:val="24"/>
              </w:rPr>
              <w:t xml:space="preserve">. </w:t>
            </w:r>
            <w:r w:rsidR="00966687" w:rsidRPr="004F541E">
              <w:rPr>
                <w:rFonts w:ascii="Arial" w:hAnsi="Arial" w:cs="Arial"/>
                <w:szCs w:val="24"/>
              </w:rPr>
              <w:t>Eleven</w:t>
            </w:r>
            <w:r w:rsidR="00667874" w:rsidRPr="004F541E">
              <w:rPr>
                <w:rFonts w:ascii="Arial" w:hAnsi="Arial" w:cs="Arial"/>
                <w:szCs w:val="24"/>
              </w:rPr>
              <w:t xml:space="preserve"> </w:t>
            </w:r>
            <w:r w:rsidR="008963E5" w:rsidRPr="004F541E">
              <w:rPr>
                <w:rFonts w:ascii="Arial" w:hAnsi="Arial" w:cs="Arial"/>
                <w:szCs w:val="24"/>
              </w:rPr>
              <w:t xml:space="preserve">of them </w:t>
            </w:r>
            <w:r w:rsidR="000F46F1" w:rsidRPr="004F541E">
              <w:rPr>
                <w:rFonts w:ascii="Arial" w:hAnsi="Arial" w:cs="Arial"/>
                <w:szCs w:val="24"/>
              </w:rPr>
              <w:t xml:space="preserve">have </w:t>
            </w:r>
            <w:r w:rsidR="008963E5" w:rsidRPr="004F541E">
              <w:rPr>
                <w:rFonts w:ascii="Arial" w:hAnsi="Arial" w:cs="Arial"/>
                <w:szCs w:val="24"/>
              </w:rPr>
              <w:t>been RAG rated “green”</w:t>
            </w:r>
            <w:r w:rsidR="004F541E" w:rsidRPr="004F541E">
              <w:rPr>
                <w:rFonts w:ascii="Arial" w:hAnsi="Arial" w:cs="Arial"/>
                <w:szCs w:val="24"/>
              </w:rPr>
              <w:t xml:space="preserve">, </w:t>
            </w:r>
            <w:r w:rsidR="00DB454D" w:rsidRPr="004F541E">
              <w:rPr>
                <w:rFonts w:ascii="Arial" w:hAnsi="Arial" w:cs="Arial"/>
                <w:szCs w:val="24"/>
              </w:rPr>
              <w:t xml:space="preserve">one </w:t>
            </w:r>
            <w:r w:rsidR="00DB454D">
              <w:rPr>
                <w:rFonts w:ascii="Arial" w:hAnsi="Arial" w:cs="Arial"/>
                <w:szCs w:val="24"/>
              </w:rPr>
              <w:t>“</w:t>
            </w:r>
            <w:r w:rsidR="00DB454D" w:rsidRPr="004F541E">
              <w:rPr>
                <w:rFonts w:ascii="Arial" w:hAnsi="Arial" w:cs="Arial"/>
                <w:szCs w:val="24"/>
              </w:rPr>
              <w:t>red</w:t>
            </w:r>
            <w:r w:rsidR="00DB454D">
              <w:rPr>
                <w:rFonts w:ascii="Arial" w:hAnsi="Arial" w:cs="Arial"/>
                <w:szCs w:val="24"/>
              </w:rPr>
              <w:t>”</w:t>
            </w:r>
            <w:r w:rsidR="00E632C1">
              <w:rPr>
                <w:rFonts w:ascii="Arial" w:hAnsi="Arial" w:cs="Arial"/>
                <w:szCs w:val="24"/>
              </w:rPr>
              <w:t xml:space="preserve"> </w:t>
            </w:r>
            <w:r w:rsidR="00DB454D" w:rsidRPr="004F541E">
              <w:rPr>
                <w:rFonts w:ascii="Arial" w:hAnsi="Arial" w:cs="Arial"/>
                <w:szCs w:val="24"/>
              </w:rPr>
              <w:t xml:space="preserve">and </w:t>
            </w:r>
            <w:r w:rsidR="004F541E" w:rsidRPr="004F541E">
              <w:rPr>
                <w:rFonts w:ascii="Arial" w:hAnsi="Arial" w:cs="Arial"/>
                <w:szCs w:val="24"/>
              </w:rPr>
              <w:t>one “amber</w:t>
            </w:r>
            <w:r w:rsidR="00DB454D">
              <w:rPr>
                <w:rFonts w:ascii="Arial" w:hAnsi="Arial" w:cs="Arial"/>
                <w:szCs w:val="24"/>
              </w:rPr>
              <w:t>”</w:t>
            </w:r>
            <w:r w:rsidR="006102BA" w:rsidRPr="004F541E">
              <w:rPr>
                <w:rFonts w:ascii="Arial" w:hAnsi="Arial" w:cs="Arial"/>
                <w:szCs w:val="24"/>
              </w:rPr>
              <w:t>.</w:t>
            </w:r>
            <w:r w:rsidR="004F541E" w:rsidRPr="004F541E">
              <w:rPr>
                <w:rFonts w:ascii="Arial" w:hAnsi="Arial" w:cs="Arial"/>
                <w:szCs w:val="24"/>
              </w:rPr>
              <w:t xml:space="preserve"> </w:t>
            </w:r>
            <w:r w:rsidR="00522827" w:rsidRPr="004F541E">
              <w:rPr>
                <w:rFonts w:ascii="Arial" w:hAnsi="Arial" w:cs="Arial"/>
                <w:szCs w:val="24"/>
              </w:rPr>
              <w:t xml:space="preserve">The PIs which have been RAG rated </w:t>
            </w:r>
            <w:r w:rsidR="00DB454D">
              <w:rPr>
                <w:rFonts w:ascii="Arial" w:hAnsi="Arial" w:cs="Arial"/>
                <w:szCs w:val="24"/>
              </w:rPr>
              <w:t>red</w:t>
            </w:r>
            <w:r w:rsidR="00522827" w:rsidRPr="004F541E">
              <w:rPr>
                <w:rFonts w:ascii="Arial" w:hAnsi="Arial" w:cs="Arial"/>
                <w:szCs w:val="24"/>
              </w:rPr>
              <w:t xml:space="preserve"> </w:t>
            </w:r>
            <w:r w:rsidR="004F541E" w:rsidRPr="004F541E">
              <w:rPr>
                <w:rFonts w:ascii="Arial" w:hAnsi="Arial" w:cs="Arial"/>
                <w:szCs w:val="24"/>
              </w:rPr>
              <w:t xml:space="preserve">and </w:t>
            </w:r>
            <w:r w:rsidR="00DB454D">
              <w:rPr>
                <w:rFonts w:ascii="Arial" w:hAnsi="Arial" w:cs="Arial"/>
                <w:szCs w:val="24"/>
              </w:rPr>
              <w:t>amber</w:t>
            </w:r>
            <w:r w:rsidR="004F541E" w:rsidRPr="004F541E">
              <w:rPr>
                <w:rFonts w:ascii="Arial" w:hAnsi="Arial" w:cs="Arial"/>
                <w:szCs w:val="24"/>
              </w:rPr>
              <w:t xml:space="preserve"> </w:t>
            </w:r>
            <w:r w:rsidR="00522827" w:rsidRPr="004F541E">
              <w:rPr>
                <w:rFonts w:ascii="Arial" w:hAnsi="Arial" w:cs="Arial"/>
                <w:szCs w:val="24"/>
              </w:rPr>
              <w:t>are as follows:</w:t>
            </w:r>
          </w:p>
          <w:p w:rsidR="009A7A86" w:rsidRPr="004F541E" w:rsidRDefault="009A7A86" w:rsidP="000F46F1">
            <w:pPr>
              <w:jc w:val="both"/>
              <w:rPr>
                <w:rFonts w:ascii="Arial" w:hAnsi="Arial" w:cs="Arial"/>
                <w:szCs w:val="24"/>
              </w:rPr>
            </w:pPr>
          </w:p>
          <w:p w:rsidR="004270BA" w:rsidRPr="004F541E" w:rsidRDefault="004270BA" w:rsidP="001371D2">
            <w:pPr>
              <w:pStyle w:val="ListParagraph"/>
              <w:numPr>
                <w:ilvl w:val="0"/>
                <w:numId w:val="16"/>
              </w:numPr>
              <w:jc w:val="both"/>
              <w:rPr>
                <w:rFonts w:ascii="Arial" w:hAnsi="Arial" w:cs="Arial"/>
                <w:sz w:val="24"/>
                <w:szCs w:val="24"/>
              </w:rPr>
            </w:pPr>
            <w:r w:rsidRPr="004F541E">
              <w:rPr>
                <w:rFonts w:ascii="Arial" w:hAnsi="Arial" w:cs="Arial"/>
                <w:sz w:val="24"/>
                <w:szCs w:val="24"/>
              </w:rPr>
              <w:t xml:space="preserve">PI </w:t>
            </w:r>
            <w:r w:rsidR="004F541E" w:rsidRPr="004F541E">
              <w:rPr>
                <w:rFonts w:ascii="Arial" w:hAnsi="Arial" w:cs="Arial"/>
                <w:sz w:val="24"/>
                <w:szCs w:val="24"/>
              </w:rPr>
              <w:t>8</w:t>
            </w:r>
            <w:r w:rsidR="00417684">
              <w:rPr>
                <w:rFonts w:ascii="Arial" w:hAnsi="Arial" w:cs="Arial"/>
                <w:sz w:val="24"/>
                <w:szCs w:val="24"/>
              </w:rPr>
              <w:t>.</w:t>
            </w:r>
            <w:r w:rsidRPr="004F541E">
              <w:rPr>
                <w:rFonts w:ascii="Arial" w:hAnsi="Arial" w:cs="Arial"/>
                <w:sz w:val="24"/>
                <w:szCs w:val="24"/>
              </w:rPr>
              <w:t xml:space="preserve"> </w:t>
            </w:r>
            <w:r w:rsidR="004F541E" w:rsidRPr="004F541E">
              <w:rPr>
                <w:rFonts w:ascii="Arial" w:hAnsi="Arial" w:cs="Arial"/>
                <w:sz w:val="24"/>
                <w:szCs w:val="24"/>
              </w:rPr>
              <w:t>Staff absence rate – this has been RAG rated red and there is further information contained in the Human Resources Report elsewhere on this agenda</w:t>
            </w:r>
            <w:r w:rsidRPr="004F541E">
              <w:rPr>
                <w:rFonts w:ascii="Arial" w:hAnsi="Arial" w:cs="Arial"/>
                <w:sz w:val="24"/>
                <w:szCs w:val="24"/>
              </w:rPr>
              <w:t>.</w:t>
            </w:r>
          </w:p>
          <w:p w:rsidR="008C182C" w:rsidRPr="004F541E" w:rsidRDefault="00667874" w:rsidP="00417684">
            <w:pPr>
              <w:pStyle w:val="ListParagraph"/>
              <w:numPr>
                <w:ilvl w:val="0"/>
                <w:numId w:val="16"/>
              </w:numPr>
              <w:jc w:val="both"/>
              <w:rPr>
                <w:rFonts w:ascii="Arial" w:hAnsi="Arial" w:cs="Arial"/>
                <w:sz w:val="24"/>
                <w:szCs w:val="24"/>
              </w:rPr>
            </w:pPr>
            <w:r w:rsidRPr="004F541E">
              <w:rPr>
                <w:rFonts w:ascii="Arial" w:hAnsi="Arial" w:cs="Arial"/>
                <w:sz w:val="24"/>
                <w:szCs w:val="24"/>
              </w:rPr>
              <w:t>PI 1</w:t>
            </w:r>
            <w:r w:rsidR="004F541E" w:rsidRPr="004F541E">
              <w:rPr>
                <w:rFonts w:ascii="Arial" w:hAnsi="Arial" w:cs="Arial"/>
                <w:sz w:val="24"/>
                <w:szCs w:val="24"/>
              </w:rPr>
              <w:t>4</w:t>
            </w:r>
            <w:r w:rsidR="00417684">
              <w:rPr>
                <w:rFonts w:ascii="Arial" w:hAnsi="Arial" w:cs="Arial"/>
                <w:sz w:val="24"/>
                <w:szCs w:val="24"/>
              </w:rPr>
              <w:t xml:space="preserve">. </w:t>
            </w:r>
            <w:r w:rsidR="004F541E" w:rsidRPr="004F541E">
              <w:rPr>
                <w:rFonts w:ascii="Arial" w:hAnsi="Arial" w:cs="Arial"/>
                <w:noProof/>
                <w:sz w:val="24"/>
                <w:szCs w:val="24"/>
              </w:rPr>
              <w:t xml:space="preserve">High Life </w:t>
            </w:r>
            <w:r w:rsidR="004F541E">
              <w:rPr>
                <w:rFonts w:ascii="Arial" w:hAnsi="Arial" w:cs="Arial"/>
                <w:noProof/>
                <w:sz w:val="24"/>
                <w:szCs w:val="24"/>
              </w:rPr>
              <w:t xml:space="preserve">subscription </w:t>
            </w:r>
            <w:r w:rsidR="004F541E" w:rsidRPr="004F541E">
              <w:rPr>
                <w:rFonts w:ascii="Arial" w:hAnsi="Arial" w:cs="Arial"/>
                <w:noProof/>
                <w:sz w:val="24"/>
                <w:szCs w:val="24"/>
              </w:rPr>
              <w:t>cancellation rate</w:t>
            </w:r>
            <w:r w:rsidRPr="004F541E">
              <w:rPr>
                <w:rFonts w:ascii="Arial" w:hAnsi="Arial" w:cs="Arial"/>
                <w:sz w:val="24"/>
                <w:szCs w:val="24"/>
              </w:rPr>
              <w:t>.</w:t>
            </w:r>
          </w:p>
        </w:tc>
      </w:tr>
      <w:tr w:rsidR="006E5ECD" w:rsidRPr="00F53389" w:rsidTr="004B409B">
        <w:tc>
          <w:tcPr>
            <w:tcW w:w="442" w:type="pct"/>
          </w:tcPr>
          <w:p w:rsidR="006E5ECD" w:rsidRPr="00F53389" w:rsidRDefault="006E5ECD" w:rsidP="00DB454D">
            <w:pPr>
              <w:jc w:val="both"/>
              <w:rPr>
                <w:rFonts w:ascii="Arial" w:hAnsi="Arial" w:cs="Arial"/>
                <w:szCs w:val="24"/>
              </w:rPr>
            </w:pPr>
            <w:r w:rsidRPr="00F53389">
              <w:rPr>
                <w:rFonts w:ascii="Arial" w:hAnsi="Arial" w:cs="Arial"/>
                <w:szCs w:val="24"/>
              </w:rPr>
              <w:t>3.2</w:t>
            </w:r>
          </w:p>
        </w:tc>
        <w:tc>
          <w:tcPr>
            <w:tcW w:w="4558" w:type="pct"/>
          </w:tcPr>
          <w:p w:rsidR="006E5ECD" w:rsidRDefault="006E5ECD" w:rsidP="00DB454D">
            <w:pPr>
              <w:jc w:val="both"/>
              <w:rPr>
                <w:rFonts w:ascii="Arial" w:hAnsi="Arial" w:cs="Arial"/>
                <w:szCs w:val="24"/>
              </w:rPr>
            </w:pPr>
            <w:r w:rsidRPr="00F53389">
              <w:rPr>
                <w:rFonts w:ascii="Arial" w:hAnsi="Arial" w:cs="Arial"/>
                <w:b/>
                <w:szCs w:val="24"/>
              </w:rPr>
              <w:t>PI 3 High Life Subscription Cancellation Rate</w:t>
            </w:r>
            <w:r w:rsidRPr="00F53389">
              <w:rPr>
                <w:rFonts w:ascii="Arial" w:hAnsi="Arial" w:cs="Arial"/>
                <w:szCs w:val="24"/>
              </w:rPr>
              <w:t xml:space="preserve"> - the cancellation rate </w:t>
            </w:r>
            <w:r w:rsidR="0035196F" w:rsidRPr="00F53389">
              <w:rPr>
                <w:rFonts w:ascii="Arial" w:hAnsi="Arial" w:cs="Arial"/>
                <w:szCs w:val="24"/>
              </w:rPr>
              <w:t xml:space="preserve">was </w:t>
            </w:r>
            <w:r w:rsidR="001938A7">
              <w:rPr>
                <w:rFonts w:ascii="Arial" w:hAnsi="Arial" w:cs="Arial"/>
                <w:szCs w:val="24"/>
              </w:rPr>
              <w:t>3% each month during quarter one</w:t>
            </w:r>
            <w:r w:rsidRPr="00F53389">
              <w:rPr>
                <w:rFonts w:ascii="Arial" w:hAnsi="Arial" w:cs="Arial"/>
                <w:szCs w:val="24"/>
              </w:rPr>
              <w:t xml:space="preserve">. </w:t>
            </w:r>
            <w:r w:rsidR="00EE692C">
              <w:rPr>
                <w:rFonts w:ascii="Arial" w:hAnsi="Arial" w:cs="Arial"/>
                <w:szCs w:val="24"/>
              </w:rPr>
              <w:t xml:space="preserve">It has been at this level for over a year now except for two months when: it dropped to 1% for one month in June 2018; and increased to 4% for one month in October 2018. The overall </w:t>
            </w:r>
            <w:r w:rsidR="00417684">
              <w:rPr>
                <w:rFonts w:ascii="Arial" w:hAnsi="Arial" w:cs="Arial"/>
                <w:szCs w:val="24"/>
              </w:rPr>
              <w:t xml:space="preserve">number of subscriptions </w:t>
            </w:r>
            <w:r w:rsidR="00EE692C">
              <w:rPr>
                <w:rFonts w:ascii="Arial" w:hAnsi="Arial" w:cs="Arial"/>
                <w:szCs w:val="24"/>
              </w:rPr>
              <w:t xml:space="preserve">is still increasing with new subscriptions exceeding cancellations. </w:t>
            </w:r>
          </w:p>
          <w:p w:rsidR="00DB454D" w:rsidRPr="00EE692C" w:rsidRDefault="00DB454D" w:rsidP="00DB454D">
            <w:pPr>
              <w:jc w:val="both"/>
              <w:rPr>
                <w:rFonts w:ascii="Arial" w:hAnsi="Arial" w:cs="Arial"/>
                <w:szCs w:val="24"/>
              </w:rPr>
            </w:pPr>
          </w:p>
        </w:tc>
      </w:tr>
      <w:tr w:rsidR="006E5ECD" w:rsidRPr="00EE692C" w:rsidTr="004B409B">
        <w:tc>
          <w:tcPr>
            <w:tcW w:w="442" w:type="pct"/>
          </w:tcPr>
          <w:p w:rsidR="006E5ECD" w:rsidRPr="00EE692C" w:rsidRDefault="00EE692C" w:rsidP="008C182C">
            <w:pPr>
              <w:jc w:val="both"/>
              <w:rPr>
                <w:rFonts w:ascii="Arial" w:hAnsi="Arial" w:cs="Arial"/>
                <w:szCs w:val="24"/>
              </w:rPr>
            </w:pPr>
            <w:r w:rsidRPr="00EE692C">
              <w:rPr>
                <w:rFonts w:ascii="Arial" w:hAnsi="Arial" w:cs="Arial"/>
                <w:szCs w:val="24"/>
              </w:rPr>
              <w:t>3.3</w:t>
            </w:r>
          </w:p>
        </w:tc>
        <w:tc>
          <w:tcPr>
            <w:tcW w:w="4558" w:type="pct"/>
          </w:tcPr>
          <w:p w:rsidR="005E24FD" w:rsidRDefault="00EE692C" w:rsidP="005E24FD">
            <w:pPr>
              <w:widowControl w:val="0"/>
              <w:suppressAutoHyphens/>
              <w:jc w:val="both"/>
              <w:rPr>
                <w:rFonts w:ascii="Arial" w:hAnsi="Arial" w:cs="Arial"/>
                <w:snapToGrid w:val="0"/>
                <w:szCs w:val="24"/>
              </w:rPr>
            </w:pPr>
            <w:r w:rsidRPr="00EE692C">
              <w:rPr>
                <w:rFonts w:ascii="Arial" w:hAnsi="Arial" w:cs="Arial"/>
                <w:szCs w:val="24"/>
              </w:rPr>
              <w:t>This year</w:t>
            </w:r>
            <w:r w:rsidR="00391CFE">
              <w:rPr>
                <w:rFonts w:ascii="Arial" w:hAnsi="Arial" w:cs="Arial"/>
                <w:szCs w:val="24"/>
              </w:rPr>
              <w:t>,</w:t>
            </w:r>
            <w:r w:rsidRPr="00EE692C">
              <w:rPr>
                <w:rFonts w:ascii="Arial" w:hAnsi="Arial" w:cs="Arial"/>
                <w:szCs w:val="24"/>
              </w:rPr>
              <w:t xml:space="preserve"> with </w:t>
            </w:r>
            <w:r>
              <w:rPr>
                <w:rFonts w:ascii="Arial" w:hAnsi="Arial" w:cs="Arial"/>
                <w:szCs w:val="24"/>
              </w:rPr>
              <w:t xml:space="preserve">the Council having imposed an additional savings target associated with increasing the price of the High Life leisure card, the </w:t>
            </w:r>
            <w:r w:rsidR="00417684">
              <w:rPr>
                <w:rFonts w:ascii="Arial" w:hAnsi="Arial" w:cs="Arial"/>
                <w:szCs w:val="24"/>
              </w:rPr>
              <w:t xml:space="preserve">High Life card </w:t>
            </w:r>
            <w:r>
              <w:rPr>
                <w:rFonts w:ascii="Arial" w:hAnsi="Arial" w:cs="Arial"/>
                <w:szCs w:val="24"/>
              </w:rPr>
              <w:t xml:space="preserve">exit survey was amended to </w:t>
            </w:r>
            <w:r w:rsidR="00417684">
              <w:rPr>
                <w:rFonts w:ascii="Arial" w:hAnsi="Arial" w:cs="Arial"/>
                <w:szCs w:val="24"/>
              </w:rPr>
              <w:t>include the April price increase as a reason for leaving</w:t>
            </w:r>
            <w:r>
              <w:rPr>
                <w:rFonts w:ascii="Arial" w:hAnsi="Arial" w:cs="Arial"/>
                <w:szCs w:val="24"/>
              </w:rPr>
              <w:t xml:space="preserve">. </w:t>
            </w:r>
            <w:r w:rsidR="005E24FD">
              <w:rPr>
                <w:rFonts w:ascii="Arial" w:hAnsi="Arial" w:cs="Arial"/>
                <w:snapToGrid w:val="0"/>
                <w:szCs w:val="24"/>
              </w:rPr>
              <w:t xml:space="preserve">It was noted at the Finance and Audit Committee meeting held on 5 August 2019 that </w:t>
            </w:r>
            <w:r w:rsidR="005E24FD" w:rsidRPr="009C4D9B">
              <w:rPr>
                <w:rFonts w:ascii="Arial" w:hAnsi="Arial" w:cs="Arial"/>
                <w:snapToGrid w:val="0"/>
                <w:szCs w:val="24"/>
              </w:rPr>
              <w:t xml:space="preserve">the tracking mechanism to gauge the level of lost income of the High Life membership scheme had been agreed in principle with Council officials </w:t>
            </w:r>
            <w:r w:rsidR="005E24FD">
              <w:rPr>
                <w:rFonts w:ascii="Arial" w:hAnsi="Arial" w:cs="Arial"/>
                <w:snapToGrid w:val="0"/>
                <w:szCs w:val="24"/>
              </w:rPr>
              <w:t>but</w:t>
            </w:r>
            <w:r w:rsidR="005E24FD" w:rsidRPr="009C4D9B">
              <w:rPr>
                <w:rFonts w:ascii="Arial" w:hAnsi="Arial" w:cs="Arial"/>
                <w:snapToGrid w:val="0"/>
                <w:szCs w:val="24"/>
              </w:rPr>
              <w:t xml:space="preserve"> this had yet to be </w:t>
            </w:r>
            <w:r w:rsidR="005E24FD">
              <w:rPr>
                <w:rFonts w:ascii="Arial" w:hAnsi="Arial" w:cs="Arial"/>
                <w:snapToGrid w:val="0"/>
                <w:szCs w:val="24"/>
              </w:rPr>
              <w:t xml:space="preserve">formally </w:t>
            </w:r>
            <w:r w:rsidR="005E24FD" w:rsidRPr="009C4D9B">
              <w:rPr>
                <w:rFonts w:ascii="Arial" w:hAnsi="Arial" w:cs="Arial"/>
                <w:snapToGrid w:val="0"/>
                <w:szCs w:val="24"/>
              </w:rPr>
              <w:t xml:space="preserve">signed off.  In the meantime, a record was being kept where price increases had been highlighted as a reason for cancelling membership </w:t>
            </w:r>
            <w:r w:rsidR="005E24FD">
              <w:rPr>
                <w:rFonts w:ascii="Arial" w:hAnsi="Arial" w:cs="Arial"/>
                <w:snapToGrid w:val="0"/>
                <w:szCs w:val="24"/>
              </w:rPr>
              <w:t>and</w:t>
            </w:r>
            <w:r w:rsidR="005E24FD" w:rsidRPr="009C4D9B">
              <w:rPr>
                <w:rFonts w:ascii="Arial" w:hAnsi="Arial" w:cs="Arial"/>
                <w:snapToGrid w:val="0"/>
                <w:szCs w:val="24"/>
              </w:rPr>
              <w:t xml:space="preserve">, to </w:t>
            </w:r>
            <w:proofErr w:type="gramStart"/>
            <w:r w:rsidR="005E24FD" w:rsidRPr="009C4D9B">
              <w:rPr>
                <w:rFonts w:ascii="Arial" w:hAnsi="Arial" w:cs="Arial"/>
                <w:snapToGrid w:val="0"/>
                <w:szCs w:val="24"/>
              </w:rPr>
              <w:t>date,</w:t>
            </w:r>
            <w:proofErr w:type="gramEnd"/>
            <w:r w:rsidR="005E24FD" w:rsidRPr="009C4D9B">
              <w:rPr>
                <w:rFonts w:ascii="Arial" w:hAnsi="Arial" w:cs="Arial"/>
                <w:snapToGrid w:val="0"/>
                <w:szCs w:val="24"/>
              </w:rPr>
              <w:t xml:space="preserve"> this percentage </w:t>
            </w:r>
            <w:r w:rsidR="005E24FD">
              <w:rPr>
                <w:rFonts w:ascii="Arial" w:hAnsi="Arial" w:cs="Arial"/>
                <w:snapToGrid w:val="0"/>
                <w:szCs w:val="24"/>
              </w:rPr>
              <w:t xml:space="preserve">appeared to be </w:t>
            </w:r>
            <w:r w:rsidR="005E24FD" w:rsidRPr="009C4D9B">
              <w:rPr>
                <w:rFonts w:ascii="Arial" w:hAnsi="Arial" w:cs="Arial"/>
                <w:snapToGrid w:val="0"/>
                <w:szCs w:val="24"/>
              </w:rPr>
              <w:t>relatively low.</w:t>
            </w:r>
          </w:p>
          <w:p w:rsidR="00CF59F1" w:rsidRPr="00EE692C" w:rsidRDefault="005E24FD" w:rsidP="005E24FD">
            <w:pPr>
              <w:widowControl w:val="0"/>
              <w:suppressAutoHyphens/>
              <w:jc w:val="both"/>
              <w:rPr>
                <w:rFonts w:ascii="Arial" w:hAnsi="Arial" w:cs="Arial"/>
                <w:szCs w:val="24"/>
              </w:rPr>
            </w:pPr>
            <w:r w:rsidRPr="00EE692C">
              <w:rPr>
                <w:rFonts w:ascii="Arial" w:hAnsi="Arial" w:cs="Arial"/>
                <w:szCs w:val="24"/>
              </w:rPr>
              <w:t xml:space="preserve"> </w:t>
            </w:r>
          </w:p>
        </w:tc>
      </w:tr>
      <w:tr w:rsidR="00F82C4B" w:rsidRPr="00BC7C84" w:rsidTr="004B409B">
        <w:trPr>
          <w:trHeight w:val="488"/>
        </w:trPr>
        <w:tc>
          <w:tcPr>
            <w:tcW w:w="442" w:type="pct"/>
          </w:tcPr>
          <w:p w:rsidR="00F82C4B" w:rsidRPr="00BC7C84" w:rsidRDefault="00F82C4B" w:rsidP="00E26183">
            <w:pPr>
              <w:autoSpaceDE w:val="0"/>
              <w:autoSpaceDN w:val="0"/>
              <w:adjustRightInd w:val="0"/>
              <w:rPr>
                <w:rFonts w:ascii="Arial" w:hAnsi="Arial" w:cs="Arial"/>
                <w:b/>
                <w:szCs w:val="24"/>
              </w:rPr>
            </w:pPr>
            <w:r w:rsidRPr="00BC7C84">
              <w:rPr>
                <w:rFonts w:ascii="Arial" w:hAnsi="Arial" w:cs="Arial"/>
                <w:b/>
                <w:szCs w:val="24"/>
              </w:rPr>
              <w:t>4.</w:t>
            </w:r>
          </w:p>
        </w:tc>
        <w:tc>
          <w:tcPr>
            <w:tcW w:w="4558" w:type="pct"/>
          </w:tcPr>
          <w:p w:rsidR="00F82C4B" w:rsidRPr="00BC7C84" w:rsidRDefault="003C27C9" w:rsidP="00E26183">
            <w:pPr>
              <w:autoSpaceDE w:val="0"/>
              <w:autoSpaceDN w:val="0"/>
              <w:adjustRightInd w:val="0"/>
              <w:jc w:val="both"/>
              <w:rPr>
                <w:rFonts w:ascii="Arial" w:hAnsi="Arial" w:cs="Arial"/>
                <w:b/>
                <w:szCs w:val="24"/>
              </w:rPr>
            </w:pPr>
            <w:r w:rsidRPr="00BC7C84">
              <w:rPr>
                <w:rFonts w:ascii="Arial" w:hAnsi="Arial" w:cs="Arial"/>
                <w:b/>
                <w:szCs w:val="24"/>
              </w:rPr>
              <w:t>Delivery of Business O</w:t>
            </w:r>
            <w:r w:rsidR="00F82C4B" w:rsidRPr="00BC7C84">
              <w:rPr>
                <w:rFonts w:ascii="Arial" w:hAnsi="Arial" w:cs="Arial"/>
                <w:b/>
                <w:szCs w:val="24"/>
              </w:rPr>
              <w:t>utcome</w:t>
            </w:r>
            <w:r w:rsidR="00CB0927" w:rsidRPr="00BC7C84">
              <w:rPr>
                <w:rFonts w:ascii="Arial" w:hAnsi="Arial" w:cs="Arial"/>
                <w:b/>
                <w:szCs w:val="24"/>
              </w:rPr>
              <w:t>s</w:t>
            </w:r>
          </w:p>
        </w:tc>
      </w:tr>
      <w:tr w:rsidR="00F82C4B" w:rsidRPr="00BC7C84" w:rsidTr="004B409B">
        <w:tc>
          <w:tcPr>
            <w:tcW w:w="442" w:type="pct"/>
          </w:tcPr>
          <w:p w:rsidR="00F82C4B" w:rsidRPr="00BC7C84" w:rsidRDefault="00F82C4B" w:rsidP="00E26183">
            <w:pPr>
              <w:autoSpaceDE w:val="0"/>
              <w:autoSpaceDN w:val="0"/>
              <w:adjustRightInd w:val="0"/>
              <w:rPr>
                <w:rFonts w:ascii="Arial" w:hAnsi="Arial" w:cs="Arial"/>
                <w:szCs w:val="24"/>
              </w:rPr>
            </w:pPr>
            <w:r w:rsidRPr="00BC7C84">
              <w:rPr>
                <w:rFonts w:ascii="Arial" w:hAnsi="Arial" w:cs="Arial"/>
                <w:szCs w:val="24"/>
              </w:rPr>
              <w:t>4.1</w:t>
            </w:r>
          </w:p>
        </w:tc>
        <w:tc>
          <w:tcPr>
            <w:tcW w:w="4558" w:type="pct"/>
          </w:tcPr>
          <w:p w:rsidR="00F82C4B" w:rsidRDefault="00F82C4B" w:rsidP="00A17F80">
            <w:pPr>
              <w:autoSpaceDE w:val="0"/>
              <w:autoSpaceDN w:val="0"/>
              <w:adjustRightInd w:val="0"/>
              <w:jc w:val="both"/>
              <w:rPr>
                <w:rFonts w:ascii="Arial" w:hAnsi="Arial" w:cs="Arial"/>
                <w:szCs w:val="24"/>
              </w:rPr>
            </w:pPr>
            <w:r w:rsidRPr="00BC7C84">
              <w:rPr>
                <w:rFonts w:ascii="Arial" w:hAnsi="Arial" w:cs="Arial"/>
                <w:szCs w:val="24"/>
              </w:rPr>
              <w:t xml:space="preserve">The </w:t>
            </w:r>
            <w:r w:rsidR="00817E0F">
              <w:rPr>
                <w:rFonts w:ascii="Arial" w:hAnsi="Arial" w:cs="Arial"/>
                <w:szCs w:val="24"/>
              </w:rPr>
              <w:t xml:space="preserve">HLH </w:t>
            </w:r>
            <w:r w:rsidRPr="00BC7C84">
              <w:rPr>
                <w:rFonts w:ascii="Arial" w:hAnsi="Arial" w:cs="Arial"/>
                <w:szCs w:val="24"/>
              </w:rPr>
              <w:t>Business Plan</w:t>
            </w:r>
            <w:r w:rsidR="00CF59F1">
              <w:rPr>
                <w:rFonts w:ascii="Arial" w:hAnsi="Arial" w:cs="Arial"/>
                <w:szCs w:val="24"/>
              </w:rPr>
              <w:t xml:space="preserve"> 2019-24</w:t>
            </w:r>
            <w:r w:rsidRPr="00BC7C84">
              <w:rPr>
                <w:rFonts w:ascii="Arial" w:hAnsi="Arial" w:cs="Arial"/>
                <w:szCs w:val="24"/>
              </w:rPr>
              <w:t xml:space="preserve"> identifie</w:t>
            </w:r>
            <w:r w:rsidR="00817E0F">
              <w:rPr>
                <w:rFonts w:ascii="Arial" w:hAnsi="Arial" w:cs="Arial"/>
                <w:szCs w:val="24"/>
              </w:rPr>
              <w:t>s</w:t>
            </w:r>
            <w:r w:rsidRPr="00BC7C84">
              <w:rPr>
                <w:rFonts w:ascii="Arial" w:hAnsi="Arial" w:cs="Arial"/>
                <w:szCs w:val="24"/>
              </w:rPr>
              <w:t xml:space="preserve"> </w:t>
            </w:r>
            <w:r w:rsidR="00B6436A">
              <w:rPr>
                <w:rFonts w:ascii="Arial" w:hAnsi="Arial" w:cs="Arial"/>
                <w:szCs w:val="24"/>
              </w:rPr>
              <w:t>nine</w:t>
            </w:r>
            <w:r w:rsidRPr="00BC7C84">
              <w:rPr>
                <w:rFonts w:ascii="Arial" w:hAnsi="Arial" w:cs="Arial"/>
                <w:szCs w:val="24"/>
              </w:rPr>
              <w:t xml:space="preserve"> business outco</w:t>
            </w:r>
            <w:r w:rsidR="00DF031A" w:rsidRPr="00BC7C84">
              <w:rPr>
                <w:rFonts w:ascii="Arial" w:hAnsi="Arial" w:cs="Arial"/>
                <w:szCs w:val="24"/>
              </w:rPr>
              <w:t xml:space="preserve">mes and the approach which the </w:t>
            </w:r>
            <w:r w:rsidR="00C2785E">
              <w:rPr>
                <w:rFonts w:ascii="Arial" w:hAnsi="Arial" w:cs="Arial"/>
                <w:szCs w:val="24"/>
              </w:rPr>
              <w:t>charity</w:t>
            </w:r>
            <w:r w:rsidRPr="00BC7C84">
              <w:rPr>
                <w:rFonts w:ascii="Arial" w:hAnsi="Arial" w:cs="Arial"/>
                <w:szCs w:val="24"/>
              </w:rPr>
              <w:t xml:space="preserve"> take</w:t>
            </w:r>
            <w:r w:rsidR="00817E0F">
              <w:rPr>
                <w:rFonts w:ascii="Arial" w:hAnsi="Arial" w:cs="Arial"/>
                <w:szCs w:val="24"/>
              </w:rPr>
              <w:t>s</w:t>
            </w:r>
            <w:r w:rsidRPr="00BC7C84">
              <w:rPr>
                <w:rFonts w:ascii="Arial" w:hAnsi="Arial" w:cs="Arial"/>
                <w:szCs w:val="24"/>
              </w:rPr>
              <w:t xml:space="preserve"> to deliver them. </w:t>
            </w:r>
            <w:r w:rsidR="008A3204">
              <w:rPr>
                <w:rFonts w:ascii="Arial" w:hAnsi="Arial" w:cs="Arial"/>
                <w:szCs w:val="24"/>
              </w:rPr>
              <w:t>The r</w:t>
            </w:r>
            <w:r w:rsidR="00817E0F">
              <w:rPr>
                <w:rFonts w:ascii="Arial" w:hAnsi="Arial" w:cs="Arial"/>
                <w:szCs w:val="24"/>
              </w:rPr>
              <w:t xml:space="preserve">esultant </w:t>
            </w:r>
            <w:r w:rsidR="008A3204">
              <w:rPr>
                <w:rFonts w:ascii="Arial" w:hAnsi="Arial" w:cs="Arial"/>
                <w:szCs w:val="24"/>
              </w:rPr>
              <w:t>Operational P</w:t>
            </w:r>
            <w:r w:rsidRPr="00BC7C84">
              <w:rPr>
                <w:rFonts w:ascii="Arial" w:hAnsi="Arial" w:cs="Arial"/>
                <w:szCs w:val="24"/>
              </w:rPr>
              <w:t>lans for each of t</w:t>
            </w:r>
            <w:r w:rsidR="00161B92" w:rsidRPr="00BC7C84">
              <w:rPr>
                <w:rFonts w:ascii="Arial" w:hAnsi="Arial" w:cs="Arial"/>
                <w:szCs w:val="24"/>
              </w:rPr>
              <w:t xml:space="preserve">he </w:t>
            </w:r>
            <w:r w:rsidR="00277D98">
              <w:rPr>
                <w:rFonts w:ascii="Arial" w:hAnsi="Arial" w:cs="Arial"/>
                <w:szCs w:val="24"/>
              </w:rPr>
              <w:t>nine</w:t>
            </w:r>
            <w:r w:rsidR="00161B92" w:rsidRPr="00BC7C84">
              <w:rPr>
                <w:rFonts w:ascii="Arial" w:hAnsi="Arial" w:cs="Arial"/>
                <w:szCs w:val="24"/>
              </w:rPr>
              <w:t xml:space="preserve"> HLH areas of work </w:t>
            </w:r>
            <w:r w:rsidRPr="00BC7C84">
              <w:rPr>
                <w:rFonts w:ascii="Arial" w:hAnsi="Arial" w:cs="Arial"/>
                <w:szCs w:val="24"/>
              </w:rPr>
              <w:t xml:space="preserve">are RAG rated every quarter. </w:t>
            </w:r>
          </w:p>
          <w:p w:rsidR="00281AC1" w:rsidRPr="00BC7C84" w:rsidRDefault="00281AC1" w:rsidP="00A17F80">
            <w:pPr>
              <w:autoSpaceDE w:val="0"/>
              <w:autoSpaceDN w:val="0"/>
              <w:adjustRightInd w:val="0"/>
              <w:jc w:val="both"/>
              <w:rPr>
                <w:rFonts w:ascii="Arial" w:hAnsi="Arial" w:cs="Arial"/>
                <w:szCs w:val="24"/>
              </w:rPr>
            </w:pPr>
          </w:p>
        </w:tc>
      </w:tr>
      <w:tr w:rsidR="00B7589A" w:rsidRPr="00B7589A" w:rsidTr="004B409B">
        <w:tc>
          <w:tcPr>
            <w:tcW w:w="442" w:type="pct"/>
          </w:tcPr>
          <w:p w:rsidR="00F82C4B" w:rsidRPr="00B7589A" w:rsidRDefault="00F82C4B" w:rsidP="00E26183">
            <w:pPr>
              <w:autoSpaceDE w:val="0"/>
              <w:autoSpaceDN w:val="0"/>
              <w:adjustRightInd w:val="0"/>
              <w:rPr>
                <w:rFonts w:ascii="Arial" w:hAnsi="Arial" w:cs="Arial"/>
                <w:szCs w:val="24"/>
              </w:rPr>
            </w:pPr>
            <w:r w:rsidRPr="00B7589A">
              <w:rPr>
                <w:rFonts w:ascii="Arial" w:hAnsi="Arial" w:cs="Arial"/>
                <w:szCs w:val="24"/>
              </w:rPr>
              <w:t>4.2</w:t>
            </w:r>
          </w:p>
        </w:tc>
        <w:tc>
          <w:tcPr>
            <w:tcW w:w="4558" w:type="pct"/>
          </w:tcPr>
          <w:p w:rsidR="00F82C4B" w:rsidRPr="00B7589A" w:rsidRDefault="00F82C4B" w:rsidP="00E26183">
            <w:pPr>
              <w:autoSpaceDE w:val="0"/>
              <w:autoSpaceDN w:val="0"/>
              <w:adjustRightInd w:val="0"/>
              <w:jc w:val="both"/>
              <w:rPr>
                <w:rFonts w:ascii="Arial" w:hAnsi="Arial" w:cs="Arial"/>
                <w:szCs w:val="24"/>
              </w:rPr>
            </w:pPr>
            <w:r w:rsidRPr="00B7589A">
              <w:rPr>
                <w:rFonts w:ascii="Arial" w:hAnsi="Arial" w:cs="Arial"/>
                <w:szCs w:val="24"/>
              </w:rPr>
              <w:t xml:space="preserve">The RAG ratings of </w:t>
            </w:r>
            <w:r w:rsidRPr="00112733">
              <w:rPr>
                <w:rFonts w:ascii="Arial" w:hAnsi="Arial" w:cs="Arial"/>
                <w:szCs w:val="24"/>
              </w:rPr>
              <w:t>the operational plans has i</w:t>
            </w:r>
            <w:r w:rsidR="00771747" w:rsidRPr="00112733">
              <w:rPr>
                <w:rFonts w:ascii="Arial" w:hAnsi="Arial" w:cs="Arial"/>
                <w:szCs w:val="24"/>
              </w:rPr>
              <w:t xml:space="preserve">dentified that delivery of the Business </w:t>
            </w:r>
            <w:r w:rsidR="00771747" w:rsidRPr="00AE687F">
              <w:rPr>
                <w:rFonts w:ascii="Arial" w:hAnsi="Arial" w:cs="Arial"/>
                <w:szCs w:val="24"/>
              </w:rPr>
              <w:t>P</w:t>
            </w:r>
            <w:r w:rsidRPr="00AE687F">
              <w:rPr>
                <w:rFonts w:ascii="Arial" w:hAnsi="Arial" w:cs="Arial"/>
                <w:szCs w:val="24"/>
              </w:rPr>
              <w:t xml:space="preserve">lan is on target. </w:t>
            </w:r>
            <w:r w:rsidR="005469EF" w:rsidRPr="00AE687F">
              <w:rPr>
                <w:rFonts w:ascii="Arial" w:hAnsi="Arial" w:cs="Arial"/>
                <w:szCs w:val="24"/>
              </w:rPr>
              <w:t>Six</w:t>
            </w:r>
            <w:r w:rsidR="009B699A" w:rsidRPr="00AE687F">
              <w:rPr>
                <w:rFonts w:ascii="Arial" w:hAnsi="Arial" w:cs="Arial"/>
                <w:szCs w:val="24"/>
              </w:rPr>
              <w:t xml:space="preserve"> </w:t>
            </w:r>
            <w:r w:rsidR="000B4840" w:rsidRPr="00AE687F">
              <w:rPr>
                <w:rFonts w:ascii="Arial" w:hAnsi="Arial" w:cs="Arial"/>
                <w:szCs w:val="24"/>
              </w:rPr>
              <w:t xml:space="preserve">of the </w:t>
            </w:r>
            <w:r w:rsidR="00277D98" w:rsidRPr="00AE687F">
              <w:rPr>
                <w:rFonts w:ascii="Arial" w:hAnsi="Arial" w:cs="Arial"/>
                <w:szCs w:val="24"/>
              </w:rPr>
              <w:t>nine</w:t>
            </w:r>
            <w:r w:rsidR="000B4840" w:rsidRPr="00AE687F">
              <w:rPr>
                <w:rFonts w:ascii="Arial" w:hAnsi="Arial" w:cs="Arial"/>
                <w:szCs w:val="24"/>
              </w:rPr>
              <w:t xml:space="preserve"> areas of HLH work RAG rated </w:t>
            </w:r>
            <w:r w:rsidRPr="00AE687F">
              <w:rPr>
                <w:rFonts w:ascii="Arial" w:hAnsi="Arial" w:cs="Arial"/>
                <w:szCs w:val="24"/>
              </w:rPr>
              <w:t>all of the actions “green – on target”</w:t>
            </w:r>
            <w:r w:rsidR="009B699A" w:rsidRPr="00AE687F">
              <w:rPr>
                <w:rFonts w:ascii="Arial" w:hAnsi="Arial" w:cs="Arial"/>
                <w:szCs w:val="24"/>
              </w:rPr>
              <w:t xml:space="preserve"> or complete</w:t>
            </w:r>
            <w:r w:rsidR="004C3822" w:rsidRPr="00AE687F">
              <w:rPr>
                <w:rFonts w:ascii="Arial" w:hAnsi="Arial" w:cs="Arial"/>
                <w:szCs w:val="24"/>
              </w:rPr>
              <w:t>;</w:t>
            </w:r>
            <w:r w:rsidR="005469EF" w:rsidRPr="00AE687F">
              <w:rPr>
                <w:rFonts w:ascii="Arial" w:hAnsi="Arial" w:cs="Arial"/>
                <w:szCs w:val="24"/>
              </w:rPr>
              <w:t xml:space="preserve"> one area of </w:t>
            </w:r>
            <w:r w:rsidR="00C11097" w:rsidRPr="00AE687F">
              <w:rPr>
                <w:rFonts w:ascii="Arial" w:hAnsi="Arial" w:cs="Arial"/>
                <w:szCs w:val="24"/>
              </w:rPr>
              <w:t>work has RAG rated 2</w:t>
            </w:r>
            <w:r w:rsidR="005469EF" w:rsidRPr="00AE687F">
              <w:rPr>
                <w:rFonts w:ascii="Arial" w:hAnsi="Arial" w:cs="Arial"/>
                <w:szCs w:val="24"/>
              </w:rPr>
              <w:t xml:space="preserve"> action</w:t>
            </w:r>
            <w:r w:rsidR="00C11097" w:rsidRPr="00AE687F">
              <w:rPr>
                <w:rFonts w:ascii="Arial" w:hAnsi="Arial" w:cs="Arial"/>
                <w:szCs w:val="24"/>
              </w:rPr>
              <w:t>s</w:t>
            </w:r>
            <w:r w:rsidR="005469EF" w:rsidRPr="00AE687F">
              <w:rPr>
                <w:rFonts w:ascii="Arial" w:hAnsi="Arial" w:cs="Arial"/>
                <w:szCs w:val="24"/>
              </w:rPr>
              <w:t xml:space="preserve"> “amber – some slippage” and</w:t>
            </w:r>
            <w:r w:rsidR="004C3822" w:rsidRPr="00AE687F">
              <w:rPr>
                <w:rFonts w:ascii="Arial" w:hAnsi="Arial" w:cs="Arial"/>
                <w:szCs w:val="24"/>
              </w:rPr>
              <w:t xml:space="preserve"> </w:t>
            </w:r>
            <w:r w:rsidR="005469EF" w:rsidRPr="00AE687F">
              <w:rPr>
                <w:rFonts w:ascii="Arial" w:hAnsi="Arial" w:cs="Arial"/>
                <w:szCs w:val="24"/>
              </w:rPr>
              <w:t>two</w:t>
            </w:r>
            <w:r w:rsidR="004C3822" w:rsidRPr="00AE687F">
              <w:rPr>
                <w:rFonts w:ascii="Arial" w:hAnsi="Arial" w:cs="Arial"/>
                <w:szCs w:val="24"/>
              </w:rPr>
              <w:t xml:space="preserve"> area</w:t>
            </w:r>
            <w:r w:rsidR="005469EF" w:rsidRPr="00AE687F">
              <w:rPr>
                <w:rFonts w:ascii="Arial" w:hAnsi="Arial" w:cs="Arial"/>
                <w:szCs w:val="24"/>
              </w:rPr>
              <w:t>s</w:t>
            </w:r>
            <w:r w:rsidR="004C3822" w:rsidRPr="00AE687F">
              <w:rPr>
                <w:rFonts w:ascii="Arial" w:hAnsi="Arial" w:cs="Arial"/>
                <w:szCs w:val="24"/>
              </w:rPr>
              <w:t xml:space="preserve"> of work</w:t>
            </w:r>
            <w:r w:rsidR="00410FE9" w:rsidRPr="00AE687F">
              <w:rPr>
                <w:rFonts w:ascii="Arial" w:hAnsi="Arial" w:cs="Arial"/>
                <w:szCs w:val="24"/>
              </w:rPr>
              <w:t xml:space="preserve"> </w:t>
            </w:r>
            <w:r w:rsidR="004C3822" w:rsidRPr="00AE687F">
              <w:rPr>
                <w:rFonts w:ascii="Arial" w:hAnsi="Arial" w:cs="Arial"/>
                <w:szCs w:val="24"/>
              </w:rPr>
              <w:t>RAG rated 1 ac</w:t>
            </w:r>
            <w:r w:rsidR="005469EF" w:rsidRPr="00AE687F">
              <w:rPr>
                <w:rFonts w:ascii="Arial" w:hAnsi="Arial" w:cs="Arial"/>
                <w:szCs w:val="24"/>
              </w:rPr>
              <w:t>tion as “amber – some slippage”</w:t>
            </w:r>
            <w:r w:rsidR="00853F17" w:rsidRPr="00AE687F">
              <w:rPr>
                <w:rFonts w:ascii="Arial" w:hAnsi="Arial" w:cs="Arial"/>
                <w:szCs w:val="24"/>
              </w:rPr>
              <w:t>.</w:t>
            </w:r>
            <w:r w:rsidR="00DF031A" w:rsidRPr="00AE687F">
              <w:rPr>
                <w:rFonts w:ascii="Arial" w:hAnsi="Arial" w:cs="Arial"/>
                <w:szCs w:val="24"/>
              </w:rPr>
              <w:t xml:space="preserve"> </w:t>
            </w:r>
            <w:r w:rsidR="00422819" w:rsidRPr="00112733">
              <w:rPr>
                <w:rFonts w:ascii="Arial" w:hAnsi="Arial" w:cs="Arial"/>
                <w:szCs w:val="24"/>
              </w:rPr>
              <w:t>Directors have</w:t>
            </w:r>
            <w:r w:rsidRPr="00112733">
              <w:rPr>
                <w:rFonts w:ascii="Arial" w:hAnsi="Arial" w:cs="Arial"/>
                <w:szCs w:val="24"/>
              </w:rPr>
              <w:t xml:space="preserve"> agreed that reporting on the delivery of the business outcomes would be by exception (i.e. reporting where managers had RAG rated the actions “red – no </w:t>
            </w:r>
            <w:r w:rsidRPr="00B7589A">
              <w:rPr>
                <w:rFonts w:ascii="Arial" w:hAnsi="Arial" w:cs="Arial"/>
                <w:szCs w:val="24"/>
              </w:rPr>
              <w:t>significant p</w:t>
            </w:r>
            <w:r w:rsidR="005469EF">
              <w:rPr>
                <w:rFonts w:ascii="Arial" w:hAnsi="Arial" w:cs="Arial"/>
                <w:szCs w:val="24"/>
              </w:rPr>
              <w:t>rogress”) and there ha</w:t>
            </w:r>
            <w:r w:rsidR="00112733">
              <w:rPr>
                <w:rFonts w:ascii="Arial" w:hAnsi="Arial" w:cs="Arial"/>
                <w:szCs w:val="24"/>
              </w:rPr>
              <w:t>ve</w:t>
            </w:r>
            <w:r w:rsidR="005469EF">
              <w:rPr>
                <w:rFonts w:ascii="Arial" w:hAnsi="Arial" w:cs="Arial"/>
                <w:szCs w:val="24"/>
              </w:rPr>
              <w:t xml:space="preserve"> been </w:t>
            </w:r>
            <w:r w:rsidR="00112733">
              <w:rPr>
                <w:rFonts w:ascii="Arial" w:hAnsi="Arial" w:cs="Arial"/>
                <w:szCs w:val="24"/>
              </w:rPr>
              <w:t>no</w:t>
            </w:r>
            <w:r w:rsidR="005469EF">
              <w:rPr>
                <w:rFonts w:ascii="Arial" w:hAnsi="Arial" w:cs="Arial"/>
                <w:szCs w:val="24"/>
              </w:rPr>
              <w:t xml:space="preserve"> action</w:t>
            </w:r>
            <w:r w:rsidR="00112733">
              <w:rPr>
                <w:rFonts w:ascii="Arial" w:hAnsi="Arial" w:cs="Arial"/>
                <w:szCs w:val="24"/>
              </w:rPr>
              <w:t>s</w:t>
            </w:r>
            <w:r w:rsidR="005469EF">
              <w:rPr>
                <w:rFonts w:ascii="Arial" w:hAnsi="Arial" w:cs="Arial"/>
                <w:szCs w:val="24"/>
              </w:rPr>
              <w:t xml:space="preserve"> which has</w:t>
            </w:r>
            <w:r w:rsidRPr="00B7589A">
              <w:rPr>
                <w:rFonts w:ascii="Arial" w:hAnsi="Arial" w:cs="Arial"/>
                <w:szCs w:val="24"/>
              </w:rPr>
              <w:t xml:space="preserve"> been RAG rated “red”</w:t>
            </w:r>
            <w:r w:rsidR="00161B92" w:rsidRPr="00B7589A">
              <w:rPr>
                <w:rFonts w:ascii="Arial" w:hAnsi="Arial" w:cs="Arial"/>
                <w:szCs w:val="24"/>
              </w:rPr>
              <w:t xml:space="preserve"> in quarter</w:t>
            </w:r>
            <w:r w:rsidR="00887813" w:rsidRPr="00B7589A">
              <w:rPr>
                <w:rFonts w:ascii="Arial" w:hAnsi="Arial" w:cs="Arial"/>
                <w:szCs w:val="24"/>
              </w:rPr>
              <w:t xml:space="preserve"> </w:t>
            </w:r>
            <w:r w:rsidR="005469EF">
              <w:rPr>
                <w:rFonts w:ascii="Arial" w:hAnsi="Arial" w:cs="Arial"/>
                <w:szCs w:val="24"/>
              </w:rPr>
              <w:t>one</w:t>
            </w:r>
            <w:r w:rsidR="00887813" w:rsidRPr="00B7589A">
              <w:rPr>
                <w:rFonts w:ascii="Arial" w:hAnsi="Arial" w:cs="Arial"/>
                <w:szCs w:val="24"/>
              </w:rPr>
              <w:t xml:space="preserve"> 201</w:t>
            </w:r>
            <w:r w:rsidR="005469EF">
              <w:rPr>
                <w:rFonts w:ascii="Arial" w:hAnsi="Arial" w:cs="Arial"/>
                <w:szCs w:val="24"/>
              </w:rPr>
              <w:t>9/20</w:t>
            </w:r>
            <w:r w:rsidRPr="00B7589A">
              <w:rPr>
                <w:rFonts w:ascii="Arial" w:hAnsi="Arial" w:cs="Arial"/>
                <w:szCs w:val="24"/>
              </w:rPr>
              <w:t xml:space="preserve">. </w:t>
            </w:r>
          </w:p>
          <w:p w:rsidR="00F82C4B" w:rsidRDefault="00F82C4B" w:rsidP="00E26183">
            <w:pPr>
              <w:autoSpaceDE w:val="0"/>
              <w:autoSpaceDN w:val="0"/>
              <w:adjustRightInd w:val="0"/>
              <w:jc w:val="both"/>
              <w:rPr>
                <w:rFonts w:ascii="Arial" w:hAnsi="Arial" w:cs="Arial"/>
                <w:szCs w:val="24"/>
              </w:rPr>
            </w:pPr>
          </w:p>
          <w:p w:rsidR="009A7A86" w:rsidRDefault="009A7A86" w:rsidP="00E26183">
            <w:pPr>
              <w:autoSpaceDE w:val="0"/>
              <w:autoSpaceDN w:val="0"/>
              <w:adjustRightInd w:val="0"/>
              <w:jc w:val="both"/>
              <w:rPr>
                <w:rFonts w:ascii="Arial" w:hAnsi="Arial" w:cs="Arial"/>
                <w:szCs w:val="24"/>
              </w:rPr>
            </w:pPr>
          </w:p>
          <w:p w:rsidR="009A7A86" w:rsidRPr="00B7589A" w:rsidRDefault="009A7A86" w:rsidP="00E26183">
            <w:pPr>
              <w:autoSpaceDE w:val="0"/>
              <w:autoSpaceDN w:val="0"/>
              <w:adjustRightInd w:val="0"/>
              <w:jc w:val="both"/>
              <w:rPr>
                <w:rFonts w:ascii="Arial" w:hAnsi="Arial" w:cs="Arial"/>
                <w:szCs w:val="24"/>
              </w:rPr>
            </w:pPr>
          </w:p>
        </w:tc>
      </w:tr>
      <w:tr w:rsidR="004F5938" w:rsidRPr="00BC7C84" w:rsidTr="004B409B">
        <w:tc>
          <w:tcPr>
            <w:tcW w:w="442" w:type="pct"/>
          </w:tcPr>
          <w:p w:rsidR="004F5938" w:rsidRPr="00BC7C84" w:rsidRDefault="004F5938" w:rsidP="00E26183">
            <w:pPr>
              <w:autoSpaceDE w:val="0"/>
              <w:autoSpaceDN w:val="0"/>
              <w:adjustRightInd w:val="0"/>
              <w:rPr>
                <w:rFonts w:ascii="Arial" w:hAnsi="Arial" w:cs="Arial"/>
                <w:b/>
                <w:szCs w:val="24"/>
              </w:rPr>
            </w:pPr>
            <w:r w:rsidRPr="00BC7C84">
              <w:rPr>
                <w:rFonts w:ascii="Arial" w:hAnsi="Arial" w:cs="Arial"/>
                <w:b/>
                <w:szCs w:val="24"/>
              </w:rPr>
              <w:lastRenderedPageBreak/>
              <w:t>5.</w:t>
            </w:r>
          </w:p>
        </w:tc>
        <w:tc>
          <w:tcPr>
            <w:tcW w:w="4558" w:type="pct"/>
          </w:tcPr>
          <w:p w:rsidR="00304B85" w:rsidRPr="00BC7C84" w:rsidRDefault="00304B85" w:rsidP="00E26183">
            <w:pPr>
              <w:autoSpaceDE w:val="0"/>
              <w:autoSpaceDN w:val="0"/>
              <w:adjustRightInd w:val="0"/>
              <w:jc w:val="both"/>
              <w:rPr>
                <w:rFonts w:ascii="Arial" w:hAnsi="Arial" w:cs="Arial"/>
                <w:b/>
                <w:szCs w:val="24"/>
              </w:rPr>
            </w:pPr>
            <w:r w:rsidRPr="00BC7C84">
              <w:rPr>
                <w:rFonts w:ascii="Arial" w:hAnsi="Arial" w:cs="Arial"/>
                <w:b/>
                <w:szCs w:val="24"/>
              </w:rPr>
              <w:t>Performance Indicator</w:t>
            </w:r>
            <w:r w:rsidR="00F53C64">
              <w:rPr>
                <w:rFonts w:ascii="Arial" w:hAnsi="Arial" w:cs="Arial"/>
                <w:b/>
                <w:szCs w:val="24"/>
              </w:rPr>
              <w:t>s</w:t>
            </w:r>
            <w:r w:rsidRPr="00BC7C84">
              <w:rPr>
                <w:rFonts w:ascii="Arial" w:hAnsi="Arial" w:cs="Arial"/>
                <w:b/>
                <w:szCs w:val="24"/>
              </w:rPr>
              <w:t xml:space="preserve"> for More Detailed Consideration</w:t>
            </w:r>
          </w:p>
          <w:p w:rsidR="004F5938" w:rsidRPr="00BC7C84" w:rsidRDefault="004F5938" w:rsidP="00E26183">
            <w:pPr>
              <w:autoSpaceDE w:val="0"/>
              <w:autoSpaceDN w:val="0"/>
              <w:adjustRightInd w:val="0"/>
              <w:jc w:val="both"/>
              <w:rPr>
                <w:rFonts w:ascii="Arial" w:hAnsi="Arial" w:cs="Arial"/>
                <w:b/>
                <w:szCs w:val="24"/>
              </w:rPr>
            </w:pPr>
          </w:p>
        </w:tc>
      </w:tr>
      <w:tr w:rsidR="00004173" w:rsidRPr="00B6436A" w:rsidTr="004B409B">
        <w:tc>
          <w:tcPr>
            <w:tcW w:w="442" w:type="pct"/>
          </w:tcPr>
          <w:p w:rsidR="00BC7C84" w:rsidRPr="00B6436A" w:rsidRDefault="00BC7C84" w:rsidP="00E26183">
            <w:pPr>
              <w:autoSpaceDE w:val="0"/>
              <w:autoSpaceDN w:val="0"/>
              <w:adjustRightInd w:val="0"/>
              <w:rPr>
                <w:rFonts w:ascii="Arial" w:hAnsi="Arial" w:cs="Arial"/>
                <w:szCs w:val="24"/>
              </w:rPr>
            </w:pPr>
            <w:r w:rsidRPr="00B6436A">
              <w:rPr>
                <w:rFonts w:ascii="Arial" w:hAnsi="Arial" w:cs="Arial"/>
                <w:szCs w:val="24"/>
              </w:rPr>
              <w:t>5.1</w:t>
            </w:r>
          </w:p>
        </w:tc>
        <w:tc>
          <w:tcPr>
            <w:tcW w:w="4558" w:type="pct"/>
          </w:tcPr>
          <w:p w:rsidR="0047778C" w:rsidRPr="00B6436A" w:rsidRDefault="00985E50" w:rsidP="00526F6E">
            <w:pPr>
              <w:pStyle w:val="BodyText1"/>
              <w:spacing w:after="0" w:line="240" w:lineRule="auto"/>
              <w:jc w:val="both"/>
              <w:rPr>
                <w:rFonts w:eastAsia="Calibri" w:cs="Arial"/>
                <w:sz w:val="24"/>
                <w:lang w:val="en-GB"/>
              </w:rPr>
            </w:pPr>
            <w:r w:rsidRPr="00B6436A">
              <w:rPr>
                <w:rFonts w:cs="Arial"/>
                <w:sz w:val="24"/>
              </w:rPr>
              <w:t>The performance indicator</w:t>
            </w:r>
            <w:r w:rsidR="00BC7C84" w:rsidRPr="00B6436A">
              <w:rPr>
                <w:rFonts w:cs="Arial"/>
                <w:sz w:val="24"/>
              </w:rPr>
              <w:t xml:space="preserve"> scheduled for more detailed consideration in this report </w:t>
            </w:r>
            <w:r w:rsidR="00526F6E" w:rsidRPr="00B6436A">
              <w:rPr>
                <w:rFonts w:cs="Arial"/>
                <w:sz w:val="24"/>
              </w:rPr>
              <w:t>is</w:t>
            </w:r>
            <w:r w:rsidR="006652FE" w:rsidRPr="00B6436A">
              <w:rPr>
                <w:rFonts w:cs="Arial"/>
                <w:sz w:val="24"/>
              </w:rPr>
              <w:t>:</w:t>
            </w:r>
            <w:r w:rsidR="00526F6E" w:rsidRPr="00B6436A">
              <w:rPr>
                <w:rFonts w:cs="Arial"/>
                <w:sz w:val="24"/>
              </w:rPr>
              <w:t xml:space="preserve"> </w:t>
            </w:r>
            <w:r w:rsidR="00B6436A" w:rsidRPr="00417684">
              <w:rPr>
                <w:rFonts w:cs="Arial"/>
                <w:b/>
                <w:sz w:val="24"/>
              </w:rPr>
              <w:t>PI 15</w:t>
            </w:r>
            <w:r w:rsidR="00B6436A" w:rsidRPr="00417684">
              <w:rPr>
                <w:rFonts w:eastAsia="Calibri" w:cs="Arial"/>
                <w:b/>
                <w:sz w:val="24"/>
              </w:rPr>
              <w:t>. Partnership work with NHSH and other health related organisations</w:t>
            </w:r>
            <w:r w:rsidR="00B6436A" w:rsidRPr="00B6436A">
              <w:rPr>
                <w:rFonts w:eastAsia="Calibri" w:cs="Arial"/>
                <w:sz w:val="24"/>
              </w:rPr>
              <w:t>.</w:t>
            </w:r>
            <w:r w:rsidR="00B6436A">
              <w:rPr>
                <w:rFonts w:eastAsia="Calibri" w:cs="Arial"/>
                <w:sz w:val="24"/>
              </w:rPr>
              <w:t xml:space="preserve"> </w:t>
            </w:r>
            <w:r w:rsidR="00054DF5">
              <w:rPr>
                <w:rFonts w:eastAsia="Calibri" w:cs="Arial"/>
                <w:sz w:val="24"/>
              </w:rPr>
              <w:t xml:space="preserve">This is covered in the Health and Wellbeing Update report elsewhere on this agenda. </w:t>
            </w:r>
          </w:p>
          <w:p w:rsidR="00526F6E" w:rsidRPr="00B6436A" w:rsidRDefault="00526F6E" w:rsidP="00526F6E">
            <w:pPr>
              <w:pStyle w:val="BodyText1"/>
              <w:spacing w:after="0" w:line="240" w:lineRule="auto"/>
              <w:jc w:val="both"/>
              <w:rPr>
                <w:rFonts w:cs="Arial"/>
                <w:sz w:val="24"/>
              </w:rPr>
            </w:pPr>
          </w:p>
        </w:tc>
      </w:tr>
      <w:tr w:rsidR="000F1454" w:rsidRPr="00893030" w:rsidTr="004B409B">
        <w:tc>
          <w:tcPr>
            <w:tcW w:w="442" w:type="pct"/>
          </w:tcPr>
          <w:p w:rsidR="000F1454" w:rsidRPr="006102BA" w:rsidRDefault="000F1454" w:rsidP="000F1454">
            <w:pPr>
              <w:autoSpaceDE w:val="0"/>
              <w:autoSpaceDN w:val="0"/>
              <w:adjustRightInd w:val="0"/>
              <w:rPr>
                <w:rFonts w:ascii="Arial" w:hAnsi="Arial" w:cs="Arial"/>
                <w:b/>
                <w:szCs w:val="24"/>
              </w:rPr>
            </w:pPr>
            <w:r w:rsidRPr="006102BA">
              <w:rPr>
                <w:rFonts w:ascii="Arial" w:hAnsi="Arial" w:cs="Arial"/>
                <w:b/>
                <w:szCs w:val="24"/>
              </w:rPr>
              <w:t>6.</w:t>
            </w:r>
          </w:p>
        </w:tc>
        <w:tc>
          <w:tcPr>
            <w:tcW w:w="4558" w:type="pct"/>
          </w:tcPr>
          <w:p w:rsidR="000F1454" w:rsidRDefault="002C3267" w:rsidP="000F1454">
            <w:pPr>
              <w:autoSpaceDE w:val="0"/>
              <w:autoSpaceDN w:val="0"/>
              <w:adjustRightInd w:val="0"/>
              <w:jc w:val="both"/>
              <w:rPr>
                <w:rFonts w:ascii="Arial" w:hAnsi="Arial" w:cs="Arial"/>
                <w:b/>
                <w:szCs w:val="24"/>
              </w:rPr>
            </w:pPr>
            <w:r>
              <w:rPr>
                <w:rFonts w:ascii="Arial" w:hAnsi="Arial" w:cs="Arial"/>
                <w:b/>
                <w:szCs w:val="24"/>
              </w:rPr>
              <w:t>Library Opening Hours</w:t>
            </w:r>
          </w:p>
          <w:p w:rsidR="009223CF" w:rsidRPr="006102BA" w:rsidRDefault="009223CF" w:rsidP="000F1454">
            <w:pPr>
              <w:autoSpaceDE w:val="0"/>
              <w:autoSpaceDN w:val="0"/>
              <w:adjustRightInd w:val="0"/>
              <w:jc w:val="both"/>
              <w:rPr>
                <w:rFonts w:ascii="Arial" w:hAnsi="Arial" w:cs="Arial"/>
                <w:b/>
                <w:szCs w:val="24"/>
              </w:rPr>
            </w:pPr>
          </w:p>
        </w:tc>
      </w:tr>
      <w:tr w:rsidR="000F1454" w:rsidRPr="00893030" w:rsidTr="004B409B">
        <w:tc>
          <w:tcPr>
            <w:tcW w:w="442" w:type="pct"/>
          </w:tcPr>
          <w:p w:rsidR="000F1454" w:rsidRPr="00112733" w:rsidRDefault="000F1454" w:rsidP="000F1454">
            <w:pPr>
              <w:autoSpaceDE w:val="0"/>
              <w:autoSpaceDN w:val="0"/>
              <w:adjustRightInd w:val="0"/>
              <w:rPr>
                <w:rFonts w:ascii="Arial" w:hAnsi="Arial" w:cs="Arial"/>
                <w:szCs w:val="24"/>
              </w:rPr>
            </w:pPr>
            <w:r w:rsidRPr="00112733">
              <w:rPr>
                <w:rFonts w:ascii="Arial" w:hAnsi="Arial" w:cs="Arial"/>
                <w:szCs w:val="24"/>
              </w:rPr>
              <w:t>6.1</w:t>
            </w:r>
          </w:p>
        </w:tc>
        <w:tc>
          <w:tcPr>
            <w:tcW w:w="4558" w:type="pct"/>
          </w:tcPr>
          <w:p w:rsidR="00112733" w:rsidRDefault="00112733" w:rsidP="00112733">
            <w:pPr>
              <w:autoSpaceDE w:val="0"/>
              <w:autoSpaceDN w:val="0"/>
              <w:adjustRightInd w:val="0"/>
              <w:jc w:val="both"/>
              <w:rPr>
                <w:rFonts w:ascii="Arial" w:hAnsi="Arial" w:cs="Arial"/>
                <w:szCs w:val="24"/>
              </w:rPr>
            </w:pPr>
            <w:r>
              <w:rPr>
                <w:rFonts w:ascii="Arial" w:hAnsi="Arial" w:cs="Arial"/>
                <w:szCs w:val="24"/>
              </w:rPr>
              <w:t xml:space="preserve">At the HLH Board meeting held on 4 September 2018 Directors noted the increase in visits to libraries which had been achieved by reviewing opening hours </w:t>
            </w:r>
            <w:r w:rsidR="009A7A86">
              <w:rPr>
                <w:rFonts w:ascii="Arial" w:hAnsi="Arial" w:cs="Arial"/>
                <w:szCs w:val="24"/>
              </w:rPr>
              <w:t xml:space="preserve">and </w:t>
            </w:r>
            <w:r>
              <w:rPr>
                <w:rFonts w:ascii="Arial" w:hAnsi="Arial" w:cs="Arial"/>
                <w:szCs w:val="24"/>
              </w:rPr>
              <w:t>keeping the overall number of hours</w:t>
            </w:r>
            <w:r w:rsidR="00AA14E1">
              <w:rPr>
                <w:rFonts w:ascii="Arial" w:hAnsi="Arial" w:cs="Arial"/>
                <w:szCs w:val="24"/>
              </w:rPr>
              <w:t xml:space="preserve"> (and therefore costs) </w:t>
            </w:r>
            <w:r>
              <w:rPr>
                <w:rFonts w:ascii="Arial" w:hAnsi="Arial" w:cs="Arial"/>
                <w:szCs w:val="24"/>
              </w:rPr>
              <w:t>at each library the same</w:t>
            </w:r>
            <w:r w:rsidR="00AA14E1">
              <w:rPr>
                <w:rFonts w:ascii="Arial" w:hAnsi="Arial" w:cs="Arial"/>
                <w:szCs w:val="24"/>
              </w:rPr>
              <w:t xml:space="preserve"> </w:t>
            </w:r>
            <w:r>
              <w:rPr>
                <w:rFonts w:ascii="Arial" w:hAnsi="Arial" w:cs="Arial"/>
                <w:szCs w:val="24"/>
              </w:rPr>
              <w:t xml:space="preserve">and asked for information on future similar reviews. </w:t>
            </w:r>
            <w:r w:rsidR="00AA14E1" w:rsidRPr="00112733">
              <w:rPr>
                <w:rFonts w:ascii="Arial" w:hAnsi="Arial" w:cs="Arial"/>
                <w:szCs w:val="24"/>
              </w:rPr>
              <w:t xml:space="preserve"> Library</w:t>
            </w:r>
            <w:r w:rsidR="00AA14E1">
              <w:rPr>
                <w:rFonts w:ascii="Arial" w:hAnsi="Arial" w:cs="Arial"/>
                <w:szCs w:val="24"/>
              </w:rPr>
              <w:t xml:space="preserve"> staff </w:t>
            </w:r>
            <w:r w:rsidR="00AA14E1" w:rsidRPr="00112733">
              <w:rPr>
                <w:rFonts w:ascii="Arial" w:hAnsi="Arial" w:cs="Arial"/>
                <w:szCs w:val="24"/>
              </w:rPr>
              <w:t>continue to review opening hours in consultation with communities</w:t>
            </w:r>
            <w:r w:rsidR="00AA14E1">
              <w:rPr>
                <w:rFonts w:ascii="Arial" w:hAnsi="Arial" w:cs="Arial"/>
                <w:szCs w:val="24"/>
              </w:rPr>
              <w:t xml:space="preserve"> </w:t>
            </w:r>
            <w:r w:rsidR="00AA14E1" w:rsidRPr="00112733">
              <w:rPr>
                <w:rFonts w:ascii="Arial" w:hAnsi="Arial" w:cs="Arial"/>
                <w:szCs w:val="24"/>
              </w:rPr>
              <w:t xml:space="preserve">to meet local needs and support local groups including nurseries, schools and community groups. </w:t>
            </w:r>
            <w:r w:rsidR="00AA14E1">
              <w:rPr>
                <w:rFonts w:ascii="Arial" w:hAnsi="Arial" w:cs="Arial"/>
                <w:szCs w:val="24"/>
              </w:rPr>
              <w:t xml:space="preserve">Opening hours at </w:t>
            </w:r>
            <w:r w:rsidR="00AA14E1" w:rsidRPr="00112733">
              <w:rPr>
                <w:rFonts w:ascii="Arial" w:hAnsi="Arial" w:cs="Arial"/>
                <w:szCs w:val="24"/>
              </w:rPr>
              <w:t>Dornoch</w:t>
            </w:r>
            <w:r w:rsidR="00AA14E1">
              <w:rPr>
                <w:rFonts w:ascii="Arial" w:hAnsi="Arial" w:cs="Arial"/>
                <w:szCs w:val="24"/>
              </w:rPr>
              <w:t xml:space="preserve"> Library were </w:t>
            </w:r>
            <w:r w:rsidR="00AA14E1" w:rsidRPr="00112733">
              <w:rPr>
                <w:rFonts w:ascii="Arial" w:hAnsi="Arial" w:cs="Arial"/>
                <w:szCs w:val="24"/>
              </w:rPr>
              <w:t xml:space="preserve">changed from the beginning of May </w:t>
            </w:r>
            <w:r w:rsidR="00AA14E1">
              <w:rPr>
                <w:rFonts w:ascii="Arial" w:hAnsi="Arial" w:cs="Arial"/>
                <w:szCs w:val="24"/>
              </w:rPr>
              <w:t>20</w:t>
            </w:r>
            <w:r w:rsidR="00AA14E1" w:rsidRPr="00112733">
              <w:rPr>
                <w:rFonts w:ascii="Arial" w:hAnsi="Arial" w:cs="Arial"/>
                <w:szCs w:val="24"/>
              </w:rPr>
              <w:t xml:space="preserve">19, with early results indicating </w:t>
            </w:r>
            <w:r w:rsidR="00AA14E1">
              <w:rPr>
                <w:rFonts w:ascii="Arial" w:hAnsi="Arial" w:cs="Arial"/>
                <w:szCs w:val="24"/>
              </w:rPr>
              <w:t xml:space="preserve">an </w:t>
            </w:r>
            <w:r w:rsidR="00AA14E1" w:rsidRPr="00112733">
              <w:rPr>
                <w:rFonts w:ascii="Arial" w:hAnsi="Arial" w:cs="Arial"/>
                <w:szCs w:val="24"/>
              </w:rPr>
              <w:t xml:space="preserve">increase in </w:t>
            </w:r>
            <w:r w:rsidR="00AA14E1">
              <w:rPr>
                <w:rFonts w:ascii="Arial" w:hAnsi="Arial" w:cs="Arial"/>
                <w:szCs w:val="24"/>
              </w:rPr>
              <w:t>customer visits</w:t>
            </w:r>
            <w:r w:rsidR="00AA14E1" w:rsidRPr="00112733">
              <w:rPr>
                <w:rFonts w:ascii="Arial" w:hAnsi="Arial" w:cs="Arial"/>
                <w:szCs w:val="24"/>
              </w:rPr>
              <w:t xml:space="preserve">. Cromarty, Fortrose, Beauly and Ardnamurchan Libraries are currently </w:t>
            </w:r>
            <w:r w:rsidR="00AA14E1">
              <w:rPr>
                <w:rFonts w:ascii="Arial" w:hAnsi="Arial" w:cs="Arial"/>
                <w:szCs w:val="24"/>
              </w:rPr>
              <w:t>undertaking customer consultations</w:t>
            </w:r>
            <w:r w:rsidR="00AA14E1" w:rsidRPr="00112733">
              <w:rPr>
                <w:rFonts w:ascii="Arial" w:hAnsi="Arial" w:cs="Arial"/>
                <w:szCs w:val="24"/>
              </w:rPr>
              <w:t xml:space="preserve"> as the process is rolled out across the Highlands.</w:t>
            </w:r>
          </w:p>
          <w:p w:rsidR="009223CF" w:rsidRPr="00112733" w:rsidRDefault="00112733" w:rsidP="00112733">
            <w:pPr>
              <w:autoSpaceDE w:val="0"/>
              <w:autoSpaceDN w:val="0"/>
              <w:adjustRightInd w:val="0"/>
              <w:jc w:val="both"/>
              <w:rPr>
                <w:rFonts w:ascii="Arial" w:hAnsi="Arial" w:cs="Arial"/>
                <w:szCs w:val="24"/>
              </w:rPr>
            </w:pPr>
            <w:r>
              <w:rPr>
                <w:rFonts w:ascii="Arial" w:hAnsi="Arial" w:cs="Arial"/>
                <w:szCs w:val="24"/>
              </w:rPr>
              <w:t xml:space="preserve"> </w:t>
            </w:r>
          </w:p>
        </w:tc>
      </w:tr>
      <w:tr w:rsidR="000F1454" w:rsidRPr="00BC7C84" w:rsidTr="004B409B">
        <w:tc>
          <w:tcPr>
            <w:tcW w:w="442" w:type="pct"/>
          </w:tcPr>
          <w:p w:rsidR="000F1454" w:rsidRPr="0064693B" w:rsidRDefault="00417684" w:rsidP="000F1454">
            <w:pPr>
              <w:autoSpaceDE w:val="0"/>
              <w:autoSpaceDN w:val="0"/>
              <w:adjustRightInd w:val="0"/>
              <w:rPr>
                <w:rFonts w:ascii="Arial" w:hAnsi="Arial" w:cs="Arial"/>
                <w:b/>
                <w:szCs w:val="24"/>
              </w:rPr>
            </w:pPr>
            <w:r>
              <w:rPr>
                <w:rFonts w:ascii="Arial" w:hAnsi="Arial" w:cs="Arial"/>
                <w:b/>
                <w:szCs w:val="24"/>
              </w:rPr>
              <w:t>7</w:t>
            </w:r>
            <w:r w:rsidR="000F1454" w:rsidRPr="0064693B">
              <w:rPr>
                <w:rFonts w:ascii="Arial" w:hAnsi="Arial" w:cs="Arial"/>
                <w:b/>
                <w:szCs w:val="24"/>
              </w:rPr>
              <w:t>.</w:t>
            </w:r>
          </w:p>
        </w:tc>
        <w:tc>
          <w:tcPr>
            <w:tcW w:w="4558" w:type="pct"/>
          </w:tcPr>
          <w:p w:rsidR="000F1454" w:rsidRDefault="000F1454" w:rsidP="000F1454">
            <w:pPr>
              <w:autoSpaceDE w:val="0"/>
              <w:autoSpaceDN w:val="0"/>
              <w:adjustRightInd w:val="0"/>
              <w:jc w:val="both"/>
              <w:rPr>
                <w:rFonts w:ascii="Arial" w:hAnsi="Arial" w:cs="Arial"/>
                <w:b/>
                <w:szCs w:val="24"/>
              </w:rPr>
            </w:pPr>
            <w:r w:rsidRPr="0064693B">
              <w:rPr>
                <w:rFonts w:ascii="Arial" w:hAnsi="Arial" w:cs="Arial"/>
                <w:b/>
                <w:szCs w:val="24"/>
              </w:rPr>
              <w:t>Implications</w:t>
            </w:r>
          </w:p>
          <w:p w:rsidR="000F1454" w:rsidRPr="0064693B" w:rsidRDefault="000F1454" w:rsidP="000F1454">
            <w:pPr>
              <w:autoSpaceDE w:val="0"/>
              <w:autoSpaceDN w:val="0"/>
              <w:adjustRightInd w:val="0"/>
              <w:jc w:val="both"/>
              <w:rPr>
                <w:rFonts w:ascii="Arial" w:hAnsi="Arial" w:cs="Arial"/>
                <w:b/>
                <w:szCs w:val="24"/>
              </w:rPr>
            </w:pPr>
          </w:p>
        </w:tc>
      </w:tr>
      <w:tr w:rsidR="000F1454" w:rsidRPr="00BC7C84" w:rsidTr="004B409B">
        <w:tc>
          <w:tcPr>
            <w:tcW w:w="442" w:type="pct"/>
          </w:tcPr>
          <w:p w:rsidR="000F1454" w:rsidRPr="00BC7C84" w:rsidRDefault="00417684" w:rsidP="000F1454">
            <w:pPr>
              <w:autoSpaceDE w:val="0"/>
              <w:autoSpaceDN w:val="0"/>
              <w:adjustRightInd w:val="0"/>
              <w:rPr>
                <w:rFonts w:ascii="Arial" w:hAnsi="Arial" w:cs="Arial"/>
                <w:szCs w:val="24"/>
              </w:rPr>
            </w:pPr>
            <w:r>
              <w:rPr>
                <w:rFonts w:ascii="Arial" w:hAnsi="Arial" w:cs="Arial"/>
                <w:szCs w:val="24"/>
              </w:rPr>
              <w:t>7</w:t>
            </w:r>
            <w:r w:rsidR="000F1454" w:rsidRPr="00BC7C84">
              <w:rPr>
                <w:rFonts w:ascii="Arial" w:hAnsi="Arial" w:cs="Arial"/>
                <w:szCs w:val="24"/>
              </w:rPr>
              <w:t>.1</w:t>
            </w:r>
          </w:p>
          <w:p w:rsidR="000F1454" w:rsidRPr="00BC7C84" w:rsidRDefault="000F1454" w:rsidP="000F1454">
            <w:pPr>
              <w:autoSpaceDE w:val="0"/>
              <w:autoSpaceDN w:val="0"/>
              <w:adjustRightInd w:val="0"/>
              <w:rPr>
                <w:rFonts w:ascii="Arial" w:hAnsi="Arial" w:cs="Arial"/>
                <w:b/>
                <w:szCs w:val="24"/>
              </w:rPr>
            </w:pPr>
          </w:p>
        </w:tc>
        <w:tc>
          <w:tcPr>
            <w:tcW w:w="4558" w:type="pct"/>
          </w:tcPr>
          <w:p w:rsidR="000F1454" w:rsidRPr="00BC7C84" w:rsidRDefault="000F1454" w:rsidP="000F1454">
            <w:pPr>
              <w:autoSpaceDE w:val="0"/>
              <w:autoSpaceDN w:val="0"/>
              <w:adjustRightInd w:val="0"/>
              <w:jc w:val="both"/>
              <w:rPr>
                <w:rFonts w:ascii="Arial" w:hAnsi="Arial" w:cs="Arial"/>
                <w:szCs w:val="24"/>
              </w:rPr>
            </w:pPr>
            <w:r w:rsidRPr="00BC7C84">
              <w:rPr>
                <w:rFonts w:ascii="Arial" w:hAnsi="Arial" w:cs="Arial"/>
                <w:szCs w:val="24"/>
              </w:rPr>
              <w:t>Resource Implications – there are no additional resource implications arising from this report.</w:t>
            </w:r>
          </w:p>
          <w:p w:rsidR="000F1454" w:rsidRPr="00BC7C84" w:rsidRDefault="000F1454" w:rsidP="000F1454">
            <w:pPr>
              <w:autoSpaceDE w:val="0"/>
              <w:autoSpaceDN w:val="0"/>
              <w:adjustRightInd w:val="0"/>
              <w:jc w:val="both"/>
              <w:rPr>
                <w:rFonts w:ascii="Arial" w:hAnsi="Arial" w:cs="Arial"/>
                <w:b/>
                <w:szCs w:val="24"/>
              </w:rPr>
            </w:pPr>
          </w:p>
        </w:tc>
      </w:tr>
      <w:tr w:rsidR="000F1454" w:rsidRPr="00BC7C84" w:rsidTr="004B409B">
        <w:tc>
          <w:tcPr>
            <w:tcW w:w="442" w:type="pct"/>
          </w:tcPr>
          <w:p w:rsidR="000F1454" w:rsidRPr="00BC7C84" w:rsidRDefault="00417684" w:rsidP="000F1454">
            <w:pPr>
              <w:autoSpaceDE w:val="0"/>
              <w:autoSpaceDN w:val="0"/>
              <w:adjustRightInd w:val="0"/>
              <w:rPr>
                <w:rFonts w:ascii="Arial" w:hAnsi="Arial" w:cs="Arial"/>
                <w:szCs w:val="24"/>
              </w:rPr>
            </w:pPr>
            <w:r>
              <w:rPr>
                <w:rFonts w:ascii="Arial" w:hAnsi="Arial" w:cs="Arial"/>
                <w:szCs w:val="24"/>
              </w:rPr>
              <w:t>7</w:t>
            </w:r>
            <w:r w:rsidR="000F1454" w:rsidRPr="00BC7C84">
              <w:rPr>
                <w:rFonts w:ascii="Arial" w:hAnsi="Arial" w:cs="Arial"/>
                <w:szCs w:val="24"/>
              </w:rPr>
              <w:t>.2</w:t>
            </w:r>
          </w:p>
          <w:p w:rsidR="000F1454" w:rsidRPr="00BC7C84" w:rsidRDefault="000F1454" w:rsidP="000F1454">
            <w:pPr>
              <w:autoSpaceDE w:val="0"/>
              <w:autoSpaceDN w:val="0"/>
              <w:adjustRightInd w:val="0"/>
              <w:rPr>
                <w:rFonts w:ascii="Arial" w:hAnsi="Arial" w:cs="Arial"/>
                <w:b/>
                <w:szCs w:val="24"/>
              </w:rPr>
            </w:pPr>
          </w:p>
        </w:tc>
        <w:tc>
          <w:tcPr>
            <w:tcW w:w="4558" w:type="pct"/>
          </w:tcPr>
          <w:p w:rsidR="000F1454" w:rsidRPr="00BC7C84" w:rsidRDefault="000F1454" w:rsidP="000F1454">
            <w:pPr>
              <w:autoSpaceDE w:val="0"/>
              <w:autoSpaceDN w:val="0"/>
              <w:adjustRightInd w:val="0"/>
              <w:jc w:val="both"/>
              <w:rPr>
                <w:rFonts w:ascii="Arial" w:hAnsi="Arial" w:cs="Arial"/>
                <w:szCs w:val="24"/>
              </w:rPr>
            </w:pPr>
            <w:r w:rsidRPr="00BC7C84">
              <w:rPr>
                <w:rFonts w:ascii="Arial" w:hAnsi="Arial" w:cs="Arial"/>
                <w:szCs w:val="24"/>
              </w:rPr>
              <w:t>Legal Implications - there are no new legal implications arising from this report.</w:t>
            </w:r>
          </w:p>
          <w:p w:rsidR="000F1454" w:rsidRPr="00BC7C84" w:rsidRDefault="000F1454" w:rsidP="000F1454">
            <w:pPr>
              <w:autoSpaceDE w:val="0"/>
              <w:autoSpaceDN w:val="0"/>
              <w:adjustRightInd w:val="0"/>
              <w:jc w:val="both"/>
              <w:rPr>
                <w:rFonts w:ascii="Arial" w:hAnsi="Arial" w:cs="Arial"/>
                <w:b/>
                <w:szCs w:val="24"/>
              </w:rPr>
            </w:pPr>
          </w:p>
        </w:tc>
      </w:tr>
      <w:tr w:rsidR="009A7A86" w:rsidRPr="00BC7C84" w:rsidTr="004B409B">
        <w:tc>
          <w:tcPr>
            <w:tcW w:w="442" w:type="pct"/>
          </w:tcPr>
          <w:p w:rsidR="009A7A86" w:rsidRDefault="009A7A86" w:rsidP="000F1454">
            <w:pPr>
              <w:autoSpaceDE w:val="0"/>
              <w:autoSpaceDN w:val="0"/>
              <w:adjustRightInd w:val="0"/>
              <w:rPr>
                <w:rFonts w:ascii="Arial" w:hAnsi="Arial" w:cs="Arial"/>
                <w:szCs w:val="24"/>
              </w:rPr>
            </w:pPr>
            <w:r>
              <w:rPr>
                <w:rFonts w:ascii="Arial" w:hAnsi="Arial" w:cs="Arial"/>
                <w:szCs w:val="24"/>
              </w:rPr>
              <w:t>7.3</w:t>
            </w:r>
          </w:p>
        </w:tc>
        <w:tc>
          <w:tcPr>
            <w:tcW w:w="4558" w:type="pct"/>
          </w:tcPr>
          <w:p w:rsidR="009A7A86" w:rsidRDefault="009A7A86" w:rsidP="000F1454">
            <w:pPr>
              <w:autoSpaceDE w:val="0"/>
              <w:autoSpaceDN w:val="0"/>
              <w:adjustRightInd w:val="0"/>
              <w:jc w:val="both"/>
              <w:rPr>
                <w:rFonts w:ascii="Arial" w:hAnsi="Arial" w:cs="Arial"/>
                <w:szCs w:val="24"/>
              </w:rPr>
            </w:pPr>
            <w:r>
              <w:rPr>
                <w:rFonts w:ascii="Arial" w:hAnsi="Arial" w:cs="Arial"/>
                <w:szCs w:val="24"/>
              </w:rPr>
              <w:t>Equality Implications – there are no new equality implications arising from this report.</w:t>
            </w:r>
          </w:p>
          <w:p w:rsidR="009A7A86" w:rsidRPr="00BC7C84" w:rsidRDefault="009A7A86" w:rsidP="000F1454">
            <w:pPr>
              <w:autoSpaceDE w:val="0"/>
              <w:autoSpaceDN w:val="0"/>
              <w:adjustRightInd w:val="0"/>
              <w:jc w:val="both"/>
              <w:rPr>
                <w:rFonts w:ascii="Arial" w:hAnsi="Arial" w:cs="Arial"/>
                <w:szCs w:val="24"/>
              </w:rPr>
            </w:pPr>
          </w:p>
        </w:tc>
      </w:tr>
      <w:tr w:rsidR="000F1454" w:rsidRPr="00BC7C84" w:rsidTr="004B409B">
        <w:tc>
          <w:tcPr>
            <w:tcW w:w="442" w:type="pct"/>
          </w:tcPr>
          <w:p w:rsidR="000F1454" w:rsidRPr="00BC7C84" w:rsidRDefault="00417684" w:rsidP="000F1454">
            <w:pPr>
              <w:autoSpaceDE w:val="0"/>
              <w:autoSpaceDN w:val="0"/>
              <w:adjustRightInd w:val="0"/>
              <w:rPr>
                <w:rFonts w:ascii="Arial" w:hAnsi="Arial" w:cs="Arial"/>
                <w:b/>
                <w:szCs w:val="24"/>
              </w:rPr>
            </w:pPr>
            <w:r>
              <w:rPr>
                <w:rFonts w:ascii="Arial" w:hAnsi="Arial" w:cs="Arial"/>
                <w:szCs w:val="24"/>
              </w:rPr>
              <w:t>7</w:t>
            </w:r>
            <w:r w:rsidR="000F1454" w:rsidRPr="00BC7C84">
              <w:rPr>
                <w:rFonts w:ascii="Arial" w:hAnsi="Arial" w:cs="Arial"/>
                <w:szCs w:val="24"/>
              </w:rPr>
              <w:t>.3</w:t>
            </w:r>
          </w:p>
        </w:tc>
        <w:tc>
          <w:tcPr>
            <w:tcW w:w="4558" w:type="pct"/>
          </w:tcPr>
          <w:p w:rsidR="000F1454" w:rsidRPr="00BC7C84" w:rsidRDefault="000F1454" w:rsidP="000F1454">
            <w:pPr>
              <w:autoSpaceDE w:val="0"/>
              <w:autoSpaceDN w:val="0"/>
              <w:adjustRightInd w:val="0"/>
              <w:jc w:val="both"/>
              <w:rPr>
                <w:rFonts w:ascii="Arial" w:hAnsi="Arial" w:cs="Arial"/>
                <w:szCs w:val="24"/>
              </w:rPr>
            </w:pPr>
            <w:r w:rsidRPr="00BC7C84">
              <w:rPr>
                <w:rFonts w:ascii="Arial" w:hAnsi="Arial" w:cs="Arial"/>
                <w:szCs w:val="24"/>
              </w:rPr>
              <w:t xml:space="preserve">Risk Implications – there are no new risk implications arising from this report. </w:t>
            </w:r>
          </w:p>
        </w:tc>
      </w:tr>
    </w:tbl>
    <w:p w:rsidR="00343A60" w:rsidRPr="00BC7C84" w:rsidRDefault="00E26183" w:rsidP="009859B4">
      <w:pPr>
        <w:rPr>
          <w:rFonts w:ascii="Arial" w:hAnsi="Arial" w:cs="Arial"/>
          <w:szCs w:val="24"/>
        </w:rPr>
      </w:pPr>
      <w:r w:rsidRPr="003875E9">
        <w:rPr>
          <w:rFonts w:ascii="Arial" w:hAnsi="Arial" w:cs="Arial"/>
          <w:szCs w:val="24"/>
        </w:rPr>
        <w:br w:type="textWrapping" w:clear="all"/>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417684">
        <w:trPr>
          <w:cantSplit/>
        </w:trPr>
        <w:tc>
          <w:tcPr>
            <w:tcW w:w="9464" w:type="dxa"/>
          </w:tcPr>
          <w:p w:rsidR="0039450A" w:rsidRPr="00417684" w:rsidRDefault="002B7DC4" w:rsidP="009859B4">
            <w:pPr>
              <w:pStyle w:val="Heading3"/>
              <w:jc w:val="left"/>
              <w:rPr>
                <w:rFonts w:ascii="Arial" w:hAnsi="Arial" w:cs="Arial"/>
                <w:b/>
                <w:szCs w:val="24"/>
                <w:u w:val="none"/>
              </w:rPr>
            </w:pPr>
            <w:r w:rsidRPr="00417684">
              <w:rPr>
                <w:rFonts w:ascii="Arial" w:hAnsi="Arial" w:cs="Arial"/>
                <w:b/>
                <w:szCs w:val="24"/>
                <w:u w:val="none"/>
              </w:rPr>
              <w:t>Recommendation</w:t>
            </w:r>
          </w:p>
          <w:p w:rsidR="00FE4D79" w:rsidRPr="00417684" w:rsidRDefault="00FE4D79" w:rsidP="009859B4">
            <w:pPr>
              <w:rPr>
                <w:rFonts w:ascii="Arial" w:hAnsi="Arial" w:cs="Arial"/>
                <w:szCs w:val="24"/>
              </w:rPr>
            </w:pPr>
          </w:p>
          <w:p w:rsidR="009223CF" w:rsidRPr="00417684" w:rsidRDefault="009223CF" w:rsidP="009223CF">
            <w:pPr>
              <w:jc w:val="both"/>
              <w:rPr>
                <w:rFonts w:ascii="Arial" w:hAnsi="Arial" w:cs="Arial"/>
                <w:szCs w:val="24"/>
              </w:rPr>
            </w:pPr>
            <w:r w:rsidRPr="00417684">
              <w:rPr>
                <w:rFonts w:ascii="Arial" w:hAnsi="Arial" w:cs="Arial"/>
                <w:szCs w:val="24"/>
              </w:rPr>
              <w:t>It is recommended Directors:-</w:t>
            </w:r>
          </w:p>
          <w:p w:rsidR="00417684" w:rsidRPr="00417684" w:rsidRDefault="00417684" w:rsidP="00417684">
            <w:pPr>
              <w:ind w:left="720"/>
              <w:jc w:val="both"/>
              <w:rPr>
                <w:rFonts w:ascii="Arial" w:hAnsi="Arial" w:cs="Arial"/>
                <w:szCs w:val="24"/>
              </w:rPr>
            </w:pPr>
          </w:p>
          <w:p w:rsidR="00417684" w:rsidRPr="00417684" w:rsidRDefault="00417684" w:rsidP="00417684">
            <w:pPr>
              <w:numPr>
                <w:ilvl w:val="0"/>
                <w:numId w:val="37"/>
              </w:numPr>
              <w:jc w:val="both"/>
              <w:rPr>
                <w:rFonts w:ascii="Arial" w:hAnsi="Arial" w:cs="Arial"/>
                <w:szCs w:val="24"/>
              </w:rPr>
            </w:pPr>
            <w:r w:rsidRPr="00417684">
              <w:rPr>
                <w:rFonts w:ascii="Arial" w:hAnsi="Arial" w:cs="Arial"/>
                <w:szCs w:val="24"/>
              </w:rPr>
              <w:t>comment on the report and agree that the overall health check on the Company for the period is assessed as green; and</w:t>
            </w:r>
          </w:p>
          <w:p w:rsidR="0039450A" w:rsidRPr="009A7A86" w:rsidRDefault="00417684" w:rsidP="009A7A86">
            <w:pPr>
              <w:pStyle w:val="ListParagraph"/>
              <w:numPr>
                <w:ilvl w:val="0"/>
                <w:numId w:val="37"/>
              </w:numPr>
              <w:jc w:val="both"/>
              <w:rPr>
                <w:rFonts w:ascii="Arial" w:hAnsi="Arial" w:cs="Arial"/>
                <w:sz w:val="24"/>
                <w:szCs w:val="24"/>
              </w:rPr>
            </w:pPr>
            <w:proofErr w:type="gramStart"/>
            <w:r w:rsidRPr="00417684">
              <w:rPr>
                <w:rFonts w:ascii="Arial" w:hAnsi="Arial" w:cs="Arial"/>
                <w:sz w:val="24"/>
                <w:szCs w:val="24"/>
              </w:rPr>
              <w:t>note</w:t>
            </w:r>
            <w:proofErr w:type="gramEnd"/>
            <w:r w:rsidRPr="00417684">
              <w:rPr>
                <w:rFonts w:ascii="Arial" w:hAnsi="Arial" w:cs="Arial"/>
                <w:sz w:val="24"/>
                <w:szCs w:val="24"/>
              </w:rPr>
              <w:t xml:space="preserve"> that the delivery of the business plan is assessed as green.</w:t>
            </w:r>
            <w:r w:rsidR="0039450A" w:rsidRPr="009A7A86">
              <w:rPr>
                <w:rFonts w:ascii="Arial" w:hAnsi="Arial" w:cs="Arial"/>
                <w:szCs w:val="24"/>
              </w:rPr>
              <w:fldChar w:fldCharType="begin"/>
            </w:r>
            <w:r w:rsidR="0039450A" w:rsidRPr="009A7A86">
              <w:rPr>
                <w:rFonts w:ascii="Arial" w:hAnsi="Arial" w:cs="Arial"/>
                <w:szCs w:val="24"/>
              </w:rPr>
              <w:instrText xml:space="preserve">  </w:instrText>
            </w:r>
            <w:r w:rsidR="0039450A" w:rsidRPr="009A7A86">
              <w:rPr>
                <w:rFonts w:ascii="Arial" w:hAnsi="Arial" w:cs="Arial"/>
                <w:szCs w:val="24"/>
              </w:rPr>
              <w:fldChar w:fldCharType="end"/>
            </w:r>
          </w:p>
        </w:tc>
      </w:tr>
    </w:tbl>
    <w:p w:rsidR="0039450A" w:rsidRPr="00BC7C84" w:rsidRDefault="0039450A" w:rsidP="009859B4">
      <w:pPr>
        <w:rPr>
          <w:rFonts w:ascii="Arial" w:hAnsi="Arial" w:cs="Arial"/>
          <w:szCs w:val="24"/>
        </w:rPr>
      </w:pPr>
    </w:p>
    <w:p w:rsidR="00EC7742" w:rsidRPr="00BC7C84" w:rsidRDefault="00EC7742" w:rsidP="009859B4">
      <w:pPr>
        <w:rPr>
          <w:rFonts w:ascii="Arial" w:hAnsi="Arial" w:cs="Arial"/>
          <w:szCs w:val="24"/>
        </w:rPr>
      </w:pPr>
    </w:p>
    <w:p w:rsidR="0039450A" w:rsidRPr="00BC7C84" w:rsidRDefault="0039450A" w:rsidP="009859B4">
      <w:pPr>
        <w:rPr>
          <w:rFonts w:ascii="Arial" w:hAnsi="Arial" w:cs="Arial"/>
          <w:szCs w:val="24"/>
        </w:rPr>
      </w:pPr>
      <w:r w:rsidRPr="00BC7C84">
        <w:rPr>
          <w:rFonts w:ascii="Arial" w:hAnsi="Arial" w:cs="Arial"/>
          <w:szCs w:val="24"/>
        </w:rPr>
        <w:t>Designation:</w:t>
      </w:r>
      <w:r w:rsidR="0067538A" w:rsidRPr="00BC7C84">
        <w:rPr>
          <w:rFonts w:ascii="Arial" w:hAnsi="Arial" w:cs="Arial"/>
          <w:szCs w:val="24"/>
        </w:rPr>
        <w:tab/>
        <w:t>Chief Executive</w:t>
      </w:r>
    </w:p>
    <w:p w:rsidR="00EC7742" w:rsidRPr="00BC7C84" w:rsidRDefault="00EC7742" w:rsidP="009859B4">
      <w:pPr>
        <w:rPr>
          <w:rFonts w:ascii="Arial" w:hAnsi="Arial" w:cs="Arial"/>
          <w:szCs w:val="24"/>
        </w:rPr>
      </w:pPr>
    </w:p>
    <w:p w:rsidR="00F05E54" w:rsidRDefault="0039450A" w:rsidP="00F05E54">
      <w:pPr>
        <w:pStyle w:val="BodyText"/>
        <w:jc w:val="left"/>
        <w:rPr>
          <w:rFonts w:ascii="Arial" w:hAnsi="Arial" w:cs="Arial"/>
          <w:szCs w:val="24"/>
        </w:rPr>
      </w:pPr>
      <w:r w:rsidRPr="00CF7D89">
        <w:rPr>
          <w:rFonts w:ascii="Arial" w:hAnsi="Arial" w:cs="Arial"/>
          <w:b w:val="0"/>
          <w:szCs w:val="24"/>
        </w:rPr>
        <w:t>Date:</w:t>
      </w:r>
      <w:r w:rsidRPr="00CF7D89">
        <w:rPr>
          <w:rFonts w:ascii="Arial" w:hAnsi="Arial" w:cs="Arial"/>
          <w:b w:val="0"/>
          <w:szCs w:val="24"/>
        </w:rPr>
        <w:tab/>
      </w:r>
      <w:r w:rsidRPr="00CF7D89">
        <w:rPr>
          <w:rFonts w:ascii="Arial" w:hAnsi="Arial" w:cs="Arial"/>
          <w:b w:val="0"/>
          <w:szCs w:val="24"/>
        </w:rPr>
        <w:tab/>
      </w:r>
      <w:r w:rsidR="009A7A86">
        <w:rPr>
          <w:rFonts w:ascii="Arial" w:hAnsi="Arial" w:cs="Arial"/>
          <w:b w:val="0"/>
          <w:szCs w:val="24"/>
        </w:rPr>
        <w:t>9 August 2019</w:t>
      </w:r>
    </w:p>
    <w:p w:rsidR="00F05E54" w:rsidRDefault="00F05E54" w:rsidP="00F05E54">
      <w:pPr>
        <w:pStyle w:val="BodyText"/>
        <w:jc w:val="left"/>
        <w:rPr>
          <w:rFonts w:ascii="Arial" w:hAnsi="Arial" w:cs="Arial"/>
          <w:szCs w:val="24"/>
        </w:rPr>
      </w:pPr>
    </w:p>
    <w:p w:rsidR="00F05E54" w:rsidRDefault="00F05E54" w:rsidP="00F05E54">
      <w:pPr>
        <w:pStyle w:val="BodyText"/>
        <w:jc w:val="left"/>
        <w:rPr>
          <w:rFonts w:ascii="Arial" w:hAnsi="Arial" w:cs="Arial"/>
          <w:szCs w:val="24"/>
        </w:rPr>
      </w:pPr>
    </w:p>
    <w:p w:rsidR="00F05E54" w:rsidRPr="00BC7C84" w:rsidRDefault="00F05E54" w:rsidP="00F05E54">
      <w:pPr>
        <w:pStyle w:val="BodyText"/>
        <w:jc w:val="left"/>
        <w:rPr>
          <w:rFonts w:ascii="Arial" w:hAnsi="Arial" w:cs="Arial"/>
          <w:noProof/>
          <w:szCs w:val="24"/>
        </w:rPr>
        <w:sectPr w:rsidR="00F05E54" w:rsidRPr="00BC7C84" w:rsidSect="000E5DC8">
          <w:pgSz w:w="11906" w:h="16838"/>
          <w:pgMar w:top="1440" w:right="1440" w:bottom="1440" w:left="1440" w:header="720" w:footer="720" w:gutter="0"/>
          <w:cols w:space="720"/>
          <w:docGrid w:linePitch="326"/>
        </w:sectPr>
      </w:pPr>
    </w:p>
    <w:p w:rsidR="000E5DC8" w:rsidRPr="00BC7C84" w:rsidRDefault="000E5DC8" w:rsidP="009859B4">
      <w:pPr>
        <w:jc w:val="right"/>
        <w:rPr>
          <w:rFonts w:ascii="Arial" w:hAnsi="Arial" w:cs="Arial"/>
          <w:b/>
          <w:noProof/>
          <w:szCs w:val="24"/>
        </w:rPr>
      </w:pPr>
      <w:r w:rsidRPr="00BC7C84">
        <w:rPr>
          <w:rFonts w:ascii="Arial" w:hAnsi="Arial" w:cs="Arial"/>
          <w:b/>
          <w:noProof/>
          <w:szCs w:val="24"/>
        </w:rPr>
        <w:lastRenderedPageBreak/>
        <w:t xml:space="preserve">Appendix </w:t>
      </w:r>
      <w:r w:rsidR="006716AB" w:rsidRPr="00BC7C84">
        <w:rPr>
          <w:rFonts w:ascii="Arial" w:hAnsi="Arial" w:cs="Arial"/>
          <w:b/>
          <w:noProof/>
          <w:szCs w:val="24"/>
        </w:rPr>
        <w:t>A</w:t>
      </w:r>
    </w:p>
    <w:p w:rsidR="001671A2" w:rsidRPr="00BC7C84" w:rsidRDefault="001671A2" w:rsidP="009859B4">
      <w:pPr>
        <w:jc w:val="right"/>
        <w:rPr>
          <w:rFonts w:ascii="Arial" w:hAnsi="Arial" w:cs="Arial"/>
          <w:b/>
          <w:noProof/>
          <w:szCs w:val="24"/>
        </w:rPr>
      </w:pPr>
      <w:r w:rsidRPr="00BC7C84">
        <w:rPr>
          <w:rFonts w:ascii="Arial" w:hAnsi="Arial" w:cs="Arial"/>
          <w:b/>
          <w:noProof/>
          <w:szCs w:val="24"/>
        </w:rPr>
        <w:t>HLH Performance Indicators</w:t>
      </w:r>
    </w:p>
    <w:p w:rsidR="001671A2" w:rsidRPr="00BC7C84" w:rsidRDefault="001671A2" w:rsidP="009859B4">
      <w:pPr>
        <w:rPr>
          <w:rFonts w:ascii="Arial" w:hAnsi="Arial" w:cs="Arial"/>
          <w:szCs w:val="24"/>
        </w:rPr>
      </w:pPr>
    </w:p>
    <w:p w:rsidR="00D86D2E" w:rsidRPr="002B53D0" w:rsidRDefault="00D86D2E" w:rsidP="00D86D2E">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2"/>
        <w:gridCol w:w="1430"/>
        <w:gridCol w:w="2535"/>
        <w:gridCol w:w="963"/>
        <w:gridCol w:w="963"/>
        <w:gridCol w:w="963"/>
        <w:gridCol w:w="963"/>
        <w:gridCol w:w="2348"/>
      </w:tblGrid>
      <w:tr w:rsidR="00FC264A" w:rsidRPr="002B53D0" w:rsidTr="001F7012">
        <w:tc>
          <w:tcPr>
            <w:tcW w:w="1844"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Business Plan Outcome</w:t>
            </w:r>
          </w:p>
        </w:tc>
        <w:tc>
          <w:tcPr>
            <w:tcW w:w="2239"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352"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634"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01"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1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01"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4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44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FC264A" w:rsidRPr="002B53D0" w:rsidTr="002D1035">
        <w:trPr>
          <w:trHeight w:val="945"/>
        </w:trPr>
        <w:tc>
          <w:tcPr>
            <w:tcW w:w="184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1. Sustain a high standard of health and safety and environmental performance</w:t>
            </w:r>
          </w:p>
        </w:tc>
        <w:tc>
          <w:tcPr>
            <w:tcW w:w="2239"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 Health and safety audit.</w:t>
            </w:r>
          </w:p>
          <w:p w:rsidR="00D86D2E" w:rsidRPr="002B53D0" w:rsidRDefault="00D86D2E" w:rsidP="001F7012">
            <w:pPr>
              <w:spacing w:after="120"/>
              <w:rPr>
                <w:rFonts w:ascii="Arial" w:eastAsia="Calibri" w:hAnsi="Arial" w:cs="Arial"/>
                <w:szCs w:val="24"/>
              </w:rPr>
            </w:pPr>
          </w:p>
        </w:tc>
        <w:tc>
          <w:tcPr>
            <w:tcW w:w="1352"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Annual.</w:t>
            </w:r>
          </w:p>
        </w:tc>
        <w:tc>
          <w:tcPr>
            <w:tcW w:w="2634" w:type="dxa"/>
            <w:shd w:val="clear" w:color="auto" w:fill="auto"/>
          </w:tcPr>
          <w:p w:rsidR="00D86D2E" w:rsidRPr="002B53D0" w:rsidRDefault="00D86D2E" w:rsidP="001371D2">
            <w:pPr>
              <w:pStyle w:val="ListParagraph"/>
              <w:numPr>
                <w:ilvl w:val="0"/>
                <w:numId w:val="22"/>
              </w:numPr>
              <w:spacing w:after="0" w:line="240" w:lineRule="auto"/>
              <w:rPr>
                <w:rFonts w:ascii="Arial" w:hAnsi="Arial" w:cs="Arial"/>
                <w:sz w:val="24"/>
                <w:szCs w:val="24"/>
              </w:rPr>
            </w:pPr>
            <w:r w:rsidRPr="002B53D0">
              <w:rPr>
                <w:rFonts w:ascii="Arial" w:hAnsi="Arial" w:cs="Arial"/>
                <w:sz w:val="24"/>
                <w:szCs w:val="24"/>
              </w:rPr>
              <w:t xml:space="preserve">Red = the external audit </w:t>
            </w:r>
            <w:proofErr w:type="gramStart"/>
            <w:r w:rsidRPr="002B53D0">
              <w:rPr>
                <w:rFonts w:ascii="Arial" w:hAnsi="Arial" w:cs="Arial"/>
                <w:sz w:val="24"/>
                <w:szCs w:val="24"/>
              </w:rPr>
              <w:t>raises</w:t>
            </w:r>
            <w:proofErr w:type="gramEnd"/>
            <w:r w:rsidRPr="002B53D0">
              <w:rPr>
                <w:rFonts w:ascii="Arial" w:hAnsi="Arial" w:cs="Arial"/>
                <w:sz w:val="24"/>
                <w:szCs w:val="24"/>
              </w:rPr>
              <w:t xml:space="preserve"> systemic (i.e. applying across multiple sites) H&amp;S issues.</w:t>
            </w:r>
          </w:p>
          <w:p w:rsidR="00D86D2E" w:rsidRPr="002B53D0" w:rsidRDefault="00D86D2E" w:rsidP="001371D2">
            <w:pPr>
              <w:pStyle w:val="ListParagraph"/>
              <w:numPr>
                <w:ilvl w:val="0"/>
                <w:numId w:val="22"/>
              </w:numPr>
              <w:spacing w:after="0" w:line="240" w:lineRule="auto"/>
              <w:rPr>
                <w:rFonts w:ascii="Arial" w:hAnsi="Arial" w:cs="Arial"/>
                <w:sz w:val="24"/>
                <w:szCs w:val="24"/>
              </w:rPr>
            </w:pPr>
            <w:r w:rsidRPr="002B53D0">
              <w:rPr>
                <w:rFonts w:ascii="Arial" w:hAnsi="Arial" w:cs="Arial"/>
                <w:sz w:val="24"/>
                <w:szCs w:val="24"/>
              </w:rPr>
              <w:t>Amber = the external audit highlights common actions to be addressed across the company.</w:t>
            </w:r>
          </w:p>
          <w:p w:rsidR="00D86D2E" w:rsidRPr="002B53D0" w:rsidRDefault="00D86D2E" w:rsidP="001371D2">
            <w:pPr>
              <w:pStyle w:val="ListParagraph"/>
              <w:numPr>
                <w:ilvl w:val="0"/>
                <w:numId w:val="22"/>
              </w:numPr>
              <w:spacing w:after="0" w:line="240" w:lineRule="auto"/>
              <w:rPr>
                <w:rFonts w:ascii="Arial" w:hAnsi="Arial" w:cs="Arial"/>
                <w:sz w:val="24"/>
                <w:szCs w:val="24"/>
              </w:rPr>
            </w:pPr>
            <w:r w:rsidRPr="002B53D0">
              <w:rPr>
                <w:rFonts w:ascii="Arial" w:hAnsi="Arial" w:cs="Arial"/>
                <w:sz w:val="24"/>
                <w:szCs w:val="24"/>
              </w:rPr>
              <w:t xml:space="preserve">Green = the external audit does not raise systemic issues. </w:t>
            </w:r>
          </w:p>
        </w:tc>
        <w:tc>
          <w:tcPr>
            <w:tcW w:w="901" w:type="dxa"/>
            <w:shd w:val="clear" w:color="auto" w:fill="92D050"/>
          </w:tcPr>
          <w:p w:rsidR="00D86D2E" w:rsidRPr="002D1035" w:rsidRDefault="002D1035" w:rsidP="005B0489">
            <w:pPr>
              <w:pStyle w:val="ListParagraph"/>
              <w:spacing w:after="0" w:line="240" w:lineRule="auto"/>
              <w:ind w:left="0"/>
              <w:rPr>
                <w:rFonts w:ascii="Arial" w:hAnsi="Arial" w:cs="Arial"/>
                <w:sz w:val="24"/>
                <w:szCs w:val="24"/>
                <w:highlight w:val="darkGreen"/>
              </w:rPr>
            </w:pPr>
            <w:r w:rsidRPr="002D1035">
              <w:rPr>
                <w:rFonts w:ascii="Arial" w:hAnsi="Arial" w:cs="Arial"/>
                <w:sz w:val="24"/>
                <w:szCs w:val="24"/>
              </w:rPr>
              <w:t>Green</w:t>
            </w:r>
          </w:p>
        </w:tc>
        <w:tc>
          <w:tcPr>
            <w:tcW w:w="919"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01" w:type="dxa"/>
            <w:shd w:val="clear" w:color="auto" w:fill="auto"/>
          </w:tcPr>
          <w:p w:rsidR="00D86D2E" w:rsidRPr="002B53D0" w:rsidRDefault="00D86D2E" w:rsidP="001F7012">
            <w:pPr>
              <w:rPr>
                <w:rFonts w:ascii="Arial" w:hAnsi="Arial" w:cs="Arial"/>
                <w:szCs w:val="24"/>
              </w:rPr>
            </w:pPr>
          </w:p>
        </w:tc>
        <w:tc>
          <w:tcPr>
            <w:tcW w:w="942" w:type="dxa"/>
            <w:shd w:val="clear" w:color="auto" w:fill="auto"/>
          </w:tcPr>
          <w:p w:rsidR="00D86D2E" w:rsidRPr="002B53D0" w:rsidRDefault="00D86D2E" w:rsidP="001F7012">
            <w:pPr>
              <w:rPr>
                <w:rFonts w:ascii="Arial" w:hAnsi="Arial" w:cs="Arial"/>
                <w:szCs w:val="24"/>
              </w:rPr>
            </w:pPr>
          </w:p>
        </w:tc>
        <w:tc>
          <w:tcPr>
            <w:tcW w:w="2442" w:type="dxa"/>
            <w:shd w:val="clear" w:color="auto" w:fill="auto"/>
          </w:tcPr>
          <w:p w:rsidR="00D86D2E" w:rsidRPr="002B53D0" w:rsidRDefault="00AA14E1" w:rsidP="00FC264A">
            <w:pPr>
              <w:rPr>
                <w:rFonts w:ascii="Arial" w:hAnsi="Arial" w:cs="Arial"/>
                <w:szCs w:val="24"/>
              </w:rPr>
            </w:pPr>
            <w:r>
              <w:rPr>
                <w:rFonts w:ascii="Arial" w:hAnsi="Arial" w:cs="Arial"/>
                <w:szCs w:val="24"/>
              </w:rPr>
              <w:t xml:space="preserve">As reported at the Finance and Audit Committee </w:t>
            </w:r>
            <w:r w:rsidR="00FC264A">
              <w:rPr>
                <w:rFonts w:ascii="Arial" w:hAnsi="Arial" w:cs="Arial"/>
                <w:szCs w:val="24"/>
              </w:rPr>
              <w:t xml:space="preserve">at its meeting on </w:t>
            </w:r>
            <w:r>
              <w:rPr>
                <w:rFonts w:ascii="Arial" w:hAnsi="Arial" w:cs="Arial"/>
                <w:szCs w:val="24"/>
              </w:rPr>
              <w:t xml:space="preserve">5 August 2019 the audit carried out into HLH </w:t>
            </w:r>
            <w:r w:rsidR="00A42C60" w:rsidRPr="00A42C60">
              <w:rPr>
                <w:rFonts w:ascii="Arial" w:hAnsi="Arial" w:cs="Arial"/>
                <w:szCs w:val="24"/>
              </w:rPr>
              <w:t xml:space="preserve">Health and Safety Arrangements </w:t>
            </w:r>
            <w:r w:rsidR="00FC264A">
              <w:rPr>
                <w:rFonts w:ascii="Arial" w:hAnsi="Arial" w:cs="Arial"/>
                <w:szCs w:val="24"/>
              </w:rPr>
              <w:t xml:space="preserve">provided “Substantial Assurance” that the three databases developed to support the implementation of HLH’s H&amp;S Policy were effective. </w:t>
            </w:r>
          </w:p>
        </w:tc>
      </w:tr>
    </w:tbl>
    <w:p w:rsidR="00D86D2E" w:rsidRPr="002B53D0" w:rsidRDefault="00D86D2E" w:rsidP="00D86D2E">
      <w:pPr>
        <w:spacing w:after="120"/>
        <w:rPr>
          <w:rFonts w:ascii="Arial" w:hAnsi="Arial" w:cs="Arial"/>
          <w:b/>
          <w:szCs w:val="24"/>
        </w:rPr>
        <w:sectPr w:rsidR="00D86D2E" w:rsidRPr="002B53D0" w:rsidSect="001671A2">
          <w:footerReference w:type="default" r:id="rId9"/>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311"/>
        <w:gridCol w:w="1430"/>
        <w:gridCol w:w="2473"/>
        <w:gridCol w:w="963"/>
        <w:gridCol w:w="963"/>
        <w:gridCol w:w="963"/>
        <w:gridCol w:w="963"/>
        <w:gridCol w:w="2251"/>
      </w:tblGrid>
      <w:tr w:rsidR="00D86D2E" w:rsidRPr="002B53D0" w:rsidTr="001F7012">
        <w:tc>
          <w:tcPr>
            <w:tcW w:w="1747"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lastRenderedPageBreak/>
              <w:t>Business Plan Outcome</w:t>
            </w:r>
          </w:p>
        </w:tc>
        <w:tc>
          <w:tcPr>
            <w:tcW w:w="2311"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23"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11"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5B0489">
        <w:trPr>
          <w:trHeight w:val="1110"/>
        </w:trPr>
        <w:tc>
          <w:tcPr>
            <w:tcW w:w="1747"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1. Sustain a high standard of health and safety and environmental performance</w:t>
            </w:r>
            <w:r>
              <w:rPr>
                <w:rFonts w:ascii="Arial" w:eastAsia="Calibri" w:hAnsi="Arial" w:cs="Arial"/>
                <w:b/>
                <w:szCs w:val="24"/>
              </w:rPr>
              <w:t xml:space="preserve"> (cont.)</w:t>
            </w:r>
          </w:p>
          <w:p w:rsidR="00D86D2E" w:rsidRPr="002B53D0" w:rsidRDefault="00D86D2E" w:rsidP="001F7012">
            <w:pPr>
              <w:rPr>
                <w:rFonts w:ascii="Arial" w:eastAsia="Calibri" w:hAnsi="Arial" w:cs="Arial"/>
                <w:b/>
                <w:szCs w:val="24"/>
              </w:rPr>
            </w:pPr>
          </w:p>
          <w:p w:rsidR="00D86D2E" w:rsidRPr="002B53D0" w:rsidRDefault="00D86D2E" w:rsidP="001F7012">
            <w:pPr>
              <w:rPr>
                <w:rFonts w:ascii="Arial" w:eastAsia="Calibri" w:hAnsi="Arial" w:cs="Arial"/>
                <w:b/>
                <w:szCs w:val="24"/>
              </w:rPr>
            </w:pPr>
          </w:p>
        </w:tc>
        <w:tc>
          <w:tcPr>
            <w:tcW w:w="2311"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2. RIDDOR accidents/incidents.</w:t>
            </w:r>
          </w:p>
        </w:tc>
        <w:tc>
          <w:tcPr>
            <w:tcW w:w="1430"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Quarterly.</w:t>
            </w:r>
          </w:p>
        </w:tc>
        <w:tc>
          <w:tcPr>
            <w:tcW w:w="2523" w:type="dxa"/>
            <w:shd w:val="clear" w:color="auto" w:fill="auto"/>
          </w:tcPr>
          <w:p w:rsidR="00D86D2E" w:rsidRPr="002B53D0" w:rsidRDefault="00D86D2E" w:rsidP="001371D2">
            <w:pPr>
              <w:pStyle w:val="ListParagraph"/>
              <w:numPr>
                <w:ilvl w:val="0"/>
                <w:numId w:val="23"/>
              </w:numPr>
              <w:spacing w:after="0" w:line="240" w:lineRule="auto"/>
              <w:rPr>
                <w:rFonts w:ascii="Arial" w:hAnsi="Arial" w:cs="Arial"/>
                <w:sz w:val="24"/>
                <w:szCs w:val="24"/>
              </w:rPr>
            </w:pPr>
            <w:r w:rsidRPr="002B53D0">
              <w:rPr>
                <w:rFonts w:ascii="Arial" w:hAnsi="Arial" w:cs="Arial"/>
                <w:sz w:val="24"/>
                <w:szCs w:val="24"/>
              </w:rPr>
              <w:t xml:space="preserve">Red = number of RIDDOR reports per quarter is above 20. </w:t>
            </w:r>
          </w:p>
          <w:p w:rsidR="00D86D2E" w:rsidRPr="002B53D0" w:rsidRDefault="00D86D2E" w:rsidP="001371D2">
            <w:pPr>
              <w:pStyle w:val="ListParagraph"/>
              <w:numPr>
                <w:ilvl w:val="0"/>
                <w:numId w:val="23"/>
              </w:numPr>
              <w:spacing w:after="0" w:line="240" w:lineRule="auto"/>
              <w:ind w:left="714" w:hanging="357"/>
              <w:rPr>
                <w:rFonts w:ascii="Arial" w:hAnsi="Arial" w:cs="Arial"/>
                <w:sz w:val="24"/>
                <w:szCs w:val="24"/>
              </w:rPr>
            </w:pPr>
            <w:r w:rsidRPr="002B53D0">
              <w:rPr>
                <w:rFonts w:ascii="Arial" w:hAnsi="Arial" w:cs="Arial"/>
                <w:sz w:val="24"/>
                <w:szCs w:val="24"/>
              </w:rPr>
              <w:t>Amber = number of RIDDOR reports per quarter is between 10 and 20</w:t>
            </w:r>
          </w:p>
          <w:p w:rsidR="00D86D2E" w:rsidRPr="002B53D0" w:rsidRDefault="00D86D2E" w:rsidP="001371D2">
            <w:pPr>
              <w:pStyle w:val="ListParagraph"/>
              <w:numPr>
                <w:ilvl w:val="0"/>
                <w:numId w:val="23"/>
              </w:numPr>
              <w:spacing w:after="0" w:line="240" w:lineRule="auto"/>
              <w:ind w:left="714" w:hanging="357"/>
              <w:rPr>
                <w:rFonts w:ascii="Arial" w:hAnsi="Arial" w:cs="Arial"/>
                <w:sz w:val="24"/>
                <w:szCs w:val="24"/>
              </w:rPr>
            </w:pPr>
            <w:r w:rsidRPr="002B53D0">
              <w:rPr>
                <w:rFonts w:ascii="Arial" w:hAnsi="Arial" w:cs="Arial"/>
                <w:sz w:val="24"/>
                <w:szCs w:val="24"/>
              </w:rPr>
              <w:t xml:space="preserve">Green = number of RIDDOR reports per quarter is less than 10. </w:t>
            </w:r>
          </w:p>
          <w:p w:rsidR="00D86D2E" w:rsidRPr="002B53D0" w:rsidRDefault="00D86D2E" w:rsidP="001F7012">
            <w:pPr>
              <w:spacing w:after="120"/>
              <w:rPr>
                <w:rFonts w:ascii="Arial" w:eastAsia="Calibri" w:hAnsi="Arial" w:cs="Arial"/>
                <w:szCs w:val="24"/>
              </w:rPr>
            </w:pPr>
          </w:p>
        </w:tc>
        <w:tc>
          <w:tcPr>
            <w:tcW w:w="963" w:type="dxa"/>
            <w:shd w:val="clear" w:color="auto" w:fill="92D050"/>
          </w:tcPr>
          <w:p w:rsidR="00D86D2E" w:rsidRPr="005B0489" w:rsidRDefault="005B0489" w:rsidP="001F7012">
            <w:pPr>
              <w:pStyle w:val="ListParagraph"/>
              <w:spacing w:after="120" w:line="240" w:lineRule="auto"/>
              <w:ind w:left="0"/>
              <w:rPr>
                <w:rFonts w:ascii="Arial" w:hAnsi="Arial" w:cs="Arial"/>
                <w:sz w:val="24"/>
                <w:szCs w:val="24"/>
              </w:rPr>
            </w:pPr>
            <w:r w:rsidRPr="005B0489">
              <w:rPr>
                <w:rFonts w:ascii="Arial" w:hAnsi="Arial" w:cs="Arial"/>
                <w:sz w:val="24"/>
                <w:szCs w:val="24"/>
              </w:rPr>
              <w:t>Green</w:t>
            </w:r>
          </w:p>
        </w:tc>
        <w:tc>
          <w:tcPr>
            <w:tcW w:w="963"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963" w:type="dxa"/>
            <w:shd w:val="clear" w:color="auto" w:fill="auto"/>
          </w:tcPr>
          <w:p w:rsidR="00D86D2E" w:rsidRPr="002B53D0" w:rsidRDefault="00D86D2E" w:rsidP="001F7012">
            <w:pPr>
              <w:spacing w:after="120"/>
              <w:rPr>
                <w:rFonts w:ascii="Arial" w:hAnsi="Arial" w:cs="Arial"/>
                <w:szCs w:val="24"/>
              </w:rPr>
            </w:pPr>
          </w:p>
        </w:tc>
        <w:tc>
          <w:tcPr>
            <w:tcW w:w="2311" w:type="dxa"/>
            <w:shd w:val="clear" w:color="auto" w:fill="auto"/>
          </w:tcPr>
          <w:p w:rsidR="00D86D2E" w:rsidRPr="002B53D0" w:rsidRDefault="005B0489" w:rsidP="00FC264A">
            <w:pPr>
              <w:pStyle w:val="ListParagraph"/>
              <w:spacing w:after="0" w:line="240" w:lineRule="auto"/>
              <w:ind w:left="0"/>
              <w:rPr>
                <w:rFonts w:ascii="Arial" w:hAnsi="Arial" w:cs="Arial"/>
                <w:sz w:val="24"/>
                <w:szCs w:val="24"/>
              </w:rPr>
            </w:pPr>
            <w:r w:rsidRPr="00BC7C84">
              <w:rPr>
                <w:rFonts w:ascii="Arial" w:hAnsi="Arial" w:cs="Arial"/>
                <w:sz w:val="24"/>
                <w:szCs w:val="24"/>
              </w:rPr>
              <w:t>There w</w:t>
            </w:r>
            <w:r>
              <w:rPr>
                <w:rFonts w:ascii="Arial" w:hAnsi="Arial" w:cs="Arial"/>
                <w:sz w:val="24"/>
                <w:szCs w:val="24"/>
              </w:rPr>
              <w:t>ere no</w:t>
            </w:r>
            <w:r w:rsidRPr="00BC7C84">
              <w:rPr>
                <w:rFonts w:ascii="Arial" w:hAnsi="Arial" w:cs="Arial"/>
                <w:sz w:val="24"/>
                <w:szCs w:val="24"/>
              </w:rPr>
              <w:t xml:space="preserve"> </w:t>
            </w:r>
            <w:r w:rsidR="00FC264A">
              <w:rPr>
                <w:rFonts w:ascii="Arial" w:hAnsi="Arial" w:cs="Arial"/>
                <w:sz w:val="24"/>
                <w:szCs w:val="24"/>
              </w:rPr>
              <w:t xml:space="preserve">accidents nor incidents </w:t>
            </w:r>
            <w:r w:rsidR="00FC264A" w:rsidRPr="00BC7C84">
              <w:rPr>
                <w:rFonts w:ascii="Arial" w:hAnsi="Arial" w:cs="Arial"/>
                <w:sz w:val="24"/>
                <w:szCs w:val="24"/>
              </w:rPr>
              <w:t xml:space="preserve">reported </w:t>
            </w:r>
            <w:r w:rsidR="00FC264A">
              <w:rPr>
                <w:rFonts w:ascii="Arial" w:hAnsi="Arial" w:cs="Arial"/>
                <w:sz w:val="24"/>
                <w:szCs w:val="24"/>
              </w:rPr>
              <w:t xml:space="preserve">under </w:t>
            </w:r>
            <w:r w:rsidR="00560E3B">
              <w:rPr>
                <w:rFonts w:ascii="Arial" w:hAnsi="Arial" w:cs="Arial"/>
                <w:sz w:val="24"/>
                <w:szCs w:val="24"/>
              </w:rPr>
              <w:t xml:space="preserve">the </w:t>
            </w:r>
            <w:r w:rsidRPr="00BC7C84">
              <w:rPr>
                <w:rFonts w:ascii="Arial" w:hAnsi="Arial" w:cs="Arial"/>
                <w:sz w:val="24"/>
                <w:szCs w:val="24"/>
              </w:rPr>
              <w:t xml:space="preserve">RIDDOR </w:t>
            </w:r>
            <w:r w:rsidR="00560E3B">
              <w:rPr>
                <w:rFonts w:ascii="Arial" w:hAnsi="Arial" w:cs="Arial"/>
                <w:sz w:val="24"/>
                <w:szCs w:val="24"/>
              </w:rPr>
              <w:t xml:space="preserve">regulations </w:t>
            </w:r>
            <w:r w:rsidRPr="00BC7C84">
              <w:rPr>
                <w:rFonts w:ascii="Arial" w:hAnsi="Arial" w:cs="Arial"/>
                <w:sz w:val="24"/>
                <w:szCs w:val="24"/>
              </w:rPr>
              <w:t>during Q</w:t>
            </w:r>
            <w:r>
              <w:rPr>
                <w:rFonts w:ascii="Arial" w:hAnsi="Arial" w:cs="Arial"/>
                <w:sz w:val="24"/>
                <w:szCs w:val="24"/>
              </w:rPr>
              <w:t>1</w:t>
            </w:r>
            <w:r w:rsidRPr="00BC7C84">
              <w:rPr>
                <w:rFonts w:ascii="Arial" w:hAnsi="Arial" w:cs="Arial"/>
                <w:sz w:val="24"/>
                <w:szCs w:val="24"/>
              </w:rPr>
              <w:t xml:space="preserve"> 201</w:t>
            </w:r>
            <w:r>
              <w:rPr>
                <w:rFonts w:ascii="Arial" w:hAnsi="Arial" w:cs="Arial"/>
                <w:sz w:val="24"/>
                <w:szCs w:val="24"/>
              </w:rPr>
              <w:t>9/20</w:t>
            </w:r>
            <w:r w:rsidRPr="00BC7C84">
              <w:rPr>
                <w:rFonts w:ascii="Arial" w:hAnsi="Arial" w:cs="Arial"/>
                <w:sz w:val="24"/>
                <w:szCs w:val="24"/>
              </w:rPr>
              <w:t>.</w:t>
            </w:r>
          </w:p>
        </w:tc>
      </w:tr>
    </w:tbl>
    <w:p w:rsidR="00D86D2E" w:rsidRPr="002B53D0" w:rsidRDefault="00D86D2E" w:rsidP="00D86D2E">
      <w:pPr>
        <w:spacing w:after="120"/>
        <w:rPr>
          <w:rFonts w:ascii="Arial" w:hAnsi="Arial" w:cs="Arial"/>
          <w:b/>
          <w:szCs w:val="24"/>
        </w:rPr>
      </w:pPr>
    </w:p>
    <w:p w:rsidR="00DC0CEF" w:rsidRDefault="00DC0CEF">
      <w:pPr>
        <w:rPr>
          <w:rFonts w:ascii="Arial" w:hAnsi="Arial" w:cs="Arial"/>
          <w:b/>
          <w:szCs w:val="24"/>
        </w:rPr>
      </w:pPr>
      <w:r>
        <w:rPr>
          <w:rFonts w:ascii="Arial" w:hAnsi="Arial" w:cs="Arial"/>
          <w:b/>
          <w:szCs w:val="24"/>
        </w:rPr>
        <w:br w:type="page"/>
      </w:r>
    </w:p>
    <w:p w:rsidR="00DC0CEF" w:rsidRPr="00BC7C84" w:rsidRDefault="00DC0CEF" w:rsidP="00DC0CEF">
      <w:pPr>
        <w:spacing w:after="120"/>
        <w:rPr>
          <w:rFonts w:ascii="Arial" w:hAnsi="Arial" w:cs="Arial"/>
          <w:b/>
          <w:szCs w:val="24"/>
        </w:rPr>
      </w:pPr>
      <w:r w:rsidRPr="00BC7C84">
        <w:rPr>
          <w:rFonts w:ascii="Arial" w:hAnsi="Arial" w:cs="Arial"/>
          <w:b/>
          <w:szCs w:val="24"/>
        </w:rPr>
        <w:lastRenderedPageBreak/>
        <w:t>Performance I</w:t>
      </w:r>
      <w:r>
        <w:rPr>
          <w:rFonts w:ascii="Arial" w:hAnsi="Arial" w:cs="Arial"/>
          <w:b/>
          <w:szCs w:val="24"/>
        </w:rPr>
        <w:t xml:space="preserve">ndicator </w:t>
      </w:r>
      <w:r w:rsidRPr="00BC7C84">
        <w:rPr>
          <w:rFonts w:ascii="Arial" w:hAnsi="Arial" w:cs="Arial"/>
          <w:b/>
          <w:szCs w:val="24"/>
        </w:rPr>
        <w:t xml:space="preserve">2 - RIDDOR </w:t>
      </w:r>
      <w:r>
        <w:rPr>
          <w:rFonts w:ascii="Arial" w:hAnsi="Arial" w:cs="Arial"/>
          <w:b/>
          <w:szCs w:val="24"/>
        </w:rPr>
        <w:t>a</w:t>
      </w:r>
      <w:r w:rsidRPr="00BC7C84">
        <w:rPr>
          <w:rFonts w:ascii="Arial" w:hAnsi="Arial" w:cs="Arial"/>
          <w:b/>
          <w:szCs w:val="24"/>
        </w:rPr>
        <w:t>ccidents</w:t>
      </w:r>
      <w:r>
        <w:rPr>
          <w:rFonts w:ascii="Arial" w:hAnsi="Arial" w:cs="Arial"/>
          <w:b/>
          <w:szCs w:val="24"/>
        </w:rPr>
        <w:t>/incidents</w:t>
      </w:r>
    </w:p>
    <w:p w:rsidR="00D86D2E" w:rsidRDefault="00DC0CEF" w:rsidP="00D86D2E">
      <w:pPr>
        <w:spacing w:after="120"/>
        <w:rPr>
          <w:rFonts w:ascii="Arial" w:hAnsi="Arial" w:cs="Arial"/>
          <w:szCs w:val="24"/>
        </w:rPr>
      </w:pPr>
      <w:r w:rsidRPr="00BC7C84">
        <w:rPr>
          <w:rFonts w:ascii="Arial" w:hAnsi="Arial" w:cs="Arial"/>
          <w:szCs w:val="24"/>
        </w:rPr>
        <w:t xml:space="preserve">The graph below tracks the number of accidents and incidents reported under the </w:t>
      </w:r>
      <w:r w:rsidRPr="002B1644">
        <w:rPr>
          <w:rFonts w:ascii="Arial" w:hAnsi="Arial" w:cs="Arial"/>
          <w:szCs w:val="24"/>
        </w:rPr>
        <w:t xml:space="preserve">Reporting of Injuries, Diseases and Dangerous Occurrences Regulations </w:t>
      </w:r>
      <w:r>
        <w:rPr>
          <w:rFonts w:ascii="Arial" w:hAnsi="Arial" w:cs="Arial"/>
          <w:szCs w:val="24"/>
        </w:rPr>
        <w:t>(</w:t>
      </w:r>
      <w:r w:rsidRPr="00BC7C84">
        <w:rPr>
          <w:rFonts w:ascii="Arial" w:hAnsi="Arial" w:cs="Arial"/>
          <w:szCs w:val="24"/>
        </w:rPr>
        <w:t>RIDDOR</w:t>
      </w:r>
      <w:r>
        <w:rPr>
          <w:rFonts w:ascii="Arial" w:hAnsi="Arial" w:cs="Arial"/>
          <w:szCs w:val="24"/>
        </w:rPr>
        <w:t>)</w:t>
      </w:r>
      <w:r w:rsidRPr="00BC7C84">
        <w:rPr>
          <w:rFonts w:ascii="Arial" w:hAnsi="Arial" w:cs="Arial"/>
          <w:szCs w:val="24"/>
        </w:rPr>
        <w:t xml:space="preserve">. There </w:t>
      </w:r>
      <w:r>
        <w:rPr>
          <w:rFonts w:ascii="Arial" w:hAnsi="Arial" w:cs="Arial"/>
          <w:szCs w:val="24"/>
        </w:rPr>
        <w:t xml:space="preserve">were no RIDDOR accidents </w:t>
      </w:r>
      <w:proofErr w:type="gramStart"/>
      <w:r w:rsidR="00FC264A">
        <w:rPr>
          <w:rFonts w:ascii="Arial" w:hAnsi="Arial" w:cs="Arial"/>
          <w:szCs w:val="24"/>
        </w:rPr>
        <w:t>nor</w:t>
      </w:r>
      <w:proofErr w:type="gramEnd"/>
      <w:r w:rsidR="00FC264A">
        <w:rPr>
          <w:rFonts w:ascii="Arial" w:hAnsi="Arial" w:cs="Arial"/>
          <w:szCs w:val="24"/>
        </w:rPr>
        <w:t xml:space="preserve"> incidents </w:t>
      </w:r>
      <w:r>
        <w:rPr>
          <w:rFonts w:ascii="Arial" w:hAnsi="Arial" w:cs="Arial"/>
          <w:szCs w:val="24"/>
        </w:rPr>
        <w:t>reported</w:t>
      </w:r>
      <w:r w:rsidRPr="00BC7C84">
        <w:rPr>
          <w:rFonts w:ascii="Arial" w:hAnsi="Arial" w:cs="Arial"/>
          <w:szCs w:val="24"/>
        </w:rPr>
        <w:t xml:space="preserve"> </w:t>
      </w:r>
      <w:r>
        <w:rPr>
          <w:rFonts w:ascii="Arial" w:hAnsi="Arial" w:cs="Arial"/>
          <w:szCs w:val="24"/>
        </w:rPr>
        <w:t xml:space="preserve">in Q1 </w:t>
      </w:r>
      <w:r w:rsidRPr="00BC7C84">
        <w:rPr>
          <w:rFonts w:ascii="Arial" w:hAnsi="Arial" w:cs="Arial"/>
          <w:szCs w:val="24"/>
        </w:rPr>
        <w:t>201</w:t>
      </w:r>
      <w:r>
        <w:rPr>
          <w:rFonts w:ascii="Arial" w:hAnsi="Arial" w:cs="Arial"/>
          <w:szCs w:val="24"/>
        </w:rPr>
        <w:t>9/20</w:t>
      </w:r>
      <w:r w:rsidRPr="00BC7C84">
        <w:rPr>
          <w:rFonts w:ascii="Arial" w:hAnsi="Arial" w:cs="Arial"/>
          <w:szCs w:val="24"/>
        </w:rPr>
        <w:t xml:space="preserve">. </w:t>
      </w:r>
    </w:p>
    <w:p w:rsidR="006D567F" w:rsidRPr="002B53D0" w:rsidRDefault="006D567F" w:rsidP="00D86D2E">
      <w:pPr>
        <w:spacing w:after="120"/>
        <w:rPr>
          <w:rFonts w:ascii="Arial" w:hAnsi="Arial" w:cs="Arial"/>
          <w:szCs w:val="24"/>
        </w:rPr>
        <w:sectPr w:rsidR="006D567F" w:rsidRPr="002B53D0" w:rsidSect="001671A2">
          <w:pgSz w:w="16838" w:h="11906" w:orient="landscape"/>
          <w:pgMar w:top="1440" w:right="1440" w:bottom="1440" w:left="1440" w:header="720" w:footer="720" w:gutter="0"/>
          <w:cols w:space="720"/>
          <w:docGrid w:linePitch="326"/>
        </w:sectPr>
      </w:pPr>
      <w:r>
        <w:rPr>
          <w:rFonts w:ascii="Arial" w:hAnsi="Arial" w:cs="Arial"/>
          <w:noProof/>
          <w:szCs w:val="24"/>
        </w:rPr>
        <w:drawing>
          <wp:inline distT="0" distB="0" distL="0" distR="0">
            <wp:extent cx="885825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D86D2E" w:rsidRPr="002B53D0" w:rsidRDefault="00D86D2E" w:rsidP="00D86D2E">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D86D2E" w:rsidRPr="002B53D0" w:rsidTr="001F7012">
        <w:tc>
          <w:tcPr>
            <w:tcW w:w="1726"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szCs w:val="24"/>
              </w:rPr>
              <w:br w:type="page"/>
            </w:r>
            <w:r w:rsidRPr="002B53D0">
              <w:rPr>
                <w:rFonts w:ascii="Arial" w:eastAsia="Calibri" w:hAnsi="Arial" w:cs="Arial"/>
                <w:b/>
                <w:szCs w:val="24"/>
              </w:rPr>
              <w:t>Business Plan Outcome</w:t>
            </w:r>
          </w:p>
        </w:tc>
        <w:tc>
          <w:tcPr>
            <w:tcW w:w="2118"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631"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109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28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2D1035">
        <w:tc>
          <w:tcPr>
            <w:tcW w:w="1726"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2. Implement the Service Delivery Contract with The Highland Council</w:t>
            </w:r>
          </w:p>
        </w:tc>
        <w:tc>
          <w:tcPr>
            <w:tcW w:w="2118" w:type="dxa"/>
            <w:shd w:val="clear" w:color="auto" w:fill="auto"/>
          </w:tcPr>
          <w:p w:rsidR="00D86D2E" w:rsidRPr="002B53D0" w:rsidRDefault="00D86D2E" w:rsidP="001F7012">
            <w:pPr>
              <w:spacing w:after="120"/>
              <w:rPr>
                <w:rFonts w:ascii="Arial" w:eastAsia="Calibri" w:hAnsi="Arial" w:cs="Arial"/>
                <w:szCs w:val="24"/>
              </w:rPr>
            </w:pPr>
            <w:r>
              <w:rPr>
                <w:rFonts w:ascii="Arial" w:eastAsia="Calibri" w:hAnsi="Arial" w:cs="Arial"/>
                <w:szCs w:val="24"/>
              </w:rPr>
              <w:t>3</w:t>
            </w:r>
            <w:r w:rsidRPr="002B53D0">
              <w:rPr>
                <w:rFonts w:ascii="Arial" w:eastAsia="Calibri" w:hAnsi="Arial" w:cs="Arial"/>
                <w:szCs w:val="24"/>
              </w:rPr>
              <w:t>. Delivery of the Service Delivery Contract (SDC) with The Highland Council (THC).</w:t>
            </w:r>
          </w:p>
        </w:tc>
        <w:tc>
          <w:tcPr>
            <w:tcW w:w="1430"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Six-monthly.</w:t>
            </w:r>
          </w:p>
        </w:tc>
        <w:tc>
          <w:tcPr>
            <w:tcW w:w="2631" w:type="dxa"/>
            <w:shd w:val="clear" w:color="auto" w:fill="auto"/>
          </w:tcPr>
          <w:p w:rsidR="00D86D2E" w:rsidRPr="002B53D0" w:rsidRDefault="00D86D2E" w:rsidP="001371D2">
            <w:pPr>
              <w:pStyle w:val="ListParagraph"/>
              <w:numPr>
                <w:ilvl w:val="0"/>
                <w:numId w:val="24"/>
              </w:numPr>
              <w:spacing w:after="0" w:line="240" w:lineRule="auto"/>
              <w:rPr>
                <w:rFonts w:ascii="Arial" w:hAnsi="Arial" w:cs="Arial"/>
                <w:sz w:val="24"/>
                <w:szCs w:val="24"/>
              </w:rPr>
            </w:pPr>
            <w:r w:rsidRPr="002B53D0">
              <w:rPr>
                <w:rFonts w:ascii="Arial" w:hAnsi="Arial" w:cs="Arial"/>
                <w:sz w:val="24"/>
                <w:szCs w:val="24"/>
              </w:rPr>
              <w:t xml:space="preserve">Red = agreement of THC’s CLH Committee that HLH has not met the terms of the SDC.  </w:t>
            </w:r>
          </w:p>
          <w:p w:rsidR="00D86D2E" w:rsidRPr="002B53D0" w:rsidRDefault="00D86D2E" w:rsidP="001371D2">
            <w:pPr>
              <w:pStyle w:val="ListParagraph"/>
              <w:numPr>
                <w:ilvl w:val="0"/>
                <w:numId w:val="24"/>
              </w:numPr>
              <w:spacing w:after="0" w:line="240" w:lineRule="auto"/>
              <w:rPr>
                <w:rFonts w:ascii="Arial" w:hAnsi="Arial" w:cs="Arial"/>
                <w:sz w:val="24"/>
                <w:szCs w:val="24"/>
              </w:rPr>
            </w:pPr>
            <w:r w:rsidRPr="002B53D0">
              <w:rPr>
                <w:rFonts w:ascii="Arial" w:hAnsi="Arial" w:cs="Arial"/>
                <w:sz w:val="24"/>
                <w:szCs w:val="24"/>
              </w:rPr>
              <w:t xml:space="preserve">Amber = agreement of THC’s CLH Committee that HLH has met the terms of the SDC but has set some improvement targets.  </w:t>
            </w:r>
          </w:p>
          <w:p w:rsidR="00D86D2E" w:rsidRPr="002B53D0" w:rsidRDefault="00D86D2E" w:rsidP="001371D2">
            <w:pPr>
              <w:pStyle w:val="ListParagraph"/>
              <w:numPr>
                <w:ilvl w:val="0"/>
                <w:numId w:val="24"/>
              </w:numPr>
              <w:spacing w:after="0" w:line="240" w:lineRule="auto"/>
              <w:rPr>
                <w:rFonts w:ascii="Arial" w:hAnsi="Arial" w:cs="Arial"/>
                <w:sz w:val="24"/>
                <w:szCs w:val="24"/>
              </w:rPr>
            </w:pPr>
            <w:r w:rsidRPr="002B53D0">
              <w:rPr>
                <w:rFonts w:ascii="Arial" w:hAnsi="Arial" w:cs="Arial"/>
                <w:sz w:val="24"/>
                <w:szCs w:val="24"/>
              </w:rPr>
              <w:t xml:space="preserve">Green = agreement of THC’s CLH Committee that HLH has met or exceeded the terms of the SDC.  </w:t>
            </w:r>
          </w:p>
        </w:tc>
        <w:tc>
          <w:tcPr>
            <w:tcW w:w="1098" w:type="dxa"/>
            <w:shd w:val="clear" w:color="auto" w:fill="BFBFBF" w:themeFill="background1" w:themeFillShade="BF"/>
          </w:tcPr>
          <w:p w:rsidR="00D86D2E" w:rsidRPr="002D1035"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963" w:type="dxa"/>
            <w:shd w:val="clear" w:color="auto" w:fill="auto"/>
          </w:tcPr>
          <w:p w:rsidR="00D86D2E" w:rsidRPr="002B53D0" w:rsidRDefault="00D86D2E" w:rsidP="001F7012">
            <w:pPr>
              <w:rPr>
                <w:rFonts w:ascii="Arial" w:hAnsi="Arial" w:cs="Arial"/>
                <w:szCs w:val="24"/>
              </w:rPr>
            </w:pPr>
          </w:p>
        </w:tc>
        <w:tc>
          <w:tcPr>
            <w:tcW w:w="2282" w:type="dxa"/>
            <w:shd w:val="clear" w:color="auto" w:fill="auto"/>
          </w:tcPr>
          <w:p w:rsidR="00560E3B" w:rsidRPr="00955944" w:rsidRDefault="00FC264A" w:rsidP="00560E3B">
            <w:pPr>
              <w:autoSpaceDE w:val="0"/>
              <w:autoSpaceDN w:val="0"/>
              <w:adjustRightInd w:val="0"/>
              <w:rPr>
                <w:rFonts w:ascii="Arial" w:hAnsi="Arial" w:cs="Arial"/>
              </w:rPr>
            </w:pPr>
            <w:r>
              <w:rPr>
                <w:rFonts w:ascii="Arial" w:eastAsia="Calibri" w:hAnsi="Arial" w:cs="Arial"/>
                <w:szCs w:val="24"/>
              </w:rPr>
              <w:t xml:space="preserve">NA – this is a six-monthly indicator. </w:t>
            </w:r>
            <w:r w:rsidR="00560E3B">
              <w:rPr>
                <w:rFonts w:ascii="Arial" w:eastAsia="Calibri" w:hAnsi="Arial" w:cs="Arial"/>
                <w:szCs w:val="24"/>
              </w:rPr>
              <w:t xml:space="preserve">It was reported at the 20 June HLH Board meeting that </w:t>
            </w:r>
            <w:r w:rsidR="00560E3B" w:rsidRPr="00955944">
              <w:rPr>
                <w:rFonts w:ascii="Arial" w:hAnsi="Arial" w:cs="Arial"/>
              </w:rPr>
              <w:t>o</w:t>
            </w:r>
            <w:r w:rsidR="00560E3B" w:rsidRPr="00955944">
              <w:rPr>
                <w:rFonts w:ascii="Arial" w:eastAsia="Calibri" w:hAnsi="Arial" w:cs="Arial"/>
                <w:szCs w:val="24"/>
              </w:rPr>
              <w:t xml:space="preserve">n 29 May 2019 THC’s Care, Learning and Housing (CLH) Committee agreed that HLH had met </w:t>
            </w:r>
            <w:r w:rsidR="00560E3B">
              <w:rPr>
                <w:rFonts w:ascii="Arial" w:eastAsia="Calibri" w:hAnsi="Arial" w:cs="Arial"/>
                <w:szCs w:val="24"/>
              </w:rPr>
              <w:t>or</w:t>
            </w:r>
            <w:r w:rsidR="00560E3B" w:rsidRPr="00955944">
              <w:rPr>
                <w:rFonts w:ascii="Arial" w:eastAsia="Calibri" w:hAnsi="Arial" w:cs="Arial"/>
                <w:szCs w:val="24"/>
              </w:rPr>
              <w:t xml:space="preserve"> exceeded the outcomes expected in the SDC with the Council for the operating period to March 2019 and there were a range of positive contributions from Members on music tuition and the work of HLH.</w:t>
            </w:r>
            <w:r w:rsidR="00560E3B" w:rsidRPr="00955944">
              <w:rPr>
                <w:rFonts w:ascii="Arial" w:hAnsi="Arial" w:cs="Arial"/>
              </w:rPr>
              <w:t xml:space="preserve"> </w:t>
            </w:r>
          </w:p>
          <w:p w:rsidR="00D86D2E" w:rsidRPr="002B53D0" w:rsidRDefault="00D86D2E" w:rsidP="00560E3B">
            <w:pPr>
              <w:autoSpaceDE w:val="0"/>
              <w:autoSpaceDN w:val="0"/>
              <w:adjustRightInd w:val="0"/>
              <w:rPr>
                <w:rFonts w:ascii="Arial" w:eastAsia="Calibri" w:hAnsi="Arial" w:cs="Arial"/>
                <w:szCs w:val="24"/>
              </w:rPr>
            </w:pPr>
          </w:p>
        </w:tc>
      </w:tr>
    </w:tbl>
    <w:p w:rsidR="00D86D2E" w:rsidRPr="002B53D0" w:rsidRDefault="00D86D2E" w:rsidP="00D86D2E">
      <w:pPr>
        <w:rPr>
          <w:rFonts w:ascii="Arial" w:hAnsi="Arial" w:cs="Arial"/>
          <w:szCs w:val="24"/>
        </w:rPr>
      </w:pPr>
      <w:r w:rsidRPr="002B53D0">
        <w:rPr>
          <w:rFonts w:ascii="Arial" w:hAnsi="Arial" w:cs="Arial"/>
          <w:szCs w:val="24"/>
        </w:rPr>
        <w:t xml:space="preserve"> </w:t>
      </w:r>
    </w:p>
    <w:p w:rsidR="00D86D2E" w:rsidRPr="002B53D0" w:rsidRDefault="00D86D2E" w:rsidP="00D86D2E">
      <w:pPr>
        <w:rPr>
          <w:rFonts w:ascii="Arial" w:hAnsi="Arial" w:cs="Arial"/>
          <w:szCs w:val="24"/>
        </w:rPr>
      </w:pPr>
      <w:r w:rsidRPr="002B53D0">
        <w:rPr>
          <w:rFonts w:ascii="Arial" w:hAnsi="Arial" w:cs="Arial"/>
          <w:szCs w:val="24"/>
        </w:rPr>
        <w:br w:type="page"/>
      </w:r>
    </w:p>
    <w:p w:rsidR="00D86D2E" w:rsidRPr="002B53D0" w:rsidRDefault="00D86D2E" w:rsidP="00D86D2E">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2B53D0"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EE5471">
        <w:tc>
          <w:tcPr>
            <w:tcW w:w="1818"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3. Improve customer engagement and satisfaction</w:t>
            </w:r>
          </w:p>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 xml:space="preserve"> </w:t>
            </w:r>
          </w:p>
          <w:p w:rsidR="00D86D2E" w:rsidRPr="002B53D0" w:rsidRDefault="00D86D2E" w:rsidP="001F7012">
            <w:pPr>
              <w:spacing w:after="120"/>
              <w:rPr>
                <w:rFonts w:ascii="Arial" w:eastAsia="Calibri" w:hAnsi="Arial" w:cs="Arial"/>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szCs w:val="24"/>
              </w:rPr>
            </w:pPr>
            <w:r>
              <w:rPr>
                <w:rFonts w:ascii="Arial" w:eastAsia="Calibri" w:hAnsi="Arial" w:cs="Arial"/>
                <w:szCs w:val="24"/>
              </w:rPr>
              <w:t>4</w:t>
            </w:r>
            <w:r w:rsidRPr="002B53D0">
              <w:rPr>
                <w:rFonts w:ascii="Arial" w:eastAsia="Calibri" w:hAnsi="Arial" w:cs="Arial"/>
                <w:szCs w:val="24"/>
              </w:rPr>
              <w:t>. Customer engagements.</w:t>
            </w:r>
          </w:p>
          <w:p w:rsidR="00D86D2E" w:rsidRPr="002B53D0" w:rsidRDefault="00D86D2E" w:rsidP="001F7012">
            <w:pPr>
              <w:spacing w:after="120"/>
              <w:rPr>
                <w:rFonts w:ascii="Arial" w:eastAsia="Calibri" w:hAnsi="Arial" w:cs="Arial"/>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Quarterly.</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371D2">
            <w:pPr>
              <w:numPr>
                <w:ilvl w:val="0"/>
                <w:numId w:val="25"/>
              </w:numPr>
              <w:rPr>
                <w:rFonts w:ascii="Arial" w:eastAsia="Calibri" w:hAnsi="Arial" w:cs="Arial"/>
                <w:szCs w:val="24"/>
              </w:rPr>
            </w:pPr>
            <w:r w:rsidRPr="002B53D0">
              <w:rPr>
                <w:rFonts w:ascii="Arial" w:eastAsia="Calibri" w:hAnsi="Arial" w:cs="Arial"/>
                <w:szCs w:val="24"/>
              </w:rPr>
              <w:t>Red = customer numbers are more than 5% lower than the corresponding quarter in the previous year.</w:t>
            </w:r>
          </w:p>
          <w:p w:rsidR="00D86D2E" w:rsidRPr="002B53D0" w:rsidRDefault="00D86D2E" w:rsidP="001371D2">
            <w:pPr>
              <w:numPr>
                <w:ilvl w:val="0"/>
                <w:numId w:val="25"/>
              </w:numPr>
              <w:rPr>
                <w:rFonts w:ascii="Arial" w:eastAsia="Calibri" w:hAnsi="Arial" w:cs="Arial"/>
                <w:szCs w:val="24"/>
              </w:rPr>
            </w:pPr>
            <w:r w:rsidRPr="002B53D0">
              <w:rPr>
                <w:rFonts w:ascii="Arial" w:eastAsia="Calibri" w:hAnsi="Arial" w:cs="Arial"/>
                <w:szCs w:val="24"/>
              </w:rPr>
              <w:t>Amber = customer numbers are less than the corresponding quarter in the previous year.</w:t>
            </w:r>
          </w:p>
          <w:p w:rsidR="00D86D2E" w:rsidRPr="002B53D0" w:rsidRDefault="00D86D2E" w:rsidP="001371D2">
            <w:pPr>
              <w:numPr>
                <w:ilvl w:val="0"/>
                <w:numId w:val="25"/>
              </w:numPr>
              <w:rPr>
                <w:rFonts w:ascii="Arial" w:eastAsia="Calibri" w:hAnsi="Arial" w:cs="Arial"/>
                <w:szCs w:val="24"/>
              </w:rPr>
            </w:pPr>
            <w:r w:rsidRPr="002B53D0">
              <w:rPr>
                <w:rFonts w:ascii="Arial" w:eastAsia="Calibri" w:hAnsi="Arial" w:cs="Arial"/>
                <w:szCs w:val="24"/>
              </w:rPr>
              <w:t>Green = customer numbers are the same as or have increased compared with the corresponding quarter in the previous year.</w:t>
            </w:r>
          </w:p>
          <w:p w:rsidR="00D86D2E" w:rsidRPr="002B53D0" w:rsidRDefault="00D86D2E" w:rsidP="001F7012">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rsidR="00D86D2E" w:rsidRPr="002B53D0" w:rsidRDefault="00EE5471" w:rsidP="001F7012">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D86D2E" w:rsidP="001F7012">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tcPr>
          <w:p w:rsidR="00D86D2E" w:rsidRPr="002B53D0" w:rsidRDefault="00EE5471" w:rsidP="001F7012">
            <w:pPr>
              <w:rPr>
                <w:rFonts w:ascii="Arial" w:eastAsia="Calibri" w:hAnsi="Arial" w:cs="Arial"/>
                <w:szCs w:val="24"/>
              </w:rPr>
            </w:pPr>
            <w:r w:rsidRPr="00BC7C84">
              <w:rPr>
                <w:rFonts w:ascii="Arial" w:eastAsia="Calibri" w:hAnsi="Arial" w:cs="Arial"/>
                <w:szCs w:val="24"/>
              </w:rPr>
              <w:t xml:space="preserve">Customer </w:t>
            </w:r>
            <w:r>
              <w:rPr>
                <w:rFonts w:ascii="Arial" w:eastAsia="Calibri" w:hAnsi="Arial" w:cs="Arial"/>
                <w:szCs w:val="24"/>
              </w:rPr>
              <w:t>engagements</w:t>
            </w:r>
            <w:r w:rsidRPr="00BC7C84">
              <w:rPr>
                <w:rFonts w:ascii="Arial" w:eastAsia="Calibri" w:hAnsi="Arial" w:cs="Arial"/>
                <w:szCs w:val="24"/>
              </w:rPr>
              <w:t xml:space="preserve"> increased from </w:t>
            </w:r>
            <w:r>
              <w:rPr>
                <w:rFonts w:ascii="Arial" w:eastAsia="Calibri" w:hAnsi="Arial" w:cs="Arial"/>
                <w:szCs w:val="24"/>
              </w:rPr>
              <w:t>2,046,402</w:t>
            </w:r>
            <w:r w:rsidRPr="00BC7C84">
              <w:rPr>
                <w:rFonts w:ascii="Arial" w:eastAsia="Calibri" w:hAnsi="Arial" w:cs="Arial"/>
                <w:szCs w:val="24"/>
              </w:rPr>
              <w:t xml:space="preserve"> in Q</w:t>
            </w:r>
            <w:r>
              <w:rPr>
                <w:rFonts w:ascii="Arial" w:eastAsia="Calibri" w:hAnsi="Arial" w:cs="Arial"/>
                <w:szCs w:val="24"/>
              </w:rPr>
              <w:t>1</w:t>
            </w:r>
            <w:r w:rsidRPr="00BC7C84">
              <w:rPr>
                <w:rFonts w:ascii="Arial" w:eastAsia="Calibri" w:hAnsi="Arial" w:cs="Arial"/>
                <w:szCs w:val="24"/>
              </w:rPr>
              <w:t xml:space="preserve"> 201</w:t>
            </w:r>
            <w:r>
              <w:rPr>
                <w:rFonts w:ascii="Arial" w:eastAsia="Calibri" w:hAnsi="Arial" w:cs="Arial"/>
                <w:szCs w:val="24"/>
              </w:rPr>
              <w:t>8/19</w:t>
            </w:r>
            <w:r w:rsidRPr="00BC7C84">
              <w:rPr>
                <w:rFonts w:ascii="Arial" w:eastAsia="Calibri" w:hAnsi="Arial" w:cs="Arial"/>
                <w:szCs w:val="24"/>
              </w:rPr>
              <w:t xml:space="preserve"> to </w:t>
            </w:r>
            <w:r>
              <w:rPr>
                <w:rFonts w:ascii="Arial" w:eastAsia="Calibri" w:hAnsi="Arial" w:cs="Arial"/>
                <w:szCs w:val="24"/>
              </w:rPr>
              <w:t>2,295,186</w:t>
            </w:r>
            <w:r w:rsidRPr="00BC7C84">
              <w:rPr>
                <w:rFonts w:ascii="Arial" w:eastAsia="Calibri" w:hAnsi="Arial" w:cs="Arial"/>
                <w:szCs w:val="24"/>
              </w:rPr>
              <w:t xml:space="preserve"> in Q</w:t>
            </w:r>
            <w:r>
              <w:rPr>
                <w:rFonts w:ascii="Arial" w:eastAsia="Calibri" w:hAnsi="Arial" w:cs="Arial"/>
                <w:szCs w:val="24"/>
              </w:rPr>
              <w:t>1</w:t>
            </w:r>
            <w:r w:rsidRPr="00BC7C84">
              <w:rPr>
                <w:rFonts w:ascii="Arial" w:eastAsia="Calibri" w:hAnsi="Arial" w:cs="Arial"/>
                <w:szCs w:val="24"/>
              </w:rPr>
              <w:t xml:space="preserve"> 201</w:t>
            </w:r>
            <w:r>
              <w:rPr>
                <w:rFonts w:ascii="Arial" w:eastAsia="Calibri" w:hAnsi="Arial" w:cs="Arial"/>
                <w:szCs w:val="24"/>
              </w:rPr>
              <w:t>9/20</w:t>
            </w:r>
            <w:r w:rsidRPr="00BC7C84">
              <w:rPr>
                <w:rFonts w:ascii="Arial" w:eastAsia="Calibri" w:hAnsi="Arial" w:cs="Arial"/>
                <w:szCs w:val="24"/>
              </w:rPr>
              <w:t>.</w:t>
            </w:r>
          </w:p>
        </w:tc>
      </w:tr>
    </w:tbl>
    <w:p w:rsidR="00DC0CEF" w:rsidRPr="00BC7C84" w:rsidRDefault="00DC0CEF" w:rsidP="00DC0CEF">
      <w:pPr>
        <w:spacing w:after="120"/>
        <w:rPr>
          <w:rFonts w:ascii="Arial" w:eastAsia="Calibri" w:hAnsi="Arial" w:cs="Arial"/>
          <w:b/>
          <w:szCs w:val="24"/>
        </w:rPr>
      </w:pPr>
      <w:r w:rsidRPr="00BC7C84">
        <w:rPr>
          <w:rFonts w:ascii="Arial" w:hAnsi="Arial" w:cs="Arial"/>
          <w:b/>
          <w:szCs w:val="24"/>
        </w:rPr>
        <w:lastRenderedPageBreak/>
        <w:t xml:space="preserve">Performance Indicator </w:t>
      </w:r>
      <w:r>
        <w:rPr>
          <w:rFonts w:ascii="Arial" w:hAnsi="Arial" w:cs="Arial"/>
          <w:b/>
          <w:szCs w:val="24"/>
        </w:rPr>
        <w:t>4</w:t>
      </w:r>
      <w:r w:rsidRPr="00BC7C84">
        <w:rPr>
          <w:rFonts w:ascii="Arial" w:hAnsi="Arial" w:cs="Arial"/>
          <w:b/>
          <w:szCs w:val="24"/>
        </w:rPr>
        <w:t xml:space="preserve"> - </w:t>
      </w:r>
      <w:r w:rsidRPr="00BC7C84">
        <w:rPr>
          <w:rFonts w:ascii="Arial" w:eastAsia="Calibri" w:hAnsi="Arial" w:cs="Arial"/>
          <w:b/>
          <w:szCs w:val="24"/>
        </w:rPr>
        <w:t xml:space="preserve">Customer </w:t>
      </w:r>
      <w:r>
        <w:rPr>
          <w:rFonts w:ascii="Arial" w:eastAsia="Calibri" w:hAnsi="Arial" w:cs="Arial"/>
          <w:b/>
          <w:szCs w:val="24"/>
        </w:rPr>
        <w:t>engagements</w:t>
      </w:r>
    </w:p>
    <w:p w:rsidR="00DC0CEF" w:rsidRDefault="00DC0CEF" w:rsidP="00DC0CEF">
      <w:pPr>
        <w:spacing w:after="120"/>
        <w:rPr>
          <w:rFonts w:ascii="Arial" w:hAnsi="Arial" w:cs="Arial"/>
          <w:szCs w:val="24"/>
        </w:rPr>
      </w:pPr>
      <w:r w:rsidRPr="00BC7C84">
        <w:rPr>
          <w:rFonts w:ascii="Arial" w:hAnsi="Arial" w:cs="Arial"/>
          <w:szCs w:val="24"/>
        </w:rPr>
        <w:t>The graph below shows a year on year increase in customer numbers</w:t>
      </w:r>
      <w:r>
        <w:rPr>
          <w:rFonts w:ascii="Arial" w:hAnsi="Arial" w:cs="Arial"/>
          <w:szCs w:val="24"/>
        </w:rPr>
        <w:t>.</w:t>
      </w:r>
    </w:p>
    <w:p w:rsidR="00DC0CEF" w:rsidRPr="002B53D0" w:rsidRDefault="00DC0CEF" w:rsidP="00D86D2E">
      <w:pPr>
        <w:spacing w:after="120"/>
        <w:rPr>
          <w:rFonts w:ascii="Arial" w:hAnsi="Arial" w:cs="Arial"/>
          <w:szCs w:val="24"/>
        </w:rPr>
      </w:pPr>
      <w:r>
        <w:rPr>
          <w:rFonts w:ascii="Arial" w:hAnsi="Arial" w:cs="Arial"/>
          <w:noProof/>
          <w:szCs w:val="24"/>
        </w:rPr>
        <w:drawing>
          <wp:inline distT="0" distB="0" distL="0" distR="0" wp14:anchorId="0DC40D13" wp14:editId="3536423B">
            <wp:extent cx="8858250" cy="4924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D86D2E" w:rsidRDefault="00D86D2E" w:rsidP="00D86D2E">
      <w:pPr>
        <w:spacing w:after="120"/>
        <w:rPr>
          <w:rFonts w:ascii="Arial" w:hAnsi="Arial" w:cs="Arial"/>
          <w:szCs w:val="24"/>
        </w:rPr>
      </w:pPr>
    </w:p>
    <w:p w:rsidR="007D3CEC" w:rsidRDefault="007D3CEC" w:rsidP="00D86D2E">
      <w:pPr>
        <w:spacing w:after="120"/>
        <w:rPr>
          <w:rFonts w:ascii="Arial" w:hAnsi="Arial" w:cs="Arial"/>
          <w:szCs w:val="24"/>
        </w:rPr>
      </w:pPr>
    </w:p>
    <w:p w:rsidR="007D3CEC" w:rsidRPr="002B53D0" w:rsidRDefault="007D3CEC" w:rsidP="00D86D2E">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2B53D0" w:rsidTr="001F7012">
        <w:tc>
          <w:tcPr>
            <w:tcW w:w="1818"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szCs w:val="24"/>
              </w:rPr>
              <w:br w:type="page"/>
            </w:r>
            <w:r w:rsidRPr="002B53D0">
              <w:rPr>
                <w:rFonts w:ascii="Arial" w:eastAsia="Calibri" w:hAnsi="Arial" w:cs="Arial"/>
                <w:b/>
                <w:szCs w:val="24"/>
              </w:rPr>
              <w:t>Business Plan Outcome</w:t>
            </w:r>
          </w:p>
        </w:tc>
        <w:tc>
          <w:tcPr>
            <w:tcW w:w="217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6"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4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DC0CEF">
        <w:trPr>
          <w:trHeight w:val="836"/>
        </w:trPr>
        <w:tc>
          <w:tcPr>
            <w:tcW w:w="181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3. Improve customer engagement and satisfaction</w:t>
            </w:r>
            <w:r>
              <w:rPr>
                <w:rFonts w:ascii="Arial" w:eastAsia="Calibri" w:hAnsi="Arial" w:cs="Arial"/>
                <w:b/>
                <w:szCs w:val="24"/>
              </w:rPr>
              <w:t xml:space="preserve"> (cont.)</w:t>
            </w:r>
          </w:p>
        </w:tc>
        <w:tc>
          <w:tcPr>
            <w:tcW w:w="2170" w:type="dxa"/>
            <w:shd w:val="clear" w:color="auto" w:fill="auto"/>
          </w:tcPr>
          <w:p w:rsidR="00D86D2E" w:rsidRPr="002B53D0" w:rsidRDefault="00D86D2E" w:rsidP="001F7012">
            <w:pPr>
              <w:spacing w:after="120"/>
              <w:rPr>
                <w:rFonts w:ascii="Arial" w:eastAsia="Calibri" w:hAnsi="Arial" w:cs="Arial"/>
                <w:szCs w:val="24"/>
              </w:rPr>
            </w:pPr>
            <w:r>
              <w:rPr>
                <w:rFonts w:ascii="Arial" w:eastAsia="Calibri" w:hAnsi="Arial" w:cs="Arial"/>
                <w:szCs w:val="24"/>
              </w:rPr>
              <w:t>5</w:t>
            </w:r>
            <w:r w:rsidRPr="002B53D0">
              <w:rPr>
                <w:rFonts w:ascii="Arial" w:eastAsia="Calibri" w:hAnsi="Arial" w:cs="Arial"/>
                <w:szCs w:val="24"/>
              </w:rPr>
              <w:t>. Customer surveys.</w:t>
            </w:r>
          </w:p>
        </w:tc>
        <w:tc>
          <w:tcPr>
            <w:tcW w:w="1430"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Quarterly.</w:t>
            </w:r>
          </w:p>
        </w:tc>
        <w:tc>
          <w:tcPr>
            <w:tcW w:w="2556" w:type="dxa"/>
            <w:shd w:val="clear" w:color="auto" w:fill="auto"/>
          </w:tcPr>
          <w:p w:rsidR="00D86D2E" w:rsidRPr="002B53D0" w:rsidRDefault="00D86D2E" w:rsidP="001371D2">
            <w:pPr>
              <w:pStyle w:val="ListParagraph"/>
              <w:numPr>
                <w:ilvl w:val="0"/>
                <w:numId w:val="26"/>
              </w:numPr>
              <w:spacing w:after="0" w:line="240" w:lineRule="auto"/>
              <w:rPr>
                <w:rFonts w:ascii="Arial" w:hAnsi="Arial" w:cs="Arial"/>
                <w:sz w:val="24"/>
                <w:szCs w:val="24"/>
              </w:rPr>
            </w:pPr>
            <w:r w:rsidRPr="002B53D0">
              <w:rPr>
                <w:rFonts w:ascii="Arial" w:hAnsi="Arial" w:cs="Arial"/>
                <w:sz w:val="24"/>
                <w:szCs w:val="24"/>
              </w:rPr>
              <w:t>Red = no surveys have been completed or scheduled.</w:t>
            </w:r>
          </w:p>
          <w:p w:rsidR="00D86D2E" w:rsidRPr="002B53D0" w:rsidRDefault="00D86D2E" w:rsidP="001371D2">
            <w:pPr>
              <w:pStyle w:val="ListParagraph"/>
              <w:numPr>
                <w:ilvl w:val="0"/>
                <w:numId w:val="26"/>
              </w:numPr>
              <w:spacing w:after="0" w:line="240" w:lineRule="auto"/>
              <w:rPr>
                <w:rFonts w:ascii="Arial" w:hAnsi="Arial" w:cs="Arial"/>
                <w:sz w:val="24"/>
                <w:szCs w:val="24"/>
              </w:rPr>
            </w:pPr>
            <w:r w:rsidRPr="002B53D0">
              <w:rPr>
                <w:rFonts w:ascii="Arial" w:hAnsi="Arial" w:cs="Arial"/>
                <w:sz w:val="24"/>
                <w:szCs w:val="24"/>
              </w:rPr>
              <w:t xml:space="preserve">Amber = 4 to 8 of the HLH areas of work have completed or scheduled customer surveys. </w:t>
            </w:r>
          </w:p>
          <w:p w:rsidR="00D86D2E" w:rsidRPr="002B53D0" w:rsidRDefault="00D86D2E" w:rsidP="001371D2">
            <w:pPr>
              <w:pStyle w:val="ListParagraph"/>
              <w:numPr>
                <w:ilvl w:val="0"/>
                <w:numId w:val="26"/>
              </w:numPr>
              <w:spacing w:after="0" w:line="240" w:lineRule="auto"/>
              <w:rPr>
                <w:rFonts w:ascii="Arial" w:hAnsi="Arial" w:cs="Arial"/>
                <w:sz w:val="24"/>
                <w:szCs w:val="24"/>
              </w:rPr>
            </w:pPr>
            <w:r w:rsidRPr="002B53D0">
              <w:rPr>
                <w:rFonts w:ascii="Arial" w:hAnsi="Arial" w:cs="Arial"/>
                <w:sz w:val="24"/>
                <w:szCs w:val="24"/>
              </w:rPr>
              <w:t xml:space="preserve">Green = all areas of HLH work have completed or scheduled customer surveys. </w:t>
            </w:r>
          </w:p>
          <w:p w:rsidR="00D86D2E" w:rsidRPr="002B53D0" w:rsidRDefault="00D86D2E" w:rsidP="001F7012">
            <w:pPr>
              <w:spacing w:after="120"/>
              <w:rPr>
                <w:rFonts w:ascii="Arial" w:eastAsia="Calibri" w:hAnsi="Arial" w:cs="Arial"/>
                <w:szCs w:val="24"/>
              </w:rPr>
            </w:pPr>
          </w:p>
        </w:tc>
        <w:tc>
          <w:tcPr>
            <w:tcW w:w="963" w:type="dxa"/>
            <w:shd w:val="clear" w:color="auto" w:fill="92D050"/>
          </w:tcPr>
          <w:p w:rsidR="00D86D2E" w:rsidRPr="002B53D0" w:rsidRDefault="00DC0CEF" w:rsidP="001F7012">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tcBorders>
              <w:bottom w:val="single" w:sz="4" w:space="0" w:color="auto"/>
            </w:tcBorders>
            <w:shd w:val="clear" w:color="auto" w:fill="auto"/>
          </w:tcPr>
          <w:p w:rsidR="00D86D2E" w:rsidRPr="002B53D0" w:rsidRDefault="00D86D2E" w:rsidP="001F7012">
            <w:pPr>
              <w:rPr>
                <w:rFonts w:ascii="Arial" w:hAnsi="Arial" w:cs="Arial"/>
                <w:szCs w:val="24"/>
              </w:rPr>
            </w:pPr>
          </w:p>
        </w:tc>
        <w:tc>
          <w:tcPr>
            <w:tcW w:w="2348" w:type="dxa"/>
            <w:shd w:val="clear" w:color="auto" w:fill="auto"/>
          </w:tcPr>
          <w:p w:rsidR="00D86D2E" w:rsidRPr="002B53D0" w:rsidRDefault="00DC0CEF" w:rsidP="001F7012">
            <w:pPr>
              <w:pStyle w:val="ListParagraph"/>
              <w:spacing w:after="0" w:line="240" w:lineRule="auto"/>
              <w:ind w:left="0"/>
              <w:rPr>
                <w:rFonts w:ascii="Arial" w:hAnsi="Arial" w:cs="Arial"/>
                <w:sz w:val="24"/>
                <w:szCs w:val="24"/>
              </w:rPr>
            </w:pPr>
            <w:r w:rsidRPr="002B1C2F">
              <w:rPr>
                <w:rFonts w:ascii="Arial" w:hAnsi="Arial" w:cs="Arial"/>
                <w:sz w:val="24"/>
                <w:szCs w:val="24"/>
              </w:rPr>
              <w:t xml:space="preserve">All areas of work </w:t>
            </w:r>
            <w:r w:rsidR="00FC264A">
              <w:rPr>
                <w:rFonts w:ascii="Arial" w:hAnsi="Arial" w:cs="Arial"/>
                <w:sz w:val="24"/>
                <w:szCs w:val="24"/>
              </w:rPr>
              <w:t xml:space="preserve">have </w:t>
            </w:r>
            <w:r w:rsidRPr="002B1C2F">
              <w:rPr>
                <w:rFonts w:ascii="Arial" w:hAnsi="Arial" w:cs="Arial"/>
                <w:sz w:val="24"/>
                <w:szCs w:val="24"/>
              </w:rPr>
              <w:t>included customer surveys in their operational plans for 2018/19.</w:t>
            </w:r>
          </w:p>
        </w:tc>
      </w:tr>
    </w:tbl>
    <w:p w:rsidR="00D86D2E" w:rsidRPr="002B53D0" w:rsidRDefault="00D86D2E" w:rsidP="00D86D2E">
      <w:pPr>
        <w:spacing w:after="120"/>
        <w:rPr>
          <w:rFonts w:ascii="Arial" w:hAnsi="Arial" w:cs="Arial"/>
          <w:szCs w:val="24"/>
        </w:rPr>
        <w:sectPr w:rsidR="00D86D2E" w:rsidRPr="002B53D0" w:rsidSect="001671A2">
          <w:pgSz w:w="16838" w:h="11906" w:orient="landscape"/>
          <w:pgMar w:top="1440" w:right="1440" w:bottom="1440" w:left="1440" w:header="720" w:footer="720" w:gutter="0"/>
          <w:cols w:space="720"/>
          <w:docGrid w:linePitch="326"/>
        </w:sectPr>
      </w:pPr>
    </w:p>
    <w:p w:rsidR="00D86D2E" w:rsidRPr="002B53D0" w:rsidRDefault="00D86D2E" w:rsidP="00D86D2E">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71"/>
        <w:gridCol w:w="1430"/>
        <w:gridCol w:w="2555"/>
        <w:gridCol w:w="963"/>
        <w:gridCol w:w="963"/>
        <w:gridCol w:w="963"/>
        <w:gridCol w:w="963"/>
        <w:gridCol w:w="2349"/>
      </w:tblGrid>
      <w:tr w:rsidR="00D86D2E" w:rsidRPr="002B53D0" w:rsidTr="001F7012">
        <w:tc>
          <w:tcPr>
            <w:tcW w:w="1817"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hAnsi="Arial" w:cs="Arial"/>
                <w:b/>
                <w:szCs w:val="24"/>
              </w:rPr>
              <w:br w:type="page"/>
            </w:r>
            <w:r w:rsidRPr="002B53D0">
              <w:rPr>
                <w:rFonts w:ascii="Arial" w:eastAsia="Calibri" w:hAnsi="Arial" w:cs="Arial"/>
                <w:b/>
                <w:szCs w:val="24"/>
              </w:rPr>
              <w:t>Business Plan Outcome</w:t>
            </w:r>
          </w:p>
        </w:tc>
        <w:tc>
          <w:tcPr>
            <w:tcW w:w="2171"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5"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4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414582">
        <w:tc>
          <w:tcPr>
            <w:tcW w:w="1817"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3. Improve customer engagement and satisfaction</w:t>
            </w:r>
            <w:r>
              <w:rPr>
                <w:rFonts w:ascii="Arial" w:eastAsia="Calibri" w:hAnsi="Arial" w:cs="Arial"/>
                <w:b/>
                <w:szCs w:val="24"/>
              </w:rPr>
              <w:t xml:space="preserve"> (cont.)</w:t>
            </w:r>
          </w:p>
        </w:tc>
        <w:tc>
          <w:tcPr>
            <w:tcW w:w="2171" w:type="dxa"/>
            <w:shd w:val="clear" w:color="auto" w:fill="auto"/>
          </w:tcPr>
          <w:p w:rsidR="00D86D2E" w:rsidRPr="002B53D0" w:rsidRDefault="00D86D2E" w:rsidP="001F7012">
            <w:pPr>
              <w:rPr>
                <w:rFonts w:ascii="Arial" w:eastAsia="Calibri" w:hAnsi="Arial" w:cs="Arial"/>
                <w:szCs w:val="24"/>
              </w:rPr>
            </w:pPr>
            <w:r>
              <w:rPr>
                <w:rFonts w:ascii="Arial" w:eastAsia="Calibri" w:hAnsi="Arial" w:cs="Arial"/>
                <w:szCs w:val="24"/>
              </w:rPr>
              <w:t>6</w:t>
            </w:r>
            <w:r w:rsidRPr="002B53D0">
              <w:rPr>
                <w:rFonts w:ascii="Arial" w:eastAsia="Calibri" w:hAnsi="Arial" w:cs="Arial"/>
                <w:szCs w:val="24"/>
              </w:rPr>
              <w:t>. Formal complaints.</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55" w:type="dxa"/>
            <w:shd w:val="clear" w:color="auto" w:fill="auto"/>
          </w:tcPr>
          <w:p w:rsidR="00D86D2E" w:rsidRPr="002B53D0" w:rsidRDefault="00D86D2E" w:rsidP="001371D2">
            <w:pPr>
              <w:pStyle w:val="ListParagraph"/>
              <w:numPr>
                <w:ilvl w:val="0"/>
                <w:numId w:val="27"/>
              </w:numPr>
              <w:spacing w:after="0" w:line="240" w:lineRule="auto"/>
              <w:rPr>
                <w:rFonts w:ascii="Arial" w:hAnsi="Arial" w:cs="Arial"/>
                <w:sz w:val="24"/>
                <w:szCs w:val="24"/>
              </w:rPr>
            </w:pPr>
            <w:r w:rsidRPr="002B53D0">
              <w:rPr>
                <w:rFonts w:ascii="Arial" w:hAnsi="Arial" w:cs="Arial"/>
                <w:sz w:val="24"/>
                <w:szCs w:val="24"/>
              </w:rPr>
              <w:t>Red = 41 or more complaints per quarter.</w:t>
            </w:r>
          </w:p>
          <w:p w:rsidR="00D86D2E" w:rsidRPr="002B53D0" w:rsidRDefault="00D86D2E" w:rsidP="001371D2">
            <w:pPr>
              <w:pStyle w:val="ListParagraph"/>
              <w:numPr>
                <w:ilvl w:val="0"/>
                <w:numId w:val="27"/>
              </w:numPr>
              <w:spacing w:after="0" w:line="240" w:lineRule="auto"/>
              <w:ind w:left="714" w:hanging="357"/>
              <w:rPr>
                <w:rFonts w:ascii="Arial" w:hAnsi="Arial" w:cs="Arial"/>
                <w:sz w:val="24"/>
                <w:szCs w:val="24"/>
              </w:rPr>
            </w:pPr>
            <w:r w:rsidRPr="002B53D0">
              <w:rPr>
                <w:rFonts w:ascii="Arial" w:hAnsi="Arial" w:cs="Arial"/>
                <w:sz w:val="24"/>
                <w:szCs w:val="24"/>
              </w:rPr>
              <w:t>Amber = 31 to 40 complaints per quarter.</w:t>
            </w:r>
          </w:p>
          <w:p w:rsidR="00D86D2E" w:rsidRPr="002B53D0" w:rsidRDefault="00D86D2E" w:rsidP="001371D2">
            <w:pPr>
              <w:pStyle w:val="ListParagraph"/>
              <w:numPr>
                <w:ilvl w:val="0"/>
                <w:numId w:val="27"/>
              </w:numPr>
              <w:spacing w:after="0" w:line="240" w:lineRule="auto"/>
              <w:ind w:left="714" w:hanging="357"/>
              <w:rPr>
                <w:rFonts w:ascii="Arial" w:hAnsi="Arial" w:cs="Arial"/>
                <w:sz w:val="24"/>
                <w:szCs w:val="24"/>
              </w:rPr>
            </w:pPr>
            <w:r w:rsidRPr="002B53D0">
              <w:rPr>
                <w:rFonts w:ascii="Arial" w:hAnsi="Arial" w:cs="Arial"/>
                <w:sz w:val="24"/>
                <w:szCs w:val="24"/>
              </w:rPr>
              <w:t>Green = 30 complaints or fewer per quarter.</w:t>
            </w:r>
          </w:p>
        </w:tc>
        <w:tc>
          <w:tcPr>
            <w:tcW w:w="963" w:type="dxa"/>
            <w:shd w:val="clear" w:color="auto" w:fill="92D050"/>
          </w:tcPr>
          <w:p w:rsidR="00D86D2E" w:rsidRPr="00414582" w:rsidRDefault="00414582" w:rsidP="001F7012">
            <w:pPr>
              <w:pStyle w:val="ListParagraph"/>
              <w:spacing w:line="240" w:lineRule="auto"/>
              <w:ind w:left="0"/>
              <w:rPr>
                <w:rFonts w:ascii="Arial" w:hAnsi="Arial" w:cs="Arial"/>
                <w:sz w:val="24"/>
                <w:szCs w:val="24"/>
              </w:rPr>
            </w:pPr>
            <w:r w:rsidRPr="00414582">
              <w:rPr>
                <w:rFonts w:ascii="Arial" w:hAnsi="Arial" w:cs="Arial"/>
                <w:sz w:val="24"/>
                <w:szCs w:val="24"/>
              </w:rPr>
              <w:t>Green</w:t>
            </w:r>
          </w:p>
        </w:tc>
        <w:tc>
          <w:tcPr>
            <w:tcW w:w="963" w:type="dxa"/>
            <w:shd w:val="clear" w:color="auto" w:fill="auto"/>
          </w:tcPr>
          <w:p w:rsidR="00D86D2E" w:rsidRPr="002B53D0" w:rsidRDefault="00D86D2E" w:rsidP="001F7012">
            <w:pPr>
              <w:pStyle w:val="ListParagraph"/>
              <w:spacing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line="240" w:lineRule="auto"/>
              <w:ind w:left="0"/>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2349" w:type="dxa"/>
            <w:shd w:val="clear" w:color="auto" w:fill="auto"/>
          </w:tcPr>
          <w:p w:rsidR="00414582" w:rsidRDefault="00414582" w:rsidP="00414582">
            <w:pPr>
              <w:pStyle w:val="ListParagraph"/>
              <w:spacing w:after="0" w:line="240" w:lineRule="auto"/>
              <w:ind w:left="0"/>
              <w:rPr>
                <w:rFonts w:ascii="Arial" w:hAnsi="Arial" w:cs="Arial"/>
                <w:sz w:val="24"/>
                <w:szCs w:val="24"/>
              </w:rPr>
            </w:pPr>
            <w:r w:rsidRPr="00A82FE5">
              <w:rPr>
                <w:rFonts w:ascii="Arial" w:hAnsi="Arial" w:cs="Arial"/>
                <w:sz w:val="24"/>
                <w:szCs w:val="24"/>
              </w:rPr>
              <w:t xml:space="preserve">There were </w:t>
            </w:r>
            <w:r>
              <w:rPr>
                <w:rFonts w:ascii="Arial" w:hAnsi="Arial" w:cs="Arial"/>
                <w:sz w:val="24"/>
                <w:szCs w:val="24"/>
              </w:rPr>
              <w:t>18</w:t>
            </w:r>
            <w:r w:rsidRPr="00A82FE5">
              <w:rPr>
                <w:rFonts w:ascii="Arial" w:hAnsi="Arial" w:cs="Arial"/>
                <w:sz w:val="24"/>
                <w:szCs w:val="24"/>
              </w:rPr>
              <w:t xml:space="preserve"> complaints received during Q</w:t>
            </w:r>
            <w:r>
              <w:rPr>
                <w:rFonts w:ascii="Arial" w:hAnsi="Arial" w:cs="Arial"/>
                <w:sz w:val="24"/>
                <w:szCs w:val="24"/>
              </w:rPr>
              <w:t>1 2019/20</w:t>
            </w:r>
            <w:r w:rsidRPr="00A82FE5">
              <w:rPr>
                <w:rFonts w:ascii="Arial" w:hAnsi="Arial" w:cs="Arial"/>
                <w:sz w:val="24"/>
                <w:szCs w:val="24"/>
              </w:rPr>
              <w:t>.</w:t>
            </w:r>
            <w:r>
              <w:rPr>
                <w:rFonts w:ascii="Arial" w:hAnsi="Arial" w:cs="Arial"/>
                <w:sz w:val="24"/>
                <w:szCs w:val="24"/>
              </w:rPr>
              <w:t xml:space="preserve"> </w:t>
            </w:r>
            <w:r w:rsidRPr="00A82FE5">
              <w:rPr>
                <w:rFonts w:ascii="Arial" w:hAnsi="Arial" w:cs="Arial"/>
                <w:sz w:val="24"/>
                <w:szCs w:val="24"/>
              </w:rPr>
              <w:t xml:space="preserve">  </w:t>
            </w:r>
          </w:p>
          <w:p w:rsidR="00D86D2E" w:rsidRPr="002B53D0" w:rsidRDefault="00D86D2E" w:rsidP="001F7012">
            <w:pPr>
              <w:pStyle w:val="ListParagraph"/>
              <w:spacing w:after="0" w:line="240" w:lineRule="auto"/>
              <w:ind w:left="0"/>
              <w:rPr>
                <w:rFonts w:ascii="Arial" w:hAnsi="Arial" w:cs="Arial"/>
                <w:sz w:val="24"/>
                <w:szCs w:val="24"/>
              </w:rPr>
            </w:pPr>
          </w:p>
        </w:tc>
      </w:tr>
    </w:tbl>
    <w:p w:rsidR="00D86D2E" w:rsidRDefault="00D86D2E" w:rsidP="00D86D2E">
      <w:pPr>
        <w:spacing w:after="120"/>
        <w:rPr>
          <w:rFonts w:ascii="Arial" w:hAnsi="Arial" w:cs="Arial"/>
          <w:b/>
          <w:szCs w:val="24"/>
        </w:rPr>
      </w:pPr>
    </w:p>
    <w:p w:rsidR="00DC0CEF" w:rsidRDefault="00DC0CEF">
      <w:pPr>
        <w:rPr>
          <w:rFonts w:ascii="Arial" w:hAnsi="Arial" w:cs="Arial"/>
          <w:b/>
          <w:szCs w:val="24"/>
        </w:rPr>
      </w:pPr>
      <w:r>
        <w:rPr>
          <w:rFonts w:ascii="Arial" w:hAnsi="Arial" w:cs="Arial"/>
          <w:b/>
          <w:szCs w:val="24"/>
        </w:rPr>
        <w:br w:type="page"/>
      </w:r>
    </w:p>
    <w:p w:rsidR="00DC0CEF" w:rsidRPr="00BC7C84" w:rsidRDefault="00DC0CEF" w:rsidP="00DC0CEF">
      <w:pPr>
        <w:spacing w:after="120"/>
        <w:rPr>
          <w:rFonts w:ascii="Arial" w:hAnsi="Arial" w:cs="Arial"/>
          <w:b/>
          <w:szCs w:val="24"/>
        </w:rPr>
      </w:pPr>
      <w:r w:rsidRPr="00BC7C84">
        <w:rPr>
          <w:rFonts w:ascii="Arial" w:hAnsi="Arial" w:cs="Arial"/>
          <w:b/>
          <w:szCs w:val="24"/>
        </w:rPr>
        <w:lastRenderedPageBreak/>
        <w:t>Performance I</w:t>
      </w:r>
      <w:r>
        <w:rPr>
          <w:rFonts w:ascii="Arial" w:hAnsi="Arial" w:cs="Arial"/>
          <w:b/>
          <w:szCs w:val="24"/>
        </w:rPr>
        <w:t>ndicator 6</w:t>
      </w:r>
      <w:r w:rsidRPr="00BC7C84">
        <w:rPr>
          <w:rFonts w:ascii="Arial" w:hAnsi="Arial" w:cs="Arial"/>
          <w:b/>
          <w:szCs w:val="24"/>
        </w:rPr>
        <w:t xml:space="preserve"> - Formal Complaints</w:t>
      </w:r>
    </w:p>
    <w:p w:rsidR="00DC0CEF" w:rsidRPr="002B53D0" w:rsidRDefault="00DC0CEF" w:rsidP="00DC0CEF">
      <w:pPr>
        <w:spacing w:after="120"/>
        <w:rPr>
          <w:rFonts w:ascii="Arial" w:hAnsi="Arial" w:cs="Arial"/>
          <w:b/>
          <w:szCs w:val="24"/>
        </w:rPr>
      </w:pPr>
      <w:r w:rsidRPr="00824AEF">
        <w:rPr>
          <w:rFonts w:ascii="Arial" w:hAnsi="Arial" w:cs="Arial"/>
          <w:szCs w:val="24"/>
        </w:rPr>
        <w:t>The graph below shows the number of complaints which continue to be very low in relation to customer numbers.</w:t>
      </w:r>
    </w:p>
    <w:p w:rsidR="00D86D2E" w:rsidRPr="002B53D0" w:rsidRDefault="007D3CEC" w:rsidP="00D86D2E">
      <w:pPr>
        <w:rPr>
          <w:rFonts w:ascii="Arial" w:hAnsi="Arial" w:cs="Arial"/>
          <w:b/>
          <w:szCs w:val="24"/>
        </w:rPr>
      </w:pPr>
      <w:r>
        <w:rPr>
          <w:rFonts w:ascii="Arial" w:hAnsi="Arial" w:cs="Arial"/>
          <w:b/>
          <w:noProof/>
          <w:szCs w:val="24"/>
        </w:rPr>
        <w:drawing>
          <wp:inline distT="0" distB="0" distL="0" distR="0">
            <wp:extent cx="8858250" cy="492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D86D2E" w:rsidRPr="002B53D0">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2B53D0" w:rsidTr="001F7012">
        <w:tc>
          <w:tcPr>
            <w:tcW w:w="1808"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szCs w:val="24"/>
              </w:rPr>
              <w:lastRenderedPageBreak/>
              <w:br w:type="page"/>
            </w:r>
            <w:r w:rsidRPr="002B53D0">
              <w:rPr>
                <w:rFonts w:ascii="Arial" w:eastAsia="Calibri" w:hAnsi="Arial" w:cs="Arial"/>
                <w:b/>
                <w:szCs w:val="24"/>
              </w:rPr>
              <w:t>Business Plan Outcome</w:t>
            </w:r>
          </w:p>
        </w:tc>
        <w:tc>
          <w:tcPr>
            <w:tcW w:w="217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6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972BE7">
        <w:tc>
          <w:tcPr>
            <w:tcW w:w="1808" w:type="dxa"/>
            <w:shd w:val="clear" w:color="auto" w:fill="auto"/>
          </w:tcPr>
          <w:p w:rsidR="00D86D2E" w:rsidRPr="002B53D0" w:rsidRDefault="00D86D2E" w:rsidP="001F7012">
            <w:pPr>
              <w:rPr>
                <w:rFonts w:ascii="Arial" w:eastAsia="Calibri" w:hAnsi="Arial" w:cs="Arial"/>
                <w:b/>
                <w:strike/>
                <w:szCs w:val="24"/>
              </w:rPr>
            </w:pPr>
            <w:r w:rsidRPr="002B53D0">
              <w:rPr>
                <w:rFonts w:ascii="Arial" w:eastAsia="Calibri" w:hAnsi="Arial" w:cs="Arial"/>
                <w:b/>
                <w:szCs w:val="24"/>
              </w:rPr>
              <w:t>4. Improve staff engagement and satisfaction</w:t>
            </w:r>
            <w:r w:rsidRPr="002B53D0">
              <w:rPr>
                <w:rFonts w:ascii="Arial" w:eastAsia="Calibri" w:hAnsi="Arial" w:cs="Arial"/>
                <w:b/>
                <w:strike/>
                <w:szCs w:val="24"/>
              </w:rPr>
              <w:t xml:space="preserve"> </w:t>
            </w:r>
          </w:p>
          <w:p w:rsidR="00D86D2E" w:rsidRPr="002B53D0" w:rsidRDefault="00D86D2E" w:rsidP="001F7012">
            <w:pPr>
              <w:rPr>
                <w:rFonts w:ascii="Arial" w:eastAsia="Calibri" w:hAnsi="Arial" w:cs="Arial"/>
                <w:b/>
                <w:strike/>
                <w:szCs w:val="24"/>
              </w:rPr>
            </w:pPr>
          </w:p>
          <w:p w:rsidR="00D86D2E" w:rsidRPr="002B53D0" w:rsidRDefault="00D86D2E" w:rsidP="001F7012">
            <w:pPr>
              <w:rPr>
                <w:rFonts w:ascii="Arial" w:eastAsia="Calibri" w:hAnsi="Arial" w:cs="Arial"/>
                <w:b/>
                <w:szCs w:val="24"/>
              </w:rPr>
            </w:pPr>
          </w:p>
        </w:tc>
        <w:tc>
          <w:tcPr>
            <w:tcW w:w="2172" w:type="dxa"/>
            <w:shd w:val="clear" w:color="auto" w:fill="auto"/>
          </w:tcPr>
          <w:p w:rsidR="00D86D2E" w:rsidRPr="002B53D0" w:rsidRDefault="00D86D2E" w:rsidP="001F7012">
            <w:pPr>
              <w:rPr>
                <w:rFonts w:ascii="Arial" w:eastAsia="Calibri" w:hAnsi="Arial" w:cs="Arial"/>
                <w:szCs w:val="24"/>
              </w:rPr>
            </w:pPr>
            <w:r>
              <w:rPr>
                <w:rFonts w:ascii="Arial" w:eastAsia="Calibri" w:hAnsi="Arial" w:cs="Arial"/>
                <w:szCs w:val="24"/>
              </w:rPr>
              <w:t>7</w:t>
            </w:r>
            <w:r w:rsidRPr="002B53D0">
              <w:rPr>
                <w:rFonts w:ascii="Arial" w:eastAsia="Calibri" w:hAnsi="Arial" w:cs="Arial"/>
                <w:szCs w:val="24"/>
              </w:rPr>
              <w:t>. Staff turnover (resignations as a percentage of posts).</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60" w:type="dxa"/>
            <w:shd w:val="clear" w:color="auto" w:fill="auto"/>
          </w:tcPr>
          <w:p w:rsidR="00D86D2E" w:rsidRPr="002B53D0" w:rsidRDefault="00D86D2E" w:rsidP="001371D2">
            <w:pPr>
              <w:numPr>
                <w:ilvl w:val="0"/>
                <w:numId w:val="28"/>
              </w:numPr>
              <w:rPr>
                <w:rFonts w:ascii="Arial" w:eastAsia="Calibri" w:hAnsi="Arial" w:cs="Arial"/>
                <w:szCs w:val="24"/>
              </w:rPr>
            </w:pPr>
            <w:r w:rsidRPr="002B53D0">
              <w:rPr>
                <w:rFonts w:ascii="Arial" w:eastAsia="Calibri" w:hAnsi="Arial" w:cs="Arial"/>
                <w:szCs w:val="24"/>
              </w:rPr>
              <w:t>Red = more than 2%</w:t>
            </w:r>
          </w:p>
          <w:p w:rsidR="00D86D2E" w:rsidRPr="002B53D0" w:rsidRDefault="00D86D2E" w:rsidP="001371D2">
            <w:pPr>
              <w:numPr>
                <w:ilvl w:val="0"/>
                <w:numId w:val="28"/>
              </w:numPr>
              <w:rPr>
                <w:rFonts w:ascii="Arial" w:eastAsia="Calibri" w:hAnsi="Arial" w:cs="Arial"/>
                <w:szCs w:val="24"/>
              </w:rPr>
            </w:pPr>
            <w:r w:rsidRPr="002B53D0">
              <w:rPr>
                <w:rFonts w:ascii="Arial" w:eastAsia="Calibri" w:hAnsi="Arial" w:cs="Arial"/>
                <w:szCs w:val="24"/>
              </w:rPr>
              <w:t>Amber = 1.7 to 2%</w:t>
            </w:r>
          </w:p>
          <w:p w:rsidR="00D86D2E" w:rsidRPr="002B53D0" w:rsidRDefault="00D86D2E" w:rsidP="001371D2">
            <w:pPr>
              <w:numPr>
                <w:ilvl w:val="0"/>
                <w:numId w:val="28"/>
              </w:numPr>
              <w:rPr>
                <w:rFonts w:ascii="Arial" w:eastAsia="Calibri" w:hAnsi="Arial" w:cs="Arial"/>
                <w:szCs w:val="24"/>
              </w:rPr>
            </w:pPr>
            <w:r w:rsidRPr="002B53D0">
              <w:rPr>
                <w:rFonts w:ascii="Arial" w:eastAsia="Calibri" w:hAnsi="Arial" w:cs="Arial"/>
                <w:szCs w:val="24"/>
              </w:rPr>
              <w:t>Green = 1.6% or less</w:t>
            </w:r>
          </w:p>
        </w:tc>
        <w:tc>
          <w:tcPr>
            <w:tcW w:w="963" w:type="dxa"/>
            <w:shd w:val="clear" w:color="auto" w:fill="92D050"/>
          </w:tcPr>
          <w:p w:rsidR="00D86D2E" w:rsidRPr="002B53D0" w:rsidRDefault="00972BE7" w:rsidP="001F7012">
            <w:pPr>
              <w:rPr>
                <w:rFonts w:ascii="Arial" w:eastAsia="Calibri" w:hAnsi="Arial" w:cs="Arial"/>
                <w:szCs w:val="24"/>
              </w:rPr>
            </w:pPr>
            <w:r>
              <w:rPr>
                <w:rFonts w:ascii="Arial" w:eastAsia="Calibri" w:hAnsi="Arial" w:cs="Arial"/>
                <w:szCs w:val="24"/>
              </w:rPr>
              <w:t>Green</w:t>
            </w:r>
          </w:p>
        </w:tc>
        <w:tc>
          <w:tcPr>
            <w:tcW w:w="963" w:type="dxa"/>
            <w:shd w:val="clear" w:color="auto" w:fill="auto"/>
          </w:tcPr>
          <w:p w:rsidR="00D86D2E" w:rsidRPr="002B53D0" w:rsidRDefault="00D86D2E" w:rsidP="001F7012">
            <w:pPr>
              <w:rPr>
                <w:rFonts w:ascii="Arial" w:eastAsia="Calibri" w:hAnsi="Arial" w:cs="Arial"/>
                <w:szCs w:val="24"/>
              </w:rPr>
            </w:pPr>
          </w:p>
        </w:tc>
        <w:tc>
          <w:tcPr>
            <w:tcW w:w="963" w:type="dxa"/>
            <w:shd w:val="clear" w:color="auto" w:fill="auto"/>
          </w:tcPr>
          <w:p w:rsidR="00D86D2E" w:rsidRPr="002B53D0" w:rsidRDefault="00D86D2E" w:rsidP="001F7012">
            <w:pPr>
              <w:rPr>
                <w:rFonts w:ascii="Arial" w:eastAsia="Calibri" w:hAnsi="Arial" w:cs="Arial"/>
                <w:szCs w:val="24"/>
              </w:rPr>
            </w:pPr>
          </w:p>
        </w:tc>
        <w:tc>
          <w:tcPr>
            <w:tcW w:w="963" w:type="dxa"/>
            <w:shd w:val="clear" w:color="auto" w:fill="auto"/>
          </w:tcPr>
          <w:p w:rsidR="00D86D2E" w:rsidRPr="002B53D0" w:rsidRDefault="00D86D2E" w:rsidP="001F7012">
            <w:pPr>
              <w:rPr>
                <w:rFonts w:ascii="Arial" w:eastAsia="Calibri" w:hAnsi="Arial" w:cs="Arial"/>
                <w:szCs w:val="24"/>
              </w:rPr>
            </w:pPr>
          </w:p>
        </w:tc>
        <w:tc>
          <w:tcPr>
            <w:tcW w:w="2352" w:type="dxa"/>
            <w:shd w:val="clear" w:color="auto" w:fill="auto"/>
          </w:tcPr>
          <w:p w:rsidR="00D86D2E" w:rsidRPr="002B53D0" w:rsidRDefault="00414582" w:rsidP="001F7012">
            <w:pPr>
              <w:rPr>
                <w:rFonts w:ascii="Arial" w:eastAsia="Calibri" w:hAnsi="Arial" w:cs="Arial"/>
                <w:szCs w:val="24"/>
              </w:rPr>
            </w:pPr>
            <w:r w:rsidRPr="00BC7C84">
              <w:rPr>
                <w:rFonts w:ascii="Arial" w:eastAsia="Calibri" w:hAnsi="Arial" w:cs="Arial"/>
                <w:szCs w:val="24"/>
              </w:rPr>
              <w:t>The number of resignations per month as a percentage of posts in Q</w:t>
            </w:r>
            <w:r>
              <w:rPr>
                <w:rFonts w:ascii="Arial" w:eastAsia="Calibri" w:hAnsi="Arial" w:cs="Arial"/>
                <w:szCs w:val="24"/>
              </w:rPr>
              <w:t>1</w:t>
            </w:r>
            <w:r w:rsidRPr="00BC7C84">
              <w:rPr>
                <w:rFonts w:ascii="Arial" w:eastAsia="Calibri" w:hAnsi="Arial" w:cs="Arial"/>
                <w:szCs w:val="24"/>
              </w:rPr>
              <w:t xml:space="preserve"> </w:t>
            </w:r>
            <w:r>
              <w:rPr>
                <w:rFonts w:ascii="Arial" w:eastAsia="Calibri" w:hAnsi="Arial" w:cs="Arial"/>
                <w:szCs w:val="24"/>
              </w:rPr>
              <w:t>was 0.4</w:t>
            </w:r>
            <w:r w:rsidRPr="00BC7C84">
              <w:rPr>
                <w:rFonts w:ascii="Arial" w:eastAsia="Calibri" w:hAnsi="Arial" w:cs="Arial"/>
                <w:szCs w:val="24"/>
              </w:rPr>
              <w:t>%</w:t>
            </w:r>
            <w:r>
              <w:rPr>
                <w:rFonts w:ascii="Arial" w:eastAsia="Calibri" w:hAnsi="Arial" w:cs="Arial"/>
                <w:szCs w:val="24"/>
              </w:rPr>
              <w:t xml:space="preserve"> in April, 0.4% in May and 0.3% in June.  Please see HR report elsewhere on this agenda for further information.</w:t>
            </w:r>
          </w:p>
        </w:tc>
      </w:tr>
    </w:tbl>
    <w:p w:rsidR="00734935" w:rsidRDefault="00734935" w:rsidP="00D86D2E">
      <w:pPr>
        <w:rPr>
          <w:rFonts w:ascii="Arial" w:eastAsia="Calibri" w:hAnsi="Arial" w:cs="Arial"/>
          <w:noProof/>
          <w:szCs w:val="24"/>
        </w:rPr>
      </w:pPr>
    </w:p>
    <w:p w:rsidR="00792B7C" w:rsidRDefault="00792B7C" w:rsidP="00D86D2E">
      <w:pPr>
        <w:rPr>
          <w:rFonts w:ascii="Arial" w:eastAsia="Calibri" w:hAnsi="Arial" w:cs="Arial"/>
          <w:noProof/>
          <w:szCs w:val="24"/>
        </w:rPr>
      </w:pPr>
    </w:p>
    <w:p w:rsidR="00792B7C" w:rsidRDefault="00792B7C">
      <w:pPr>
        <w:rPr>
          <w:rFonts w:ascii="Arial" w:eastAsia="Calibri" w:hAnsi="Arial" w:cs="Arial"/>
          <w:b/>
          <w:szCs w:val="24"/>
        </w:rPr>
      </w:pPr>
      <w:r>
        <w:rPr>
          <w:rFonts w:ascii="Arial" w:eastAsia="Calibri" w:hAnsi="Arial" w:cs="Arial"/>
          <w:b/>
          <w:szCs w:val="24"/>
        </w:rPr>
        <w:br w:type="page"/>
      </w:r>
    </w:p>
    <w:p w:rsidR="00792B7C" w:rsidRPr="00BC7C84" w:rsidRDefault="00792B7C" w:rsidP="00792B7C">
      <w:pPr>
        <w:rPr>
          <w:rFonts w:ascii="Arial" w:eastAsia="Calibri" w:hAnsi="Arial" w:cs="Arial"/>
          <w:b/>
          <w:szCs w:val="24"/>
        </w:rPr>
      </w:pPr>
      <w:r w:rsidRPr="00BC7C84">
        <w:rPr>
          <w:rFonts w:ascii="Arial" w:eastAsia="Calibri" w:hAnsi="Arial" w:cs="Arial"/>
          <w:b/>
          <w:szCs w:val="24"/>
        </w:rPr>
        <w:lastRenderedPageBreak/>
        <w:t xml:space="preserve">Performance Indicator </w:t>
      </w:r>
      <w:r>
        <w:rPr>
          <w:rFonts w:ascii="Arial" w:eastAsia="Calibri" w:hAnsi="Arial" w:cs="Arial"/>
          <w:b/>
          <w:szCs w:val="24"/>
        </w:rPr>
        <w:t>7</w:t>
      </w:r>
      <w:r w:rsidRPr="00BC7C84">
        <w:rPr>
          <w:rFonts w:ascii="Arial" w:eastAsia="Calibri" w:hAnsi="Arial" w:cs="Arial"/>
          <w:b/>
          <w:szCs w:val="24"/>
        </w:rPr>
        <w:t xml:space="preserve"> - Staff Turnover (resignations as a percentage of posts)</w:t>
      </w:r>
    </w:p>
    <w:p w:rsidR="00792B7C" w:rsidRDefault="00792B7C" w:rsidP="00792B7C">
      <w:pPr>
        <w:rPr>
          <w:rFonts w:ascii="Arial" w:eastAsia="Calibri" w:hAnsi="Arial" w:cs="Arial"/>
          <w:noProof/>
          <w:szCs w:val="24"/>
        </w:rPr>
      </w:pPr>
      <w:r w:rsidRPr="00BC7C84">
        <w:rPr>
          <w:rFonts w:ascii="Arial" w:eastAsia="Calibri" w:hAnsi="Arial" w:cs="Arial"/>
          <w:szCs w:val="24"/>
        </w:rPr>
        <w:t>The graph below shows resignations as a percentage of the number of posts and resignations have been consistent with previous years and continue to be low (1% equates to 10.6 staff</w:t>
      </w:r>
      <w:r w:rsidR="00FC264A">
        <w:rPr>
          <w:rFonts w:ascii="Arial" w:eastAsia="Calibri" w:hAnsi="Arial" w:cs="Arial"/>
          <w:szCs w:val="24"/>
        </w:rPr>
        <w:t>)</w:t>
      </w:r>
    </w:p>
    <w:p w:rsidR="00792B7C" w:rsidRPr="002B53D0" w:rsidRDefault="00792B7C" w:rsidP="00D86D2E">
      <w:pPr>
        <w:rPr>
          <w:rFonts w:ascii="Arial" w:eastAsia="Calibri" w:hAnsi="Arial" w:cs="Arial"/>
          <w:szCs w:val="24"/>
        </w:rPr>
        <w:sectPr w:rsidR="00792B7C" w:rsidRPr="002B53D0" w:rsidSect="001671A2">
          <w:pgSz w:w="16838" w:h="11906" w:orient="landscape"/>
          <w:pgMar w:top="1440" w:right="1440" w:bottom="1440" w:left="1440" w:header="720" w:footer="720" w:gutter="0"/>
          <w:cols w:space="720"/>
          <w:docGrid w:linePitch="326"/>
        </w:sectPr>
      </w:pPr>
      <w:r>
        <w:rPr>
          <w:rFonts w:ascii="Arial" w:eastAsia="Calibri" w:hAnsi="Arial" w:cs="Arial"/>
          <w:noProof/>
          <w:szCs w:val="24"/>
        </w:rPr>
        <w:drawing>
          <wp:inline distT="0" distB="0" distL="0" distR="0" wp14:anchorId="288ADAA8" wp14:editId="71F3295B">
            <wp:extent cx="8858250" cy="4924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2B53D0" w:rsidTr="001F7012">
        <w:tc>
          <w:tcPr>
            <w:tcW w:w="1808"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szCs w:val="24"/>
              </w:rPr>
              <w:lastRenderedPageBreak/>
              <w:br w:type="page"/>
            </w:r>
            <w:r w:rsidRPr="002B53D0">
              <w:rPr>
                <w:rFonts w:ascii="Arial" w:eastAsia="Calibri" w:hAnsi="Arial" w:cs="Arial"/>
                <w:b/>
                <w:szCs w:val="24"/>
              </w:rPr>
              <w:t>Business Plan Outcome</w:t>
            </w:r>
          </w:p>
        </w:tc>
        <w:tc>
          <w:tcPr>
            <w:tcW w:w="217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6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2"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BE3D72">
        <w:tc>
          <w:tcPr>
            <w:tcW w:w="180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4. Improve staff engagement and satisfaction</w:t>
            </w:r>
            <w:r>
              <w:rPr>
                <w:rFonts w:ascii="Arial" w:eastAsia="Calibri" w:hAnsi="Arial" w:cs="Arial"/>
                <w:b/>
                <w:szCs w:val="24"/>
              </w:rPr>
              <w:t xml:space="preserve"> (cont.)</w:t>
            </w:r>
          </w:p>
          <w:p w:rsidR="00D86D2E" w:rsidRPr="002B53D0" w:rsidRDefault="00D86D2E" w:rsidP="001F7012">
            <w:pPr>
              <w:rPr>
                <w:rFonts w:ascii="Arial" w:eastAsia="Calibri" w:hAnsi="Arial" w:cs="Arial"/>
                <w:b/>
                <w:szCs w:val="24"/>
              </w:rPr>
            </w:pPr>
          </w:p>
          <w:p w:rsidR="00D86D2E" w:rsidRPr="002B53D0" w:rsidRDefault="00D86D2E" w:rsidP="001F7012">
            <w:pPr>
              <w:rPr>
                <w:rFonts w:ascii="Arial" w:eastAsia="Calibri" w:hAnsi="Arial" w:cs="Arial"/>
                <w:b/>
                <w:szCs w:val="24"/>
              </w:rPr>
            </w:pPr>
          </w:p>
        </w:tc>
        <w:tc>
          <w:tcPr>
            <w:tcW w:w="2172" w:type="dxa"/>
            <w:shd w:val="clear" w:color="auto" w:fill="auto"/>
          </w:tcPr>
          <w:p w:rsidR="00D86D2E" w:rsidRPr="002B53D0" w:rsidRDefault="00D86D2E" w:rsidP="001F7012">
            <w:pPr>
              <w:rPr>
                <w:rFonts w:ascii="Arial" w:eastAsia="Calibri" w:hAnsi="Arial" w:cs="Arial"/>
                <w:szCs w:val="24"/>
              </w:rPr>
            </w:pPr>
            <w:r>
              <w:rPr>
                <w:rFonts w:ascii="Arial" w:eastAsia="Calibri" w:hAnsi="Arial" w:cs="Arial"/>
                <w:szCs w:val="24"/>
              </w:rPr>
              <w:t>8</w:t>
            </w:r>
            <w:r w:rsidRPr="002B53D0">
              <w:rPr>
                <w:rFonts w:ascii="Arial" w:eastAsia="Calibri" w:hAnsi="Arial" w:cs="Arial"/>
                <w:szCs w:val="24"/>
              </w:rPr>
              <w:t>. Staff absence rates.</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60" w:type="dxa"/>
            <w:shd w:val="clear" w:color="auto" w:fill="auto"/>
          </w:tcPr>
          <w:p w:rsidR="00D86D2E" w:rsidRPr="002B53D0" w:rsidRDefault="00D86D2E" w:rsidP="001371D2">
            <w:pPr>
              <w:pStyle w:val="ListParagraph"/>
              <w:numPr>
                <w:ilvl w:val="0"/>
                <w:numId w:val="29"/>
              </w:numPr>
              <w:spacing w:after="0" w:line="240" w:lineRule="auto"/>
              <w:rPr>
                <w:rFonts w:ascii="Arial" w:hAnsi="Arial" w:cs="Arial"/>
                <w:sz w:val="24"/>
                <w:szCs w:val="24"/>
              </w:rPr>
            </w:pPr>
            <w:r w:rsidRPr="002B53D0">
              <w:rPr>
                <w:rFonts w:ascii="Arial" w:hAnsi="Arial" w:cs="Arial"/>
                <w:sz w:val="24"/>
                <w:szCs w:val="24"/>
              </w:rPr>
              <w:t>Red = absence rate greater than 3.6%.</w:t>
            </w:r>
          </w:p>
          <w:p w:rsidR="00D86D2E" w:rsidRPr="002B53D0" w:rsidRDefault="00D86D2E" w:rsidP="001371D2">
            <w:pPr>
              <w:pStyle w:val="ListParagraph"/>
              <w:numPr>
                <w:ilvl w:val="0"/>
                <w:numId w:val="29"/>
              </w:numPr>
              <w:spacing w:after="0" w:line="240" w:lineRule="auto"/>
              <w:rPr>
                <w:rFonts w:ascii="Arial" w:hAnsi="Arial" w:cs="Arial"/>
                <w:sz w:val="24"/>
                <w:szCs w:val="24"/>
              </w:rPr>
            </w:pPr>
            <w:r w:rsidRPr="002B53D0">
              <w:rPr>
                <w:rFonts w:ascii="Arial" w:hAnsi="Arial" w:cs="Arial"/>
                <w:sz w:val="24"/>
                <w:szCs w:val="24"/>
              </w:rPr>
              <w:t>Amber = absence rate between 3.4% and 3.6%.</w:t>
            </w:r>
          </w:p>
          <w:p w:rsidR="00D86D2E" w:rsidRPr="002B53D0" w:rsidRDefault="00D86D2E" w:rsidP="001371D2">
            <w:pPr>
              <w:pStyle w:val="ListParagraph"/>
              <w:numPr>
                <w:ilvl w:val="0"/>
                <w:numId w:val="29"/>
              </w:numPr>
              <w:spacing w:after="0" w:line="240" w:lineRule="auto"/>
              <w:rPr>
                <w:rFonts w:ascii="Arial" w:hAnsi="Arial" w:cs="Arial"/>
                <w:sz w:val="24"/>
                <w:szCs w:val="24"/>
              </w:rPr>
            </w:pPr>
            <w:r w:rsidRPr="002B53D0">
              <w:rPr>
                <w:rFonts w:ascii="Arial" w:hAnsi="Arial" w:cs="Arial"/>
                <w:sz w:val="24"/>
                <w:szCs w:val="24"/>
              </w:rPr>
              <w:t xml:space="preserve">Green = absence rate 3.3% or less. </w:t>
            </w:r>
          </w:p>
          <w:p w:rsidR="00D86D2E" w:rsidRPr="002B53D0" w:rsidRDefault="00D86D2E" w:rsidP="001F7012">
            <w:pPr>
              <w:rPr>
                <w:rFonts w:ascii="Arial" w:eastAsia="Calibri" w:hAnsi="Arial" w:cs="Arial"/>
                <w:szCs w:val="24"/>
              </w:rPr>
            </w:pPr>
          </w:p>
        </w:tc>
        <w:tc>
          <w:tcPr>
            <w:tcW w:w="963" w:type="dxa"/>
            <w:shd w:val="clear" w:color="auto" w:fill="FF0000"/>
          </w:tcPr>
          <w:p w:rsidR="00D86D2E" w:rsidRPr="002B53D0" w:rsidRDefault="00BE3D72" w:rsidP="001F7012">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2352" w:type="dxa"/>
            <w:shd w:val="clear" w:color="auto" w:fill="FFFFFF" w:themeFill="background1"/>
          </w:tcPr>
          <w:p w:rsidR="00BE3D72" w:rsidRDefault="00BE3D72" w:rsidP="00BE3D72">
            <w:pPr>
              <w:pStyle w:val="ListParagraph"/>
              <w:spacing w:after="0" w:line="240" w:lineRule="auto"/>
              <w:ind w:left="0"/>
              <w:rPr>
                <w:rFonts w:ascii="Arial" w:hAnsi="Arial" w:cs="Arial"/>
                <w:sz w:val="24"/>
                <w:szCs w:val="24"/>
              </w:rPr>
            </w:pPr>
            <w:r w:rsidRPr="00BC7C84">
              <w:rPr>
                <w:rFonts w:ascii="Arial" w:hAnsi="Arial" w:cs="Arial"/>
                <w:sz w:val="24"/>
                <w:szCs w:val="24"/>
              </w:rPr>
              <w:t>The absence rate for Q</w:t>
            </w:r>
            <w:r>
              <w:rPr>
                <w:rFonts w:ascii="Arial" w:hAnsi="Arial" w:cs="Arial"/>
                <w:sz w:val="24"/>
                <w:szCs w:val="24"/>
              </w:rPr>
              <w:t>1</w:t>
            </w:r>
            <w:r w:rsidRPr="00BC7C84">
              <w:rPr>
                <w:rFonts w:ascii="Arial" w:hAnsi="Arial" w:cs="Arial"/>
                <w:sz w:val="24"/>
                <w:szCs w:val="24"/>
              </w:rPr>
              <w:t xml:space="preserve"> was </w:t>
            </w:r>
            <w:r>
              <w:rPr>
                <w:rFonts w:ascii="Arial" w:hAnsi="Arial" w:cs="Arial"/>
                <w:sz w:val="24"/>
                <w:szCs w:val="24"/>
              </w:rPr>
              <w:t>4.24</w:t>
            </w:r>
            <w:r w:rsidRPr="00755AC7">
              <w:rPr>
                <w:rFonts w:ascii="Arial" w:hAnsi="Arial" w:cs="Arial"/>
                <w:sz w:val="24"/>
                <w:szCs w:val="24"/>
              </w:rPr>
              <w:t xml:space="preserve">%. </w:t>
            </w:r>
            <w:r w:rsidRPr="00BC7C84">
              <w:rPr>
                <w:rFonts w:ascii="Arial" w:hAnsi="Arial" w:cs="Arial"/>
                <w:sz w:val="24"/>
                <w:szCs w:val="24"/>
              </w:rPr>
              <w:t>Please see the HR report elsewhere on this agenda for further information.</w:t>
            </w:r>
          </w:p>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spacing w:after="120"/>
        <w:rPr>
          <w:rFonts w:ascii="Arial" w:hAnsi="Arial" w:cs="Arial"/>
          <w:szCs w:val="24"/>
        </w:rPr>
      </w:pPr>
    </w:p>
    <w:p w:rsidR="00792B7C" w:rsidRDefault="00792B7C">
      <w:pPr>
        <w:rPr>
          <w:rFonts w:ascii="Arial" w:hAnsi="Arial" w:cs="Arial"/>
          <w:b/>
          <w:szCs w:val="24"/>
        </w:rPr>
      </w:pPr>
      <w:r>
        <w:rPr>
          <w:rFonts w:ascii="Arial" w:hAnsi="Arial" w:cs="Arial"/>
          <w:b/>
          <w:szCs w:val="24"/>
        </w:rPr>
        <w:br w:type="page"/>
      </w:r>
    </w:p>
    <w:p w:rsidR="00792B7C" w:rsidRPr="00BC7C84" w:rsidRDefault="00792B7C" w:rsidP="00792B7C">
      <w:pPr>
        <w:spacing w:after="120"/>
        <w:rPr>
          <w:rFonts w:ascii="Arial" w:eastAsia="Calibri" w:hAnsi="Arial" w:cs="Arial"/>
          <w:b/>
          <w:szCs w:val="24"/>
        </w:rPr>
      </w:pPr>
      <w:r w:rsidRPr="00BC7C84">
        <w:rPr>
          <w:rFonts w:ascii="Arial" w:hAnsi="Arial" w:cs="Arial"/>
          <w:b/>
          <w:szCs w:val="24"/>
        </w:rPr>
        <w:lastRenderedPageBreak/>
        <w:t xml:space="preserve">Performance Indicator </w:t>
      </w:r>
      <w:r>
        <w:rPr>
          <w:rFonts w:ascii="Arial" w:hAnsi="Arial" w:cs="Arial"/>
          <w:b/>
          <w:szCs w:val="24"/>
        </w:rPr>
        <w:t>8</w:t>
      </w:r>
      <w:r w:rsidRPr="00BC7C84">
        <w:rPr>
          <w:rFonts w:ascii="Arial" w:hAnsi="Arial" w:cs="Arial"/>
          <w:b/>
          <w:szCs w:val="24"/>
        </w:rPr>
        <w:t xml:space="preserve"> - </w:t>
      </w:r>
      <w:r w:rsidRPr="00BC7C84">
        <w:rPr>
          <w:rFonts w:ascii="Arial" w:eastAsia="Calibri" w:hAnsi="Arial" w:cs="Arial"/>
          <w:b/>
          <w:szCs w:val="24"/>
        </w:rPr>
        <w:t>Staff Absence Rates</w:t>
      </w:r>
    </w:p>
    <w:p w:rsidR="00792B7C" w:rsidRDefault="00792B7C" w:rsidP="00792B7C">
      <w:pPr>
        <w:spacing w:after="120"/>
        <w:rPr>
          <w:rFonts w:ascii="Arial" w:hAnsi="Arial" w:cs="Arial"/>
          <w:szCs w:val="24"/>
        </w:rPr>
      </w:pPr>
      <w:r w:rsidRPr="0024731A">
        <w:rPr>
          <w:rFonts w:ascii="Arial" w:hAnsi="Arial" w:cs="Arial"/>
          <w:szCs w:val="24"/>
        </w:rPr>
        <w:t xml:space="preserve">The absence rate increased in quarter </w:t>
      </w:r>
      <w:r>
        <w:rPr>
          <w:rFonts w:ascii="Arial" w:hAnsi="Arial" w:cs="Arial"/>
          <w:szCs w:val="24"/>
        </w:rPr>
        <w:t>one</w:t>
      </w:r>
      <w:r w:rsidRPr="0024731A">
        <w:rPr>
          <w:rFonts w:ascii="Arial" w:hAnsi="Arial" w:cs="Arial"/>
          <w:szCs w:val="24"/>
        </w:rPr>
        <w:t xml:space="preserve"> of 201</w:t>
      </w:r>
      <w:r>
        <w:rPr>
          <w:rFonts w:ascii="Arial" w:hAnsi="Arial" w:cs="Arial"/>
          <w:szCs w:val="24"/>
        </w:rPr>
        <w:t>9</w:t>
      </w:r>
      <w:r w:rsidRPr="0024731A">
        <w:rPr>
          <w:rFonts w:ascii="Arial" w:hAnsi="Arial" w:cs="Arial"/>
          <w:szCs w:val="24"/>
        </w:rPr>
        <w:t>/</w:t>
      </w:r>
      <w:r>
        <w:rPr>
          <w:rFonts w:ascii="Arial" w:hAnsi="Arial" w:cs="Arial"/>
          <w:szCs w:val="24"/>
        </w:rPr>
        <w:t>20</w:t>
      </w:r>
      <w:r w:rsidRPr="0024731A">
        <w:rPr>
          <w:rFonts w:ascii="Arial" w:hAnsi="Arial" w:cs="Arial"/>
          <w:szCs w:val="24"/>
        </w:rPr>
        <w:t>. Please see the HR report elsewhere on this agenda for further information.</w:t>
      </w:r>
    </w:p>
    <w:p w:rsidR="00D86D2E" w:rsidRDefault="007D3CEC" w:rsidP="00D86D2E">
      <w:pPr>
        <w:rPr>
          <w:rFonts w:ascii="Arial" w:hAnsi="Arial" w:cs="Arial"/>
          <w:b/>
          <w:szCs w:val="24"/>
        </w:rPr>
      </w:pPr>
      <w:r>
        <w:rPr>
          <w:rFonts w:ascii="Arial" w:hAnsi="Arial" w:cs="Arial"/>
          <w:b/>
          <w:noProof/>
          <w:szCs w:val="24"/>
        </w:rPr>
        <w:drawing>
          <wp:inline distT="0" distB="0" distL="0" distR="0">
            <wp:extent cx="8858250" cy="4924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rsidR="007D3CEC" w:rsidRDefault="007D3CEC" w:rsidP="00D86D2E">
      <w:pPr>
        <w:rPr>
          <w:rFonts w:ascii="Arial" w:hAnsi="Arial" w:cs="Arial"/>
          <w:b/>
          <w:szCs w:val="24"/>
        </w:rPr>
      </w:pPr>
    </w:p>
    <w:p w:rsidR="007D3CEC" w:rsidRDefault="007D3CEC" w:rsidP="00D86D2E">
      <w:pPr>
        <w:rPr>
          <w:rFonts w:ascii="Arial" w:hAnsi="Arial" w:cs="Arial"/>
          <w:b/>
          <w:szCs w:val="24"/>
        </w:rPr>
      </w:pPr>
    </w:p>
    <w:p w:rsidR="007D3CEC" w:rsidRDefault="007D3CEC" w:rsidP="00D86D2E">
      <w:pPr>
        <w:rPr>
          <w:rFonts w:ascii="Arial" w:hAnsi="Arial" w:cs="Arial"/>
          <w:b/>
          <w:szCs w:val="24"/>
        </w:rPr>
      </w:pPr>
    </w:p>
    <w:p w:rsidR="007D3CEC" w:rsidRPr="002B53D0" w:rsidRDefault="007D3CEC" w:rsidP="00D86D2E">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86D2E" w:rsidRPr="002B53D0" w:rsidTr="001F7012">
        <w:tc>
          <w:tcPr>
            <w:tcW w:w="1784"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Business Plan Outcome</w:t>
            </w:r>
          </w:p>
        </w:tc>
        <w:tc>
          <w:tcPr>
            <w:tcW w:w="218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67"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61"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BE3D72">
        <w:tc>
          <w:tcPr>
            <w:tcW w:w="178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5. Enhance the positive company image</w:t>
            </w:r>
          </w:p>
          <w:p w:rsidR="00D86D2E" w:rsidRPr="002B53D0" w:rsidRDefault="00D86D2E" w:rsidP="001F7012">
            <w:pPr>
              <w:rPr>
                <w:rFonts w:ascii="Arial" w:eastAsia="Calibri" w:hAnsi="Arial" w:cs="Arial"/>
                <w:b/>
                <w:szCs w:val="24"/>
              </w:rPr>
            </w:pPr>
          </w:p>
          <w:p w:rsidR="00D86D2E" w:rsidRPr="002B53D0" w:rsidRDefault="00D86D2E" w:rsidP="001F7012">
            <w:pPr>
              <w:rPr>
                <w:rFonts w:ascii="Arial" w:eastAsia="Calibri" w:hAnsi="Arial" w:cs="Arial"/>
                <w:b/>
                <w:szCs w:val="24"/>
              </w:rPr>
            </w:pPr>
          </w:p>
        </w:tc>
        <w:tc>
          <w:tcPr>
            <w:tcW w:w="2180" w:type="dxa"/>
            <w:shd w:val="clear" w:color="auto" w:fill="auto"/>
          </w:tcPr>
          <w:p w:rsidR="00D86D2E" w:rsidRPr="002B53D0" w:rsidRDefault="00D86D2E" w:rsidP="001F7012">
            <w:pPr>
              <w:rPr>
                <w:rFonts w:ascii="Arial" w:eastAsia="Calibri" w:hAnsi="Arial" w:cs="Arial"/>
                <w:szCs w:val="24"/>
              </w:rPr>
            </w:pPr>
            <w:r>
              <w:rPr>
                <w:rFonts w:ascii="Arial" w:eastAsia="Calibri" w:hAnsi="Arial" w:cs="Arial"/>
                <w:szCs w:val="24"/>
              </w:rPr>
              <w:t>9</w:t>
            </w:r>
            <w:r w:rsidRPr="002B53D0">
              <w:rPr>
                <w:rFonts w:ascii="Arial" w:eastAsia="Calibri" w:hAnsi="Arial" w:cs="Arial"/>
                <w:szCs w:val="24"/>
              </w:rPr>
              <w:t>. Media clippings.</w:t>
            </w:r>
          </w:p>
        </w:tc>
        <w:tc>
          <w:tcPr>
            <w:tcW w:w="1430" w:type="dxa"/>
            <w:shd w:val="clear" w:color="auto" w:fill="auto"/>
          </w:tcPr>
          <w:p w:rsidR="00D86D2E" w:rsidRPr="002B53D0" w:rsidRDefault="00D86D2E" w:rsidP="001F7012">
            <w:pPr>
              <w:jc w:val="both"/>
              <w:rPr>
                <w:rFonts w:ascii="Arial" w:eastAsia="Calibri" w:hAnsi="Arial" w:cs="Arial"/>
                <w:szCs w:val="24"/>
              </w:rPr>
            </w:pPr>
            <w:r w:rsidRPr="002B53D0">
              <w:rPr>
                <w:rFonts w:ascii="Arial" w:eastAsia="Calibri" w:hAnsi="Arial" w:cs="Arial"/>
                <w:szCs w:val="24"/>
              </w:rPr>
              <w:t>Quarterly</w:t>
            </w:r>
          </w:p>
        </w:tc>
        <w:tc>
          <w:tcPr>
            <w:tcW w:w="2567" w:type="dxa"/>
            <w:shd w:val="clear" w:color="auto" w:fill="auto"/>
          </w:tcPr>
          <w:p w:rsidR="00D86D2E" w:rsidRPr="002B53D0" w:rsidRDefault="00D86D2E" w:rsidP="001371D2">
            <w:pPr>
              <w:pStyle w:val="ListParagraph"/>
              <w:numPr>
                <w:ilvl w:val="0"/>
                <w:numId w:val="30"/>
              </w:numPr>
              <w:spacing w:after="0" w:line="240" w:lineRule="auto"/>
              <w:rPr>
                <w:rFonts w:ascii="Arial" w:hAnsi="Arial" w:cs="Arial"/>
                <w:sz w:val="24"/>
                <w:szCs w:val="24"/>
              </w:rPr>
            </w:pPr>
            <w:r w:rsidRPr="002B53D0">
              <w:rPr>
                <w:rFonts w:ascii="Arial" w:hAnsi="Arial" w:cs="Arial"/>
                <w:sz w:val="24"/>
                <w:szCs w:val="24"/>
              </w:rPr>
              <w:t>Red = number of negative press clippings outweigh neutral and positive.</w:t>
            </w:r>
          </w:p>
          <w:p w:rsidR="00D86D2E" w:rsidRPr="002B53D0" w:rsidRDefault="00D86D2E" w:rsidP="001371D2">
            <w:pPr>
              <w:pStyle w:val="ListParagraph"/>
              <w:numPr>
                <w:ilvl w:val="0"/>
                <w:numId w:val="30"/>
              </w:numPr>
              <w:spacing w:after="0" w:line="240" w:lineRule="auto"/>
              <w:rPr>
                <w:rFonts w:ascii="Arial" w:hAnsi="Arial" w:cs="Arial"/>
                <w:sz w:val="24"/>
                <w:szCs w:val="24"/>
              </w:rPr>
            </w:pPr>
            <w:r w:rsidRPr="002B53D0">
              <w:rPr>
                <w:rFonts w:ascii="Arial" w:hAnsi="Arial" w:cs="Arial"/>
                <w:sz w:val="24"/>
                <w:szCs w:val="24"/>
              </w:rPr>
              <w:t>Amber = number of negative and neutral press clippings outweigh positive.</w:t>
            </w:r>
          </w:p>
          <w:p w:rsidR="00D86D2E" w:rsidRPr="002B53D0" w:rsidRDefault="00D86D2E" w:rsidP="001371D2">
            <w:pPr>
              <w:pStyle w:val="ListParagraph"/>
              <w:numPr>
                <w:ilvl w:val="0"/>
                <w:numId w:val="30"/>
              </w:numPr>
              <w:spacing w:after="0" w:line="240" w:lineRule="auto"/>
              <w:rPr>
                <w:rFonts w:ascii="Arial" w:hAnsi="Arial" w:cs="Arial"/>
                <w:sz w:val="24"/>
                <w:szCs w:val="24"/>
              </w:rPr>
            </w:pPr>
            <w:r w:rsidRPr="002B53D0">
              <w:rPr>
                <w:rFonts w:ascii="Arial" w:hAnsi="Arial" w:cs="Arial"/>
                <w:sz w:val="24"/>
                <w:szCs w:val="24"/>
              </w:rPr>
              <w:t xml:space="preserve">Green = number of positive and neutral media clippings outweigh negative. </w:t>
            </w:r>
          </w:p>
        </w:tc>
        <w:tc>
          <w:tcPr>
            <w:tcW w:w="963" w:type="dxa"/>
            <w:shd w:val="clear" w:color="auto" w:fill="92D050"/>
          </w:tcPr>
          <w:p w:rsidR="00D86D2E" w:rsidRPr="002B53D0" w:rsidRDefault="00BE3D72" w:rsidP="001F7012">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rsidR="00D86D2E" w:rsidRPr="002B53D0" w:rsidRDefault="00D86D2E" w:rsidP="001F7012">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jc w:val="both"/>
              <w:rPr>
                <w:rFonts w:ascii="Arial" w:hAnsi="Arial" w:cs="Arial"/>
                <w:sz w:val="24"/>
                <w:szCs w:val="24"/>
              </w:rPr>
            </w:pPr>
          </w:p>
        </w:tc>
        <w:tc>
          <w:tcPr>
            <w:tcW w:w="963" w:type="dxa"/>
            <w:shd w:val="clear" w:color="auto" w:fill="auto"/>
          </w:tcPr>
          <w:p w:rsidR="00D86D2E" w:rsidRPr="002B53D0" w:rsidRDefault="00D86D2E" w:rsidP="001F7012">
            <w:pPr>
              <w:jc w:val="both"/>
              <w:rPr>
                <w:rFonts w:ascii="Arial" w:hAnsi="Arial" w:cs="Arial"/>
                <w:szCs w:val="24"/>
              </w:rPr>
            </w:pPr>
          </w:p>
        </w:tc>
        <w:tc>
          <w:tcPr>
            <w:tcW w:w="2361" w:type="dxa"/>
            <w:shd w:val="clear" w:color="auto" w:fill="auto"/>
          </w:tcPr>
          <w:p w:rsidR="00BE3D72" w:rsidRDefault="00BE3D72" w:rsidP="00BE3D72">
            <w:pPr>
              <w:pStyle w:val="ListParagraph"/>
              <w:spacing w:after="0" w:line="240" w:lineRule="auto"/>
              <w:ind w:left="0"/>
              <w:rPr>
                <w:rFonts w:ascii="Arial" w:hAnsi="Arial" w:cs="Arial"/>
                <w:sz w:val="24"/>
                <w:szCs w:val="24"/>
              </w:rPr>
            </w:pPr>
            <w:r>
              <w:rPr>
                <w:rFonts w:ascii="Arial" w:hAnsi="Arial" w:cs="Arial"/>
                <w:sz w:val="24"/>
                <w:szCs w:val="24"/>
              </w:rPr>
              <w:t>M</w:t>
            </w:r>
            <w:r w:rsidRPr="00E23948">
              <w:rPr>
                <w:rFonts w:ascii="Arial" w:hAnsi="Arial" w:cs="Arial"/>
                <w:sz w:val="24"/>
                <w:szCs w:val="24"/>
              </w:rPr>
              <w:t>edia clippings for Q</w:t>
            </w:r>
            <w:r>
              <w:rPr>
                <w:rFonts w:ascii="Arial" w:hAnsi="Arial" w:cs="Arial"/>
                <w:sz w:val="24"/>
                <w:szCs w:val="24"/>
              </w:rPr>
              <w:t xml:space="preserve">1 2019/20 </w:t>
            </w:r>
            <w:r w:rsidRPr="00E23948">
              <w:rPr>
                <w:rFonts w:ascii="Arial" w:hAnsi="Arial" w:cs="Arial"/>
                <w:sz w:val="24"/>
                <w:szCs w:val="24"/>
              </w:rPr>
              <w:t xml:space="preserve">totalled </w:t>
            </w:r>
            <w:r>
              <w:rPr>
                <w:rFonts w:ascii="Arial" w:hAnsi="Arial" w:cs="Arial"/>
                <w:sz w:val="24"/>
                <w:szCs w:val="24"/>
              </w:rPr>
              <w:t xml:space="preserve">104.  92 of these were positive,  </w:t>
            </w:r>
          </w:p>
          <w:p w:rsidR="00D86D2E" w:rsidRPr="002B53D0" w:rsidRDefault="00BE3D72" w:rsidP="00BE3D72">
            <w:pPr>
              <w:pStyle w:val="ListParagraph"/>
              <w:spacing w:after="0" w:line="240" w:lineRule="auto"/>
              <w:ind w:left="0"/>
              <w:rPr>
                <w:rFonts w:ascii="Arial" w:hAnsi="Arial" w:cs="Arial"/>
                <w:sz w:val="24"/>
                <w:szCs w:val="24"/>
              </w:rPr>
            </w:pPr>
            <w:r>
              <w:rPr>
                <w:rFonts w:ascii="Arial" w:hAnsi="Arial" w:cs="Arial"/>
                <w:sz w:val="24"/>
                <w:szCs w:val="24"/>
              </w:rPr>
              <w:t>10</w:t>
            </w:r>
            <w:r w:rsidRPr="00E23948">
              <w:rPr>
                <w:rFonts w:ascii="Arial" w:hAnsi="Arial" w:cs="Arial"/>
                <w:sz w:val="24"/>
                <w:szCs w:val="24"/>
              </w:rPr>
              <w:t xml:space="preserve"> were neutral and </w:t>
            </w:r>
            <w:r>
              <w:rPr>
                <w:rFonts w:ascii="Arial" w:hAnsi="Arial" w:cs="Arial"/>
                <w:sz w:val="24"/>
                <w:szCs w:val="24"/>
              </w:rPr>
              <w:t xml:space="preserve">there were 2 which were </w:t>
            </w:r>
            <w:r w:rsidRPr="00E23948">
              <w:rPr>
                <w:rFonts w:ascii="Arial" w:hAnsi="Arial" w:cs="Arial"/>
                <w:sz w:val="24"/>
                <w:szCs w:val="24"/>
              </w:rPr>
              <w:t>negative.</w:t>
            </w:r>
          </w:p>
        </w:tc>
      </w:tr>
    </w:tbl>
    <w:p w:rsidR="00D86D2E" w:rsidRPr="002B53D0" w:rsidRDefault="00D86D2E" w:rsidP="00D86D2E">
      <w:pPr>
        <w:spacing w:after="120"/>
        <w:rPr>
          <w:rFonts w:ascii="Arial" w:hAnsi="Arial" w:cs="Arial"/>
          <w:b/>
          <w:szCs w:val="24"/>
        </w:rPr>
      </w:pPr>
    </w:p>
    <w:p w:rsidR="00792B7C" w:rsidRDefault="00792B7C">
      <w:pPr>
        <w:rPr>
          <w:rFonts w:ascii="Arial" w:hAnsi="Arial" w:cs="Arial"/>
          <w:b/>
          <w:szCs w:val="24"/>
        </w:rPr>
      </w:pPr>
      <w:r>
        <w:rPr>
          <w:rFonts w:ascii="Arial" w:hAnsi="Arial" w:cs="Arial"/>
          <w:b/>
          <w:szCs w:val="24"/>
        </w:rPr>
        <w:br w:type="page"/>
      </w:r>
    </w:p>
    <w:p w:rsidR="00792B7C" w:rsidRPr="00BC7C84" w:rsidRDefault="00792B7C" w:rsidP="00792B7C">
      <w:pPr>
        <w:spacing w:after="120"/>
        <w:rPr>
          <w:rFonts w:ascii="Arial" w:hAnsi="Arial" w:cs="Arial"/>
          <w:b/>
          <w:szCs w:val="24"/>
        </w:rPr>
      </w:pPr>
      <w:r w:rsidRPr="00BC7C84">
        <w:rPr>
          <w:rFonts w:ascii="Arial" w:hAnsi="Arial" w:cs="Arial"/>
          <w:b/>
          <w:szCs w:val="24"/>
        </w:rPr>
        <w:lastRenderedPageBreak/>
        <w:t>Performance Indicator 9 - Media Clippings</w:t>
      </w:r>
    </w:p>
    <w:p w:rsidR="00792B7C" w:rsidRPr="00BC7C84" w:rsidRDefault="00792B7C" w:rsidP="00792B7C">
      <w:pPr>
        <w:spacing w:after="120"/>
        <w:rPr>
          <w:rFonts w:ascii="Arial" w:hAnsi="Arial" w:cs="Arial"/>
          <w:color w:val="FF0000"/>
          <w:szCs w:val="24"/>
        </w:rPr>
      </w:pPr>
      <w:r w:rsidRPr="00BC7C84">
        <w:rPr>
          <w:rFonts w:ascii="Arial" w:hAnsi="Arial" w:cs="Arial"/>
          <w:szCs w:val="24"/>
        </w:rPr>
        <w:t>The following two graphs show the numbers of positive and neutral media clippings compared with negative. The positive and neutral outweigh the negative.</w:t>
      </w:r>
    </w:p>
    <w:p w:rsidR="00734935" w:rsidRPr="002B53D0" w:rsidRDefault="00734935" w:rsidP="00D86D2E">
      <w:pPr>
        <w:spacing w:after="120"/>
        <w:rPr>
          <w:rFonts w:ascii="Arial" w:hAnsi="Arial" w:cs="Arial"/>
          <w:szCs w:val="24"/>
        </w:rPr>
        <w:sectPr w:rsidR="00734935" w:rsidRPr="002B53D0" w:rsidSect="001671A2">
          <w:pgSz w:w="16838" w:h="11906" w:orient="landscape"/>
          <w:pgMar w:top="1440" w:right="1440" w:bottom="1440" w:left="1440" w:header="720" w:footer="720" w:gutter="0"/>
          <w:cols w:space="720"/>
          <w:docGrid w:linePitch="326"/>
        </w:sectPr>
      </w:pPr>
      <w:r>
        <w:rPr>
          <w:rFonts w:ascii="Arial" w:hAnsi="Arial" w:cs="Arial"/>
          <w:noProof/>
          <w:szCs w:val="24"/>
        </w:rPr>
        <w:drawing>
          <wp:inline distT="0" distB="0" distL="0" distR="0">
            <wp:extent cx="4324350" cy="3800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3800475"/>
                    </a:xfrm>
                    <a:prstGeom prst="rect">
                      <a:avLst/>
                    </a:prstGeom>
                    <a:noFill/>
                    <a:ln>
                      <a:noFill/>
                    </a:ln>
                  </pic:spPr>
                </pic:pic>
              </a:graphicData>
            </a:graphic>
          </wp:inline>
        </w:drawing>
      </w:r>
      <w:r>
        <w:rPr>
          <w:rFonts w:ascii="Arial" w:hAnsi="Arial" w:cs="Arial"/>
          <w:noProof/>
          <w:szCs w:val="24"/>
        </w:rPr>
        <w:drawing>
          <wp:inline distT="0" distB="0" distL="0" distR="0">
            <wp:extent cx="4362450" cy="380801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4937" cy="3810185"/>
                    </a:xfrm>
                    <a:prstGeom prst="rect">
                      <a:avLst/>
                    </a:prstGeom>
                    <a:noFill/>
                    <a:ln>
                      <a:noFill/>
                    </a:ln>
                  </pic:spPr>
                </pic:pic>
              </a:graphicData>
            </a:graphic>
          </wp:inline>
        </w:drawing>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2B53D0" w:rsidTr="001F7012">
        <w:tc>
          <w:tcPr>
            <w:tcW w:w="1559"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lastRenderedPageBreak/>
              <w:t>Business Plan Outcome</w:t>
            </w:r>
          </w:p>
        </w:tc>
        <w:tc>
          <w:tcPr>
            <w:tcW w:w="2126"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559"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2"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126"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560E3B">
        <w:trPr>
          <w:trHeight w:val="2115"/>
        </w:trPr>
        <w:tc>
          <w:tcPr>
            <w:tcW w:w="15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6. Be a trusted and effective partner</w:t>
            </w:r>
          </w:p>
          <w:p w:rsidR="00D86D2E" w:rsidRPr="002B53D0" w:rsidRDefault="00D86D2E" w:rsidP="001F7012">
            <w:pPr>
              <w:rPr>
                <w:rFonts w:ascii="Arial" w:eastAsia="Calibri" w:hAnsi="Arial" w:cs="Arial"/>
                <w:b/>
                <w:szCs w:val="24"/>
              </w:rPr>
            </w:pPr>
          </w:p>
        </w:tc>
        <w:tc>
          <w:tcPr>
            <w:tcW w:w="2126"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0</w:t>
            </w:r>
            <w:r w:rsidRPr="002B53D0">
              <w:rPr>
                <w:rFonts w:ascii="Arial" w:eastAsia="Calibri" w:hAnsi="Arial" w:cs="Arial"/>
                <w:szCs w:val="24"/>
              </w:rPr>
              <w:t xml:space="preserve">. THC’s annual survey of performance and attitudes. </w:t>
            </w:r>
          </w:p>
        </w:tc>
        <w:tc>
          <w:tcPr>
            <w:tcW w:w="1559"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Annual.</w:t>
            </w:r>
          </w:p>
        </w:tc>
        <w:tc>
          <w:tcPr>
            <w:tcW w:w="2552" w:type="dxa"/>
            <w:shd w:val="clear" w:color="auto" w:fill="auto"/>
          </w:tcPr>
          <w:p w:rsidR="00D86D2E" w:rsidRPr="002B53D0" w:rsidRDefault="00D86D2E" w:rsidP="001371D2">
            <w:pPr>
              <w:pStyle w:val="ListParagraph"/>
              <w:numPr>
                <w:ilvl w:val="0"/>
                <w:numId w:val="31"/>
              </w:numPr>
              <w:spacing w:after="0" w:line="240" w:lineRule="auto"/>
              <w:rPr>
                <w:rFonts w:ascii="Arial" w:hAnsi="Arial" w:cs="Arial"/>
                <w:sz w:val="24"/>
                <w:szCs w:val="24"/>
              </w:rPr>
            </w:pPr>
            <w:r w:rsidRPr="002B53D0">
              <w:rPr>
                <w:rFonts w:ascii="Arial" w:hAnsi="Arial" w:cs="Arial"/>
                <w:sz w:val="24"/>
                <w:szCs w:val="24"/>
              </w:rPr>
              <w:t>Red = all HLH areas of work represented receive lower net satisfaction ratings than the previous year.</w:t>
            </w:r>
          </w:p>
          <w:p w:rsidR="00D86D2E" w:rsidRPr="002B53D0" w:rsidRDefault="00D86D2E" w:rsidP="001371D2">
            <w:pPr>
              <w:pStyle w:val="ListParagraph"/>
              <w:numPr>
                <w:ilvl w:val="0"/>
                <w:numId w:val="31"/>
              </w:numPr>
              <w:spacing w:after="0" w:line="240" w:lineRule="auto"/>
              <w:ind w:left="714" w:hanging="357"/>
              <w:rPr>
                <w:rFonts w:ascii="Arial" w:hAnsi="Arial" w:cs="Arial"/>
                <w:sz w:val="24"/>
                <w:szCs w:val="24"/>
              </w:rPr>
            </w:pPr>
            <w:r w:rsidRPr="002B53D0">
              <w:rPr>
                <w:rFonts w:ascii="Arial" w:hAnsi="Arial" w:cs="Arial"/>
                <w:sz w:val="24"/>
                <w:szCs w:val="24"/>
              </w:rPr>
              <w:t>Amber = two or more areas of HLH work receive lower net satisfaction ratings than the previous year.</w:t>
            </w:r>
          </w:p>
          <w:p w:rsidR="00D86D2E" w:rsidRPr="002B53D0" w:rsidRDefault="00D86D2E" w:rsidP="001371D2">
            <w:pPr>
              <w:pStyle w:val="ListParagraph"/>
              <w:numPr>
                <w:ilvl w:val="0"/>
                <w:numId w:val="31"/>
              </w:numPr>
              <w:spacing w:after="0" w:line="240" w:lineRule="auto"/>
              <w:ind w:left="714" w:hanging="357"/>
              <w:rPr>
                <w:rFonts w:ascii="Arial" w:hAnsi="Arial" w:cs="Arial"/>
                <w:sz w:val="24"/>
                <w:szCs w:val="24"/>
              </w:rPr>
            </w:pPr>
            <w:r w:rsidRPr="002B53D0">
              <w:rPr>
                <w:rFonts w:ascii="Arial" w:hAnsi="Arial" w:cs="Arial"/>
                <w:sz w:val="24"/>
                <w:szCs w:val="24"/>
              </w:rPr>
              <w:t>Green = net satisfaction ratings are maintained or improved for three or more areas of HLH work compared with the previous year.</w:t>
            </w:r>
          </w:p>
        </w:tc>
        <w:tc>
          <w:tcPr>
            <w:tcW w:w="1134" w:type="dxa"/>
            <w:shd w:val="clear" w:color="auto" w:fill="BFBFBF" w:themeFill="background1" w:themeFillShade="BF"/>
          </w:tcPr>
          <w:p w:rsidR="00D86D2E" w:rsidRPr="002B53D0" w:rsidRDefault="00D86D2E" w:rsidP="001F7012">
            <w:pPr>
              <w:pStyle w:val="ListParagraph"/>
              <w:spacing w:after="120" w:line="240" w:lineRule="auto"/>
              <w:ind w:left="360"/>
              <w:rPr>
                <w:rFonts w:ascii="Arial" w:hAnsi="Arial" w:cs="Arial"/>
                <w:sz w:val="24"/>
                <w:szCs w:val="24"/>
              </w:rPr>
            </w:pPr>
          </w:p>
        </w:tc>
        <w:tc>
          <w:tcPr>
            <w:tcW w:w="1134" w:type="dxa"/>
            <w:shd w:val="clear" w:color="auto" w:fill="BFBFBF" w:themeFill="background1" w:themeFillShade="BF"/>
          </w:tcPr>
          <w:p w:rsidR="00D86D2E" w:rsidRPr="002B53D0" w:rsidRDefault="00D86D2E" w:rsidP="001F7012">
            <w:pPr>
              <w:pStyle w:val="ListParagraph"/>
              <w:spacing w:after="120" w:line="240" w:lineRule="auto"/>
              <w:ind w:left="0"/>
              <w:jc w:val="both"/>
              <w:rPr>
                <w:rFonts w:ascii="Arial" w:hAnsi="Arial" w:cs="Arial"/>
                <w:sz w:val="24"/>
                <w:szCs w:val="24"/>
              </w:rPr>
            </w:pPr>
          </w:p>
        </w:tc>
        <w:tc>
          <w:tcPr>
            <w:tcW w:w="1134"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1134" w:type="dxa"/>
            <w:shd w:val="clear" w:color="auto" w:fill="BFBFBF" w:themeFill="background1" w:themeFillShade="BF"/>
          </w:tcPr>
          <w:p w:rsidR="00D86D2E" w:rsidRPr="002B53D0" w:rsidRDefault="00D86D2E" w:rsidP="001F7012">
            <w:pPr>
              <w:pStyle w:val="ListParagraph"/>
              <w:spacing w:after="120" w:line="240" w:lineRule="auto"/>
              <w:ind w:left="360"/>
              <w:rPr>
                <w:rFonts w:ascii="Arial" w:hAnsi="Arial" w:cs="Arial"/>
                <w:sz w:val="24"/>
                <w:szCs w:val="24"/>
              </w:rPr>
            </w:pPr>
          </w:p>
        </w:tc>
        <w:tc>
          <w:tcPr>
            <w:tcW w:w="2126" w:type="dxa"/>
            <w:shd w:val="clear" w:color="auto" w:fill="auto"/>
          </w:tcPr>
          <w:p w:rsidR="00D86D2E" w:rsidRPr="002B53D0" w:rsidRDefault="00454765" w:rsidP="001F7012">
            <w:pPr>
              <w:pStyle w:val="ListParagraph"/>
              <w:spacing w:after="120" w:line="240" w:lineRule="auto"/>
              <w:ind w:left="0"/>
              <w:rPr>
                <w:rFonts w:ascii="Arial" w:hAnsi="Arial" w:cs="Arial"/>
                <w:sz w:val="24"/>
                <w:szCs w:val="24"/>
              </w:rPr>
            </w:pPr>
            <w:r>
              <w:rPr>
                <w:rFonts w:ascii="Arial" w:hAnsi="Arial" w:cs="Arial"/>
                <w:sz w:val="24"/>
                <w:szCs w:val="24"/>
              </w:rPr>
              <w:t xml:space="preserve">NA – this </w:t>
            </w:r>
            <w:r w:rsidR="00560E3B">
              <w:rPr>
                <w:rFonts w:ascii="Arial" w:hAnsi="Arial" w:cs="Arial"/>
                <w:sz w:val="24"/>
                <w:szCs w:val="24"/>
              </w:rPr>
              <w:t>is</w:t>
            </w:r>
            <w:r>
              <w:rPr>
                <w:rFonts w:ascii="Arial" w:hAnsi="Arial" w:cs="Arial"/>
                <w:sz w:val="24"/>
                <w:szCs w:val="24"/>
              </w:rPr>
              <w:t xml:space="preserve"> an annual indicator.</w:t>
            </w:r>
          </w:p>
        </w:tc>
      </w:tr>
    </w:tbl>
    <w:p w:rsidR="00D86D2E" w:rsidRPr="002B53D0" w:rsidRDefault="00D86D2E" w:rsidP="00D86D2E">
      <w:pPr>
        <w:spacing w:after="120"/>
        <w:rPr>
          <w:rFonts w:ascii="Arial" w:hAnsi="Arial" w:cs="Arial"/>
          <w:b/>
          <w:szCs w:val="24"/>
        </w:rPr>
      </w:pPr>
    </w:p>
    <w:p w:rsidR="00D86D2E" w:rsidRPr="002B53D0" w:rsidRDefault="00D86D2E" w:rsidP="00D86D2E">
      <w:pPr>
        <w:spacing w:after="120"/>
        <w:rPr>
          <w:rFonts w:ascii="Arial" w:hAnsi="Arial" w:cs="Arial"/>
          <w:b/>
          <w:szCs w:val="24"/>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2B53D0" w:rsidTr="001F7012">
        <w:tc>
          <w:tcPr>
            <w:tcW w:w="1559"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Business Plan Outcome</w:t>
            </w:r>
          </w:p>
        </w:tc>
        <w:tc>
          <w:tcPr>
            <w:tcW w:w="2126"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559"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552" w:type="dxa"/>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1134"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126"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672D5F">
        <w:trPr>
          <w:trHeight w:val="2115"/>
        </w:trPr>
        <w:tc>
          <w:tcPr>
            <w:tcW w:w="15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6. Be a trusted and effective partner</w:t>
            </w:r>
            <w:r>
              <w:rPr>
                <w:rFonts w:ascii="Arial" w:eastAsia="Calibri" w:hAnsi="Arial" w:cs="Arial"/>
                <w:b/>
                <w:szCs w:val="24"/>
              </w:rPr>
              <w:t xml:space="preserve"> (cont.)</w:t>
            </w:r>
          </w:p>
        </w:tc>
        <w:tc>
          <w:tcPr>
            <w:tcW w:w="2126"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1</w:t>
            </w:r>
            <w:r w:rsidRPr="002B53D0">
              <w:rPr>
                <w:rFonts w:ascii="Arial" w:eastAsia="Calibri" w:hAnsi="Arial" w:cs="Arial"/>
                <w:szCs w:val="24"/>
              </w:rPr>
              <w:t>. Partnership work with sportscotland</w:t>
            </w:r>
          </w:p>
        </w:tc>
        <w:tc>
          <w:tcPr>
            <w:tcW w:w="1559" w:type="dxa"/>
            <w:shd w:val="clear" w:color="auto" w:fill="auto"/>
          </w:tcPr>
          <w:p w:rsidR="00D86D2E" w:rsidRPr="002B53D0" w:rsidRDefault="00D86D2E" w:rsidP="001F7012">
            <w:pPr>
              <w:spacing w:after="120"/>
              <w:rPr>
                <w:rFonts w:ascii="Arial" w:eastAsia="Calibri" w:hAnsi="Arial" w:cs="Arial"/>
                <w:szCs w:val="24"/>
              </w:rPr>
            </w:pPr>
            <w:r w:rsidRPr="002B53D0">
              <w:rPr>
                <w:rFonts w:ascii="Arial" w:eastAsia="Calibri" w:hAnsi="Arial" w:cs="Arial"/>
                <w:szCs w:val="24"/>
              </w:rPr>
              <w:t>Annual</w:t>
            </w:r>
          </w:p>
        </w:tc>
        <w:tc>
          <w:tcPr>
            <w:tcW w:w="2552" w:type="dxa"/>
            <w:shd w:val="clear" w:color="auto" w:fill="auto"/>
          </w:tcPr>
          <w:p w:rsidR="00D86D2E" w:rsidRPr="002B53D0" w:rsidRDefault="00D86D2E" w:rsidP="001371D2">
            <w:pPr>
              <w:pStyle w:val="ListParagraph"/>
              <w:numPr>
                <w:ilvl w:val="0"/>
                <w:numId w:val="17"/>
              </w:numPr>
              <w:spacing w:after="0" w:line="240" w:lineRule="auto"/>
              <w:rPr>
                <w:rFonts w:ascii="Arial" w:hAnsi="Arial" w:cs="Arial"/>
                <w:sz w:val="24"/>
                <w:szCs w:val="24"/>
              </w:rPr>
            </w:pPr>
            <w:r w:rsidRPr="002B53D0">
              <w:rPr>
                <w:rFonts w:ascii="Arial" w:hAnsi="Arial" w:cs="Arial"/>
                <w:sz w:val="24"/>
                <w:szCs w:val="24"/>
              </w:rPr>
              <w:t xml:space="preserve">Red = cancellation of Partnership Agreement with </w:t>
            </w:r>
            <w:r w:rsidRPr="002B53D0">
              <w:rPr>
                <w:rFonts w:ascii="Arial" w:hAnsi="Arial" w:cs="Arial"/>
                <w:szCs w:val="24"/>
              </w:rPr>
              <w:t>sportscotland</w:t>
            </w:r>
          </w:p>
          <w:p w:rsidR="00D86D2E" w:rsidRPr="002B53D0" w:rsidRDefault="00D86D2E" w:rsidP="001371D2">
            <w:pPr>
              <w:pStyle w:val="ListParagraph"/>
              <w:numPr>
                <w:ilvl w:val="0"/>
                <w:numId w:val="17"/>
              </w:numPr>
              <w:spacing w:after="0" w:line="240" w:lineRule="auto"/>
              <w:rPr>
                <w:rFonts w:ascii="Arial" w:hAnsi="Arial" w:cs="Arial"/>
                <w:sz w:val="24"/>
                <w:szCs w:val="24"/>
              </w:rPr>
            </w:pPr>
            <w:r w:rsidRPr="002B53D0">
              <w:rPr>
                <w:rFonts w:ascii="Arial" w:hAnsi="Arial" w:cs="Arial"/>
                <w:sz w:val="24"/>
                <w:szCs w:val="24"/>
              </w:rPr>
              <w:t xml:space="preserve">Amber = continuation of current level of partnership work with </w:t>
            </w:r>
            <w:r w:rsidRPr="002B53D0">
              <w:rPr>
                <w:rFonts w:ascii="Arial" w:hAnsi="Arial" w:cs="Arial"/>
                <w:szCs w:val="24"/>
              </w:rPr>
              <w:t>sportscotland</w:t>
            </w:r>
          </w:p>
          <w:p w:rsidR="00D86D2E" w:rsidRPr="002B53D0" w:rsidRDefault="00D86D2E" w:rsidP="001371D2">
            <w:pPr>
              <w:pStyle w:val="ListParagraph"/>
              <w:numPr>
                <w:ilvl w:val="0"/>
                <w:numId w:val="17"/>
              </w:numPr>
              <w:spacing w:after="0" w:line="240" w:lineRule="auto"/>
              <w:ind w:left="714" w:hanging="357"/>
              <w:rPr>
                <w:rFonts w:ascii="Arial" w:hAnsi="Arial" w:cs="Arial"/>
                <w:sz w:val="24"/>
                <w:szCs w:val="24"/>
              </w:rPr>
            </w:pPr>
            <w:r w:rsidRPr="002B53D0">
              <w:rPr>
                <w:rFonts w:ascii="Arial" w:hAnsi="Arial" w:cs="Arial"/>
                <w:sz w:val="24"/>
                <w:szCs w:val="24"/>
              </w:rPr>
              <w:t xml:space="preserve">Green = Growth in partnership working with </w:t>
            </w:r>
            <w:r w:rsidRPr="002B53D0">
              <w:rPr>
                <w:rFonts w:ascii="Arial" w:hAnsi="Arial" w:cs="Arial"/>
                <w:szCs w:val="24"/>
              </w:rPr>
              <w:t>sportscotland</w:t>
            </w:r>
          </w:p>
        </w:tc>
        <w:tc>
          <w:tcPr>
            <w:tcW w:w="1134" w:type="dxa"/>
            <w:shd w:val="clear" w:color="auto" w:fill="92D050"/>
          </w:tcPr>
          <w:p w:rsidR="00D86D2E" w:rsidRPr="002B53D0" w:rsidRDefault="00426029" w:rsidP="00426029">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1134" w:type="dxa"/>
            <w:shd w:val="clear" w:color="auto" w:fill="BFBFBF" w:themeFill="background1" w:themeFillShade="BF"/>
          </w:tcPr>
          <w:p w:rsidR="00D86D2E" w:rsidRPr="002B53D0" w:rsidRDefault="00D86D2E" w:rsidP="001F7012">
            <w:pPr>
              <w:pStyle w:val="ListParagraph"/>
              <w:spacing w:after="120" w:line="240" w:lineRule="auto"/>
              <w:ind w:left="0"/>
              <w:jc w:val="both"/>
              <w:rPr>
                <w:rFonts w:ascii="Arial" w:hAnsi="Arial" w:cs="Arial"/>
                <w:sz w:val="24"/>
                <w:szCs w:val="24"/>
              </w:rPr>
            </w:pPr>
          </w:p>
        </w:tc>
        <w:tc>
          <w:tcPr>
            <w:tcW w:w="1134" w:type="dxa"/>
            <w:shd w:val="clear" w:color="auto" w:fill="BFBFBF" w:themeFill="background1" w:themeFillShade="BF"/>
          </w:tcPr>
          <w:p w:rsidR="00D86D2E" w:rsidRPr="002B53D0" w:rsidRDefault="00D86D2E" w:rsidP="001F7012">
            <w:pPr>
              <w:pStyle w:val="ListParagraph"/>
              <w:spacing w:after="120" w:line="240" w:lineRule="auto"/>
              <w:ind w:left="0"/>
              <w:rPr>
                <w:rFonts w:ascii="Arial" w:hAnsi="Arial" w:cs="Arial"/>
                <w:sz w:val="24"/>
                <w:szCs w:val="24"/>
              </w:rPr>
            </w:pPr>
          </w:p>
        </w:tc>
        <w:tc>
          <w:tcPr>
            <w:tcW w:w="1134" w:type="dxa"/>
            <w:shd w:val="clear" w:color="auto" w:fill="BFBFBF" w:themeFill="background1" w:themeFillShade="BF"/>
          </w:tcPr>
          <w:p w:rsidR="00D86D2E" w:rsidRPr="002B53D0" w:rsidRDefault="00D86D2E" w:rsidP="001F7012">
            <w:pPr>
              <w:pStyle w:val="ListParagraph"/>
              <w:spacing w:after="120" w:line="240" w:lineRule="auto"/>
              <w:ind w:left="360"/>
              <w:rPr>
                <w:rFonts w:ascii="Arial" w:hAnsi="Arial" w:cs="Arial"/>
                <w:sz w:val="24"/>
                <w:szCs w:val="24"/>
              </w:rPr>
            </w:pPr>
          </w:p>
        </w:tc>
        <w:tc>
          <w:tcPr>
            <w:tcW w:w="2126" w:type="dxa"/>
            <w:shd w:val="clear" w:color="auto" w:fill="auto"/>
          </w:tcPr>
          <w:p w:rsidR="00D86D2E" w:rsidRPr="002B53D0" w:rsidRDefault="00454765" w:rsidP="001F7012">
            <w:pPr>
              <w:pStyle w:val="ListParagraph"/>
              <w:spacing w:after="120" w:line="240" w:lineRule="auto"/>
              <w:ind w:left="0"/>
              <w:rPr>
                <w:rFonts w:ascii="Arial" w:hAnsi="Arial" w:cs="Arial"/>
                <w:sz w:val="24"/>
                <w:szCs w:val="24"/>
              </w:rPr>
            </w:pPr>
            <w:r>
              <w:rPr>
                <w:rFonts w:ascii="Arial" w:hAnsi="Arial" w:cs="Arial"/>
                <w:sz w:val="24"/>
                <w:szCs w:val="24"/>
              </w:rPr>
              <w:t xml:space="preserve">A </w:t>
            </w:r>
            <w:r w:rsidR="00DF087F">
              <w:rPr>
                <w:rFonts w:ascii="Arial" w:hAnsi="Arial" w:cs="Arial"/>
                <w:sz w:val="24"/>
                <w:szCs w:val="24"/>
              </w:rPr>
              <w:t xml:space="preserve">new </w:t>
            </w:r>
            <w:r>
              <w:rPr>
                <w:rFonts w:ascii="Arial" w:hAnsi="Arial" w:cs="Arial"/>
                <w:sz w:val="24"/>
                <w:szCs w:val="24"/>
              </w:rPr>
              <w:t xml:space="preserve">four year partnership agreement </w:t>
            </w:r>
            <w:r w:rsidR="00DF087F">
              <w:rPr>
                <w:rFonts w:ascii="Arial" w:hAnsi="Arial" w:cs="Arial"/>
                <w:sz w:val="24"/>
                <w:szCs w:val="24"/>
              </w:rPr>
              <w:t xml:space="preserve">with sportscotland has been signed </w:t>
            </w:r>
            <w:r>
              <w:rPr>
                <w:rFonts w:ascii="Arial" w:hAnsi="Arial" w:cs="Arial"/>
                <w:sz w:val="24"/>
                <w:szCs w:val="24"/>
              </w:rPr>
              <w:t>for the delivery of the active schools</w:t>
            </w:r>
            <w:r w:rsidR="00DD3440">
              <w:rPr>
                <w:rFonts w:ascii="Arial" w:hAnsi="Arial" w:cs="Arial"/>
                <w:sz w:val="24"/>
                <w:szCs w:val="24"/>
              </w:rPr>
              <w:t>, sports hubs and leadership programme</w:t>
            </w:r>
            <w:r w:rsidR="00DF087F">
              <w:rPr>
                <w:rFonts w:ascii="Arial" w:hAnsi="Arial" w:cs="Arial"/>
                <w:sz w:val="24"/>
                <w:szCs w:val="24"/>
              </w:rPr>
              <w:t xml:space="preserve">s. </w:t>
            </w:r>
          </w:p>
        </w:tc>
      </w:tr>
    </w:tbl>
    <w:p w:rsidR="00D86D2E" w:rsidRPr="002B53D0" w:rsidRDefault="00D86D2E" w:rsidP="00D86D2E">
      <w:pPr>
        <w:spacing w:after="120"/>
        <w:rPr>
          <w:rFonts w:ascii="Arial" w:hAnsi="Arial" w:cs="Arial"/>
          <w:b/>
          <w:szCs w:val="24"/>
        </w:rPr>
        <w:sectPr w:rsidR="00D86D2E" w:rsidRPr="002B53D0" w:rsidSect="001671A2">
          <w:pgSz w:w="16838" w:h="11906" w:orient="landscape"/>
          <w:pgMar w:top="1440" w:right="1440" w:bottom="1440" w:left="1440" w:header="720" w:footer="720" w:gutter="0"/>
          <w:cols w:space="720"/>
          <w:docGrid w:linePitch="326"/>
        </w:sectPr>
      </w:pPr>
    </w:p>
    <w:p w:rsidR="00D86D2E" w:rsidRPr="002B53D0" w:rsidRDefault="00D86D2E" w:rsidP="00D86D2E">
      <w:pPr>
        <w:spacing w:after="120"/>
        <w:rPr>
          <w:rFonts w:ascii="Arial" w:hAnsi="Arial" w:cs="Arial"/>
          <w:noProof/>
          <w:szCs w:val="24"/>
        </w:rPr>
      </w:pPr>
      <w:r w:rsidRPr="002B53D0">
        <w:rPr>
          <w:rFonts w:ascii="Arial" w:hAnsi="Arial" w:cs="Arial"/>
          <w:szCs w:val="24"/>
        </w:rPr>
        <w:lastRenderedPageBreak/>
        <w:t xml:space="preserve"> </w:t>
      </w:r>
    </w:p>
    <w:p w:rsidR="00D86D2E" w:rsidRPr="002B53D0" w:rsidRDefault="00D86D2E" w:rsidP="00D86D2E">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86D2E" w:rsidRPr="002B53D0" w:rsidTr="001F7012">
        <w:tc>
          <w:tcPr>
            <w:tcW w:w="1844"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Business Plan Outcome</w:t>
            </w:r>
          </w:p>
        </w:tc>
        <w:tc>
          <w:tcPr>
            <w:tcW w:w="2239"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Performance Indicator</w:t>
            </w:r>
          </w:p>
        </w:tc>
        <w:tc>
          <w:tcPr>
            <w:tcW w:w="1352"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Reporting Frequency</w:t>
            </w:r>
          </w:p>
        </w:tc>
        <w:tc>
          <w:tcPr>
            <w:tcW w:w="2634" w:type="dxa"/>
            <w:tcBorders>
              <w:bottom w:val="single" w:sz="4" w:space="0" w:color="auto"/>
            </w:tcBorders>
            <w:shd w:val="clear" w:color="auto" w:fill="auto"/>
          </w:tcPr>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spacing w:after="120"/>
              <w:rPr>
                <w:rFonts w:ascii="Arial" w:eastAsia="Calibri" w:hAnsi="Arial" w:cs="Arial"/>
                <w:b/>
                <w:szCs w:val="24"/>
              </w:rPr>
            </w:pPr>
            <w:r w:rsidRPr="002B53D0">
              <w:rPr>
                <w:rFonts w:ascii="Arial" w:eastAsia="Calibri" w:hAnsi="Arial" w:cs="Arial"/>
                <w:b/>
                <w:szCs w:val="24"/>
              </w:rPr>
              <w:t>(*Red/Amber/Green)</w:t>
            </w:r>
          </w:p>
        </w:tc>
        <w:tc>
          <w:tcPr>
            <w:tcW w:w="901"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19"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01"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42"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442"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60441D">
        <w:trPr>
          <w:trHeight w:val="1854"/>
        </w:trPr>
        <w:tc>
          <w:tcPr>
            <w:tcW w:w="1844"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7. Achieve sustainable growth across the organisation</w:t>
            </w:r>
          </w:p>
        </w:tc>
        <w:tc>
          <w:tcPr>
            <w:tcW w:w="2239"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2</w:t>
            </w:r>
            <w:r w:rsidRPr="002B53D0">
              <w:rPr>
                <w:rFonts w:ascii="Arial" w:eastAsia="Calibri" w:hAnsi="Arial" w:cs="Arial"/>
                <w:szCs w:val="24"/>
              </w:rPr>
              <w:t xml:space="preserve">. Financial monitoring. </w:t>
            </w:r>
          </w:p>
          <w:p w:rsidR="00D86D2E" w:rsidRPr="002B53D0" w:rsidRDefault="00D86D2E" w:rsidP="001F7012">
            <w:pPr>
              <w:spacing w:after="120"/>
              <w:rPr>
                <w:rFonts w:ascii="Arial" w:eastAsia="Calibri" w:hAnsi="Arial" w:cs="Arial"/>
                <w:szCs w:val="24"/>
              </w:rPr>
            </w:pPr>
          </w:p>
        </w:tc>
        <w:tc>
          <w:tcPr>
            <w:tcW w:w="1352" w:type="dxa"/>
            <w:tcBorders>
              <w:bottom w:val="single" w:sz="4" w:space="0" w:color="auto"/>
            </w:tcBorders>
            <w:shd w:val="clear" w:color="auto" w:fill="auto"/>
          </w:tcPr>
          <w:p w:rsidR="00D86D2E" w:rsidRPr="002B53D0" w:rsidRDefault="00D86D2E" w:rsidP="001F7012">
            <w:pPr>
              <w:jc w:val="both"/>
              <w:rPr>
                <w:rFonts w:ascii="Arial" w:eastAsia="Calibri" w:hAnsi="Arial" w:cs="Arial"/>
                <w:szCs w:val="24"/>
              </w:rPr>
            </w:pPr>
            <w:r w:rsidRPr="002B53D0">
              <w:rPr>
                <w:rFonts w:ascii="Arial" w:eastAsia="Calibri" w:hAnsi="Arial" w:cs="Arial"/>
                <w:szCs w:val="24"/>
              </w:rPr>
              <w:t>Quarterly.</w:t>
            </w:r>
          </w:p>
        </w:tc>
        <w:tc>
          <w:tcPr>
            <w:tcW w:w="2634"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An assessment of the year end outturn where:</w:t>
            </w:r>
          </w:p>
          <w:p w:rsidR="00D86D2E" w:rsidRPr="002B53D0" w:rsidRDefault="00D86D2E" w:rsidP="001F7012">
            <w:pPr>
              <w:rPr>
                <w:rFonts w:ascii="Arial" w:eastAsia="Calibri" w:hAnsi="Arial" w:cs="Arial"/>
                <w:szCs w:val="24"/>
              </w:rPr>
            </w:pPr>
          </w:p>
          <w:p w:rsidR="00D86D2E" w:rsidRPr="002B53D0" w:rsidRDefault="00D86D2E" w:rsidP="001371D2">
            <w:pPr>
              <w:pStyle w:val="ListParagraph"/>
              <w:numPr>
                <w:ilvl w:val="0"/>
                <w:numId w:val="32"/>
              </w:numPr>
              <w:spacing w:after="0" w:line="240" w:lineRule="auto"/>
              <w:rPr>
                <w:rFonts w:ascii="Arial" w:hAnsi="Arial" w:cs="Arial"/>
                <w:sz w:val="24"/>
                <w:szCs w:val="24"/>
              </w:rPr>
            </w:pPr>
            <w:r w:rsidRPr="002B53D0">
              <w:rPr>
                <w:rFonts w:ascii="Arial" w:hAnsi="Arial" w:cs="Arial"/>
                <w:sz w:val="24"/>
                <w:szCs w:val="24"/>
              </w:rPr>
              <w:t>Red = delivery of services over budget above 2%.</w:t>
            </w:r>
          </w:p>
          <w:p w:rsidR="00D86D2E" w:rsidRPr="002B53D0" w:rsidRDefault="00D86D2E" w:rsidP="001371D2">
            <w:pPr>
              <w:pStyle w:val="ListParagraph"/>
              <w:numPr>
                <w:ilvl w:val="0"/>
                <w:numId w:val="32"/>
              </w:numPr>
              <w:spacing w:after="0" w:line="240" w:lineRule="auto"/>
              <w:rPr>
                <w:rFonts w:ascii="Arial" w:hAnsi="Arial" w:cs="Arial"/>
                <w:sz w:val="24"/>
                <w:szCs w:val="24"/>
              </w:rPr>
            </w:pPr>
            <w:r w:rsidRPr="002B53D0">
              <w:rPr>
                <w:rFonts w:ascii="Arial" w:hAnsi="Arial" w:cs="Arial"/>
                <w:sz w:val="24"/>
                <w:szCs w:val="24"/>
              </w:rPr>
              <w:t>Amber = delivery of services between break-even and 2% over budget.</w:t>
            </w:r>
          </w:p>
          <w:p w:rsidR="00D86D2E" w:rsidRPr="002B53D0" w:rsidRDefault="00D86D2E" w:rsidP="001371D2">
            <w:pPr>
              <w:pStyle w:val="ListParagraph"/>
              <w:numPr>
                <w:ilvl w:val="0"/>
                <w:numId w:val="32"/>
              </w:numPr>
              <w:spacing w:after="0" w:line="240" w:lineRule="auto"/>
              <w:rPr>
                <w:rFonts w:ascii="Arial" w:hAnsi="Arial" w:cs="Arial"/>
                <w:sz w:val="24"/>
                <w:szCs w:val="24"/>
              </w:rPr>
            </w:pPr>
            <w:r w:rsidRPr="002B53D0">
              <w:rPr>
                <w:rFonts w:ascii="Arial" w:hAnsi="Arial" w:cs="Arial"/>
                <w:sz w:val="24"/>
                <w:szCs w:val="24"/>
              </w:rPr>
              <w:t>Green = delivery of services within budget.</w:t>
            </w:r>
          </w:p>
        </w:tc>
        <w:tc>
          <w:tcPr>
            <w:tcW w:w="901" w:type="dxa"/>
            <w:tcBorders>
              <w:bottom w:val="single" w:sz="4" w:space="0" w:color="auto"/>
            </w:tcBorders>
            <w:shd w:val="clear" w:color="auto" w:fill="92D050"/>
          </w:tcPr>
          <w:p w:rsidR="00D86D2E" w:rsidRPr="002B53D0" w:rsidRDefault="0060441D" w:rsidP="001F7012">
            <w:pPr>
              <w:rPr>
                <w:rFonts w:ascii="Arial" w:eastAsia="Calibri" w:hAnsi="Arial" w:cs="Arial"/>
                <w:szCs w:val="24"/>
              </w:rPr>
            </w:pPr>
            <w:r>
              <w:rPr>
                <w:rFonts w:ascii="Arial" w:eastAsia="Calibri" w:hAnsi="Arial" w:cs="Arial"/>
                <w:szCs w:val="24"/>
              </w:rPr>
              <w:t>Green</w:t>
            </w:r>
          </w:p>
        </w:tc>
        <w:tc>
          <w:tcPr>
            <w:tcW w:w="919"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p>
        </w:tc>
        <w:tc>
          <w:tcPr>
            <w:tcW w:w="901"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p>
        </w:tc>
        <w:tc>
          <w:tcPr>
            <w:tcW w:w="942" w:type="dxa"/>
            <w:tcBorders>
              <w:bottom w:val="single" w:sz="4" w:space="0" w:color="auto"/>
            </w:tcBorders>
            <w:shd w:val="clear" w:color="auto" w:fill="auto"/>
          </w:tcPr>
          <w:p w:rsidR="00D86D2E" w:rsidRPr="002B53D0" w:rsidRDefault="00D86D2E" w:rsidP="001F7012">
            <w:pPr>
              <w:rPr>
                <w:rFonts w:ascii="Arial" w:eastAsia="Calibri" w:hAnsi="Arial" w:cs="Arial"/>
                <w:szCs w:val="24"/>
              </w:rPr>
            </w:pPr>
          </w:p>
        </w:tc>
        <w:tc>
          <w:tcPr>
            <w:tcW w:w="2442" w:type="dxa"/>
            <w:tcBorders>
              <w:bottom w:val="single" w:sz="4" w:space="0" w:color="auto"/>
            </w:tcBorders>
            <w:shd w:val="clear" w:color="auto" w:fill="auto"/>
          </w:tcPr>
          <w:p w:rsidR="0060441D" w:rsidRDefault="0060441D" w:rsidP="0060441D">
            <w:pPr>
              <w:rPr>
                <w:rFonts w:ascii="Arial" w:hAnsi="Arial" w:cs="Arial"/>
                <w:szCs w:val="24"/>
              </w:rPr>
            </w:pPr>
            <w:r w:rsidRPr="004270BA">
              <w:rPr>
                <w:rFonts w:ascii="Arial" w:hAnsi="Arial" w:cs="Arial"/>
                <w:szCs w:val="24"/>
              </w:rPr>
              <w:t xml:space="preserve">The variance for the budget up to the end of quarter </w:t>
            </w:r>
            <w:r>
              <w:rPr>
                <w:rFonts w:ascii="Arial" w:hAnsi="Arial" w:cs="Arial"/>
                <w:szCs w:val="24"/>
              </w:rPr>
              <w:t>1</w:t>
            </w:r>
            <w:r w:rsidRPr="004270BA">
              <w:rPr>
                <w:rFonts w:ascii="Arial" w:hAnsi="Arial" w:cs="Arial"/>
                <w:szCs w:val="24"/>
              </w:rPr>
              <w:t xml:space="preserve"> was £</w:t>
            </w:r>
            <w:r>
              <w:rPr>
                <w:rFonts w:ascii="Arial" w:hAnsi="Arial" w:cs="Arial"/>
                <w:szCs w:val="24"/>
              </w:rPr>
              <w:t>13</w:t>
            </w:r>
            <w:r w:rsidRPr="004270BA">
              <w:rPr>
                <w:rFonts w:ascii="Arial" w:hAnsi="Arial" w:cs="Arial"/>
                <w:szCs w:val="24"/>
              </w:rPr>
              <w:t>K and it is projected that the SDC will be delivered withi</w:t>
            </w:r>
            <w:r>
              <w:rPr>
                <w:rFonts w:ascii="Arial" w:hAnsi="Arial" w:cs="Arial"/>
                <w:szCs w:val="24"/>
              </w:rPr>
              <w:t>n budget for financial year 2019/20.</w:t>
            </w:r>
            <w:r w:rsidRPr="004270BA">
              <w:rPr>
                <w:rFonts w:ascii="Arial" w:hAnsi="Arial" w:cs="Arial"/>
                <w:szCs w:val="24"/>
              </w:rPr>
              <w:t xml:space="preserve"> See the Finance Report elsewhere on this agenda for further information.</w:t>
            </w:r>
            <w:r>
              <w:rPr>
                <w:rFonts w:ascii="Arial" w:hAnsi="Arial" w:cs="Arial"/>
                <w:szCs w:val="24"/>
              </w:rPr>
              <w:t xml:space="preserve"> </w:t>
            </w:r>
          </w:p>
          <w:p w:rsidR="00D86D2E" w:rsidRPr="002B53D0" w:rsidRDefault="00D86D2E" w:rsidP="001F7012">
            <w:pPr>
              <w:rPr>
                <w:rFonts w:ascii="Arial" w:eastAsia="Calibri" w:hAnsi="Arial" w:cs="Arial"/>
                <w:szCs w:val="24"/>
              </w:rPr>
            </w:pPr>
          </w:p>
        </w:tc>
      </w:tr>
    </w:tbl>
    <w:p w:rsidR="00D86D2E" w:rsidRPr="002B53D0" w:rsidRDefault="00D86D2E" w:rsidP="00D86D2E">
      <w:pPr>
        <w:spacing w:after="120"/>
        <w:rPr>
          <w:rFonts w:ascii="Arial" w:hAnsi="Arial" w:cs="Arial"/>
          <w:b/>
          <w:szCs w:val="24"/>
        </w:rPr>
      </w:pPr>
    </w:p>
    <w:p w:rsidR="00057BB3" w:rsidRDefault="00057BB3" w:rsidP="00D86D2E">
      <w:pPr>
        <w:spacing w:after="120"/>
        <w:rPr>
          <w:rFonts w:ascii="Arial" w:hAnsi="Arial" w:cs="Arial"/>
          <w:szCs w:val="24"/>
          <w:highlight w:val="yellow"/>
        </w:rPr>
      </w:pPr>
    </w:p>
    <w:p w:rsidR="00057BB3" w:rsidRDefault="00057BB3" w:rsidP="00D86D2E">
      <w:pPr>
        <w:spacing w:after="120"/>
        <w:rPr>
          <w:rFonts w:ascii="Arial" w:hAnsi="Arial" w:cs="Arial"/>
          <w:szCs w:val="24"/>
          <w:highlight w:val="yellow"/>
        </w:rPr>
      </w:pPr>
    </w:p>
    <w:p w:rsidR="00DC0CEF" w:rsidRDefault="00DC0CEF">
      <w:pPr>
        <w:rPr>
          <w:rFonts w:ascii="Arial" w:hAnsi="Arial" w:cs="Arial"/>
          <w:szCs w:val="24"/>
        </w:rPr>
      </w:pPr>
      <w:r>
        <w:rPr>
          <w:rFonts w:ascii="Arial" w:hAnsi="Arial" w:cs="Arial"/>
          <w:szCs w:val="24"/>
        </w:rPr>
        <w:br w:type="page"/>
      </w:r>
    </w:p>
    <w:p w:rsidR="00DC0CEF" w:rsidRDefault="00DC0CEF" w:rsidP="00DC0CEF">
      <w:pPr>
        <w:spacing w:after="120"/>
        <w:rPr>
          <w:rFonts w:ascii="Arial" w:hAnsi="Arial" w:cs="Arial"/>
          <w:szCs w:val="24"/>
        </w:rPr>
      </w:pPr>
      <w:r w:rsidRPr="00BC7C84">
        <w:rPr>
          <w:rFonts w:ascii="Arial" w:hAnsi="Arial" w:cs="Arial"/>
          <w:b/>
          <w:szCs w:val="24"/>
        </w:rPr>
        <w:lastRenderedPageBreak/>
        <w:t>Performance Indicator 1</w:t>
      </w:r>
      <w:r>
        <w:rPr>
          <w:rFonts w:ascii="Arial" w:hAnsi="Arial" w:cs="Arial"/>
          <w:b/>
          <w:szCs w:val="24"/>
        </w:rPr>
        <w:t>2</w:t>
      </w:r>
      <w:r w:rsidRPr="00BC7C84">
        <w:rPr>
          <w:rFonts w:ascii="Arial" w:hAnsi="Arial" w:cs="Arial"/>
          <w:b/>
          <w:szCs w:val="24"/>
        </w:rPr>
        <w:t xml:space="preserve"> - Financial monitoring</w:t>
      </w:r>
      <w:r w:rsidRPr="00BC7C84">
        <w:rPr>
          <w:rFonts w:ascii="Arial" w:hAnsi="Arial" w:cs="Arial"/>
          <w:szCs w:val="24"/>
        </w:rPr>
        <w:t xml:space="preserve"> </w:t>
      </w:r>
    </w:p>
    <w:p w:rsidR="00DC0CEF" w:rsidRPr="004270BA" w:rsidRDefault="00DC0CEF" w:rsidP="00DC0CEF">
      <w:pPr>
        <w:spacing w:after="120"/>
        <w:rPr>
          <w:rFonts w:ascii="Arial" w:hAnsi="Arial" w:cs="Arial"/>
          <w:color w:val="FF0000"/>
          <w:szCs w:val="24"/>
        </w:rPr>
      </w:pPr>
      <w:r w:rsidRPr="00BC7C84">
        <w:rPr>
          <w:rFonts w:ascii="Arial" w:hAnsi="Arial" w:cs="Arial"/>
          <w:szCs w:val="24"/>
        </w:rPr>
        <w:t xml:space="preserve">See the Finance Report elsewhere on this agenda for further information.  </w:t>
      </w:r>
    </w:p>
    <w:p w:rsidR="006D567F" w:rsidRPr="002B53D0" w:rsidRDefault="0060441D" w:rsidP="00D86D2E">
      <w:pPr>
        <w:spacing w:after="120"/>
        <w:rPr>
          <w:rFonts w:ascii="Arial" w:hAnsi="Arial" w:cs="Arial"/>
          <w:szCs w:val="24"/>
        </w:rPr>
        <w:sectPr w:rsidR="006D567F" w:rsidRPr="002B53D0" w:rsidSect="001671A2">
          <w:pgSz w:w="16838" w:h="11906" w:orient="landscape"/>
          <w:pgMar w:top="1440" w:right="1440" w:bottom="1440" w:left="1440" w:header="720" w:footer="720" w:gutter="0"/>
          <w:cols w:space="720"/>
          <w:docGrid w:linePitch="326"/>
        </w:sectPr>
      </w:pPr>
      <w:r>
        <w:rPr>
          <w:rFonts w:ascii="Arial" w:hAnsi="Arial" w:cs="Arial"/>
          <w:noProof/>
          <w:szCs w:val="24"/>
        </w:rPr>
        <w:drawing>
          <wp:inline distT="0" distB="0" distL="0" distR="0" wp14:anchorId="17151536" wp14:editId="1EDB77A2">
            <wp:extent cx="8858250" cy="4924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D86D2E" w:rsidRPr="002B53D0" w:rsidTr="001F7012">
        <w:tc>
          <w:tcPr>
            <w:tcW w:w="183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lastRenderedPageBreak/>
              <w:t>Business Plan Outcome</w:t>
            </w:r>
          </w:p>
        </w:tc>
        <w:tc>
          <w:tcPr>
            <w:tcW w:w="2166"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51"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43" w:type="dxa"/>
            <w:tcBorders>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057BB3">
        <w:trPr>
          <w:trHeight w:val="416"/>
        </w:trPr>
        <w:tc>
          <w:tcPr>
            <w:tcW w:w="183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7. Achieve sustainable growth across the organisation</w:t>
            </w:r>
            <w:r>
              <w:rPr>
                <w:rFonts w:ascii="Arial" w:eastAsia="Calibri" w:hAnsi="Arial" w:cs="Arial"/>
                <w:b/>
                <w:szCs w:val="24"/>
              </w:rPr>
              <w:t xml:space="preserve"> (cont.)</w:t>
            </w:r>
          </w:p>
          <w:p w:rsidR="00D86D2E" w:rsidRPr="002B53D0" w:rsidRDefault="00D86D2E" w:rsidP="001F7012">
            <w:pPr>
              <w:rPr>
                <w:rFonts w:ascii="Arial" w:eastAsia="Calibri" w:hAnsi="Arial" w:cs="Arial"/>
                <w:b/>
                <w:szCs w:val="24"/>
              </w:rPr>
            </w:pPr>
          </w:p>
        </w:tc>
        <w:tc>
          <w:tcPr>
            <w:tcW w:w="2166"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3</w:t>
            </w:r>
            <w:r w:rsidRPr="002B53D0">
              <w:rPr>
                <w:rFonts w:ascii="Arial" w:eastAsia="Calibri" w:hAnsi="Arial" w:cs="Arial"/>
                <w:szCs w:val="24"/>
              </w:rPr>
              <w:t xml:space="preserve">. Number of High Life subscriptions. </w:t>
            </w:r>
          </w:p>
          <w:p w:rsidR="00D86D2E" w:rsidRPr="002B53D0" w:rsidRDefault="00D86D2E" w:rsidP="001F7012">
            <w:pPr>
              <w:rPr>
                <w:rFonts w:ascii="Arial" w:eastAsia="Calibri" w:hAnsi="Arial" w:cs="Arial"/>
                <w:szCs w:val="24"/>
              </w:rPr>
            </w:pPr>
          </w:p>
        </w:tc>
        <w:tc>
          <w:tcPr>
            <w:tcW w:w="1430"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51" w:type="dxa"/>
            <w:tcBorders>
              <w:top w:val="single" w:sz="4" w:space="0" w:color="auto"/>
              <w:bottom w:val="single" w:sz="4" w:space="0" w:color="auto"/>
            </w:tcBorders>
            <w:shd w:val="clear" w:color="auto" w:fill="auto"/>
          </w:tcPr>
          <w:p w:rsidR="00D86D2E" w:rsidRPr="002B53D0" w:rsidRDefault="00D86D2E" w:rsidP="001371D2">
            <w:pPr>
              <w:numPr>
                <w:ilvl w:val="0"/>
                <w:numId w:val="33"/>
              </w:numPr>
              <w:jc w:val="both"/>
              <w:rPr>
                <w:rFonts w:ascii="Arial" w:eastAsia="Calibri" w:hAnsi="Arial" w:cs="Arial"/>
                <w:szCs w:val="24"/>
              </w:rPr>
            </w:pPr>
            <w:r w:rsidRPr="002B53D0">
              <w:rPr>
                <w:rFonts w:ascii="Arial" w:eastAsia="Calibri" w:hAnsi="Arial" w:cs="Arial"/>
                <w:szCs w:val="24"/>
              </w:rPr>
              <w:t>Red = more than 5% below target.</w:t>
            </w:r>
          </w:p>
          <w:p w:rsidR="00D86D2E" w:rsidRPr="002B53D0" w:rsidRDefault="00D86D2E" w:rsidP="001371D2">
            <w:pPr>
              <w:numPr>
                <w:ilvl w:val="0"/>
                <w:numId w:val="33"/>
              </w:numPr>
              <w:jc w:val="both"/>
              <w:rPr>
                <w:rFonts w:ascii="Arial" w:eastAsia="Calibri" w:hAnsi="Arial" w:cs="Arial"/>
                <w:szCs w:val="24"/>
              </w:rPr>
            </w:pPr>
            <w:r w:rsidRPr="002B53D0">
              <w:rPr>
                <w:rFonts w:ascii="Arial" w:eastAsia="Calibri" w:hAnsi="Arial" w:cs="Arial"/>
                <w:szCs w:val="24"/>
              </w:rPr>
              <w:t xml:space="preserve">Amber = </w:t>
            </w:r>
            <w:r w:rsidRPr="002B53D0">
              <w:rPr>
                <w:rFonts w:ascii="Arial" w:eastAsia="Calibri" w:hAnsi="Arial" w:cs="Arial"/>
                <w:noProof/>
                <w:szCs w:val="24"/>
              </w:rPr>
              <w:t xml:space="preserve">up to </w:t>
            </w:r>
            <w:r w:rsidRPr="002B53D0">
              <w:rPr>
                <w:rFonts w:ascii="Arial" w:eastAsia="Calibri" w:hAnsi="Arial" w:cs="Arial"/>
                <w:szCs w:val="24"/>
              </w:rPr>
              <w:t>5% below target.</w:t>
            </w:r>
          </w:p>
          <w:p w:rsidR="00D86D2E" w:rsidRPr="002B53D0" w:rsidRDefault="00D86D2E" w:rsidP="001371D2">
            <w:pPr>
              <w:numPr>
                <w:ilvl w:val="0"/>
                <w:numId w:val="33"/>
              </w:numPr>
              <w:jc w:val="both"/>
              <w:rPr>
                <w:rFonts w:ascii="Arial" w:eastAsia="Calibri" w:hAnsi="Arial" w:cs="Arial"/>
                <w:szCs w:val="24"/>
              </w:rPr>
            </w:pPr>
            <w:r w:rsidRPr="002B53D0">
              <w:rPr>
                <w:rFonts w:ascii="Arial" w:eastAsia="Calibri" w:hAnsi="Arial" w:cs="Arial"/>
                <w:szCs w:val="24"/>
              </w:rPr>
              <w:t xml:space="preserve">Green = </w:t>
            </w:r>
            <w:r w:rsidRPr="002B53D0">
              <w:rPr>
                <w:rFonts w:ascii="Arial" w:eastAsia="Calibri" w:hAnsi="Arial" w:cs="Arial"/>
                <w:noProof/>
                <w:szCs w:val="24"/>
              </w:rPr>
              <w:t>on or exceeds target.</w:t>
            </w:r>
          </w:p>
        </w:tc>
        <w:tc>
          <w:tcPr>
            <w:tcW w:w="963" w:type="dxa"/>
            <w:tcBorders>
              <w:top w:val="single" w:sz="4" w:space="0" w:color="auto"/>
              <w:bottom w:val="single" w:sz="4" w:space="0" w:color="auto"/>
            </w:tcBorders>
            <w:shd w:val="clear" w:color="auto" w:fill="92D050"/>
          </w:tcPr>
          <w:p w:rsidR="00D86D2E" w:rsidRPr="002B53D0" w:rsidRDefault="00057BB3" w:rsidP="001F7012">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bottom w:val="single" w:sz="4" w:space="0" w:color="auto"/>
            </w:tcBorders>
            <w:shd w:val="clear" w:color="auto" w:fill="auto"/>
          </w:tcPr>
          <w:p w:rsidR="00D86D2E" w:rsidRPr="002B53D0" w:rsidRDefault="00D86D2E" w:rsidP="001F7012">
            <w:pPr>
              <w:jc w:val="both"/>
              <w:rPr>
                <w:rFonts w:ascii="Arial" w:eastAsia="Calibri" w:hAnsi="Arial" w:cs="Arial"/>
                <w:szCs w:val="24"/>
              </w:rPr>
            </w:pPr>
          </w:p>
        </w:tc>
        <w:tc>
          <w:tcPr>
            <w:tcW w:w="963" w:type="dxa"/>
            <w:tcBorders>
              <w:top w:val="single" w:sz="4" w:space="0" w:color="auto"/>
              <w:bottom w:val="single" w:sz="4" w:space="0" w:color="auto"/>
            </w:tcBorders>
            <w:shd w:val="clear" w:color="auto" w:fill="auto"/>
          </w:tcPr>
          <w:p w:rsidR="00D86D2E" w:rsidRPr="002B53D0" w:rsidRDefault="00D86D2E" w:rsidP="001F7012">
            <w:pPr>
              <w:jc w:val="both"/>
              <w:rPr>
                <w:rFonts w:ascii="Arial" w:eastAsia="Calibri" w:hAnsi="Arial" w:cs="Arial"/>
                <w:szCs w:val="24"/>
              </w:rPr>
            </w:pPr>
          </w:p>
        </w:tc>
        <w:tc>
          <w:tcPr>
            <w:tcW w:w="963" w:type="dxa"/>
            <w:tcBorders>
              <w:top w:val="single" w:sz="4" w:space="0" w:color="auto"/>
              <w:bottom w:val="single" w:sz="4" w:space="0" w:color="auto"/>
            </w:tcBorders>
            <w:shd w:val="clear" w:color="auto" w:fill="auto"/>
          </w:tcPr>
          <w:p w:rsidR="00D86D2E" w:rsidRPr="002B53D0" w:rsidRDefault="00D86D2E" w:rsidP="001F7012">
            <w:pPr>
              <w:jc w:val="both"/>
              <w:rPr>
                <w:rFonts w:ascii="Arial" w:eastAsia="Calibri" w:hAnsi="Arial" w:cs="Arial"/>
                <w:szCs w:val="24"/>
              </w:rPr>
            </w:pPr>
          </w:p>
        </w:tc>
        <w:tc>
          <w:tcPr>
            <w:tcW w:w="2343" w:type="dxa"/>
            <w:tcBorders>
              <w:top w:val="single" w:sz="4" w:space="0" w:color="auto"/>
              <w:bottom w:val="single" w:sz="4" w:space="0" w:color="auto"/>
            </w:tcBorders>
            <w:shd w:val="clear" w:color="auto" w:fill="auto"/>
          </w:tcPr>
          <w:p w:rsidR="00057BB3" w:rsidRPr="00F05A56" w:rsidRDefault="00057BB3" w:rsidP="00057BB3">
            <w:pPr>
              <w:rPr>
                <w:rFonts w:ascii="Arial" w:eastAsia="Calibri" w:hAnsi="Arial" w:cs="Arial"/>
                <w:szCs w:val="24"/>
              </w:rPr>
            </w:pPr>
            <w:r w:rsidRPr="00F05A56">
              <w:rPr>
                <w:rFonts w:ascii="Arial" w:eastAsia="Calibri" w:hAnsi="Arial" w:cs="Arial"/>
                <w:szCs w:val="24"/>
              </w:rPr>
              <w:t xml:space="preserve">The number of subscriptions each month during </w:t>
            </w:r>
            <w:r>
              <w:rPr>
                <w:rFonts w:ascii="Arial" w:eastAsia="Calibri" w:hAnsi="Arial" w:cs="Arial"/>
                <w:szCs w:val="24"/>
              </w:rPr>
              <w:t>Q1 2019/20</w:t>
            </w:r>
            <w:r w:rsidRPr="00F05A56">
              <w:rPr>
                <w:rFonts w:ascii="Arial" w:eastAsia="Calibri" w:hAnsi="Arial" w:cs="Arial"/>
                <w:szCs w:val="24"/>
              </w:rPr>
              <w:t xml:space="preserve"> </w:t>
            </w:r>
            <w:r w:rsidRPr="005C6343">
              <w:rPr>
                <w:rFonts w:ascii="Arial" w:eastAsia="Calibri" w:hAnsi="Arial" w:cs="Arial"/>
                <w:szCs w:val="24"/>
              </w:rPr>
              <w:t xml:space="preserve">exceeded the target </w:t>
            </w:r>
            <w:r w:rsidRPr="004270BA">
              <w:rPr>
                <w:rFonts w:ascii="Arial" w:eastAsia="Calibri" w:hAnsi="Arial" w:cs="Arial"/>
                <w:szCs w:val="24"/>
              </w:rPr>
              <w:t xml:space="preserve">of </w:t>
            </w:r>
            <w:r w:rsidRPr="009A7A86">
              <w:rPr>
                <w:rFonts w:ascii="Arial" w:eastAsia="Calibri" w:hAnsi="Arial" w:cs="Arial"/>
                <w:szCs w:val="24"/>
              </w:rPr>
              <w:t>20,086</w:t>
            </w:r>
            <w:r w:rsidRPr="004270BA">
              <w:rPr>
                <w:rFonts w:ascii="Arial" w:eastAsia="Calibri" w:hAnsi="Arial" w:cs="Arial"/>
                <w:szCs w:val="24"/>
              </w:rPr>
              <w:t xml:space="preserve"> with</w:t>
            </w:r>
            <w:r w:rsidRPr="005C6343">
              <w:rPr>
                <w:rFonts w:ascii="Arial" w:eastAsia="Calibri" w:hAnsi="Arial" w:cs="Arial"/>
                <w:szCs w:val="24"/>
              </w:rPr>
              <w:t xml:space="preserve"> the average number </w:t>
            </w:r>
            <w:r>
              <w:rPr>
                <w:rFonts w:ascii="Arial" w:eastAsia="Calibri" w:hAnsi="Arial" w:cs="Arial"/>
                <w:szCs w:val="24"/>
              </w:rPr>
              <w:t xml:space="preserve">of subscriptions for the </w:t>
            </w:r>
            <w:r w:rsidRPr="00885255">
              <w:rPr>
                <w:rFonts w:ascii="Arial" w:eastAsia="Calibri" w:hAnsi="Arial" w:cs="Arial"/>
                <w:szCs w:val="24"/>
              </w:rPr>
              <w:t xml:space="preserve">quarter having been </w:t>
            </w:r>
            <w:r>
              <w:rPr>
                <w:rFonts w:ascii="Arial" w:eastAsia="Calibri" w:hAnsi="Arial" w:cs="Arial"/>
                <w:szCs w:val="24"/>
              </w:rPr>
              <w:t>21,652</w:t>
            </w:r>
            <w:r w:rsidRPr="002E4DD0">
              <w:rPr>
                <w:rFonts w:ascii="Arial" w:eastAsia="Calibri" w:hAnsi="Arial" w:cs="Arial"/>
                <w:szCs w:val="24"/>
              </w:rPr>
              <w:t>.</w:t>
            </w:r>
            <w:r w:rsidRPr="00885255">
              <w:rPr>
                <w:rFonts w:ascii="Arial" w:eastAsia="Calibri" w:hAnsi="Arial" w:cs="Arial"/>
                <w:szCs w:val="24"/>
              </w:rPr>
              <w:t xml:space="preserve"> The target has been set at the level required</w:t>
            </w:r>
            <w:r w:rsidRPr="00F05A56">
              <w:rPr>
                <w:rFonts w:ascii="Arial" w:eastAsia="Calibri" w:hAnsi="Arial" w:cs="Arial"/>
                <w:szCs w:val="24"/>
              </w:rPr>
              <w:t xml:space="preserve"> to achieve the High Life </w:t>
            </w:r>
            <w:r>
              <w:rPr>
                <w:rFonts w:ascii="Arial" w:eastAsia="Calibri" w:hAnsi="Arial" w:cs="Arial"/>
                <w:szCs w:val="24"/>
              </w:rPr>
              <w:t xml:space="preserve">Subscriptions </w:t>
            </w:r>
            <w:r w:rsidRPr="00F05A56">
              <w:rPr>
                <w:rFonts w:ascii="Arial" w:eastAsia="Calibri" w:hAnsi="Arial" w:cs="Arial"/>
                <w:szCs w:val="24"/>
              </w:rPr>
              <w:t xml:space="preserve">income target. </w:t>
            </w:r>
          </w:p>
          <w:p w:rsidR="00D86D2E" w:rsidRPr="002B53D0" w:rsidRDefault="00D86D2E" w:rsidP="001F7012">
            <w:pPr>
              <w:rPr>
                <w:rFonts w:ascii="Arial" w:eastAsia="Calibri" w:hAnsi="Arial" w:cs="Arial"/>
                <w:szCs w:val="24"/>
              </w:rPr>
            </w:pPr>
          </w:p>
        </w:tc>
        <w:bookmarkStart w:id="0" w:name="_GoBack"/>
        <w:bookmarkEnd w:id="0"/>
      </w:tr>
    </w:tbl>
    <w:p w:rsidR="00D86D2E" w:rsidRDefault="00D86D2E" w:rsidP="00D86D2E">
      <w:pPr>
        <w:rPr>
          <w:rFonts w:ascii="Arial" w:eastAsia="Calibri" w:hAnsi="Arial" w:cs="Arial"/>
          <w:szCs w:val="24"/>
        </w:rPr>
      </w:pPr>
    </w:p>
    <w:p w:rsidR="00792B7C" w:rsidRDefault="00792B7C">
      <w:pPr>
        <w:rPr>
          <w:rFonts w:ascii="Arial" w:eastAsia="Calibri" w:hAnsi="Arial" w:cs="Arial"/>
          <w:b/>
          <w:szCs w:val="24"/>
        </w:rPr>
      </w:pPr>
      <w:r>
        <w:rPr>
          <w:rFonts w:ascii="Arial" w:eastAsia="Calibri" w:hAnsi="Arial" w:cs="Arial"/>
          <w:b/>
          <w:szCs w:val="24"/>
        </w:rPr>
        <w:br w:type="page"/>
      </w:r>
    </w:p>
    <w:p w:rsidR="00792B7C" w:rsidRPr="00BC7C84" w:rsidRDefault="00792B7C" w:rsidP="00792B7C">
      <w:pPr>
        <w:rPr>
          <w:rFonts w:ascii="Arial" w:eastAsia="Calibri" w:hAnsi="Arial" w:cs="Arial"/>
          <w:b/>
          <w:szCs w:val="24"/>
        </w:rPr>
      </w:pPr>
      <w:r w:rsidRPr="00BC7C84">
        <w:rPr>
          <w:rFonts w:ascii="Arial" w:eastAsia="Calibri" w:hAnsi="Arial" w:cs="Arial"/>
          <w:b/>
          <w:szCs w:val="24"/>
        </w:rPr>
        <w:lastRenderedPageBreak/>
        <w:t xml:space="preserve">Performance Indicator </w:t>
      </w:r>
      <w:r>
        <w:rPr>
          <w:rFonts w:ascii="Arial" w:eastAsia="Calibri" w:hAnsi="Arial" w:cs="Arial"/>
          <w:b/>
          <w:szCs w:val="24"/>
        </w:rPr>
        <w:t>13</w:t>
      </w:r>
      <w:r w:rsidRPr="00BC7C84">
        <w:rPr>
          <w:rFonts w:ascii="Arial" w:eastAsia="Calibri" w:hAnsi="Arial" w:cs="Arial"/>
          <w:b/>
          <w:szCs w:val="24"/>
        </w:rPr>
        <w:t xml:space="preserve"> - Number of High Life Subscriptions</w:t>
      </w:r>
    </w:p>
    <w:p w:rsidR="00792B7C" w:rsidRDefault="00792B7C" w:rsidP="00792B7C">
      <w:pPr>
        <w:rPr>
          <w:rFonts w:ascii="Arial" w:eastAsia="Calibri" w:hAnsi="Arial" w:cs="Arial"/>
          <w:color w:val="FF0000"/>
          <w:szCs w:val="24"/>
        </w:rPr>
      </w:pPr>
      <w:r>
        <w:rPr>
          <w:rFonts w:ascii="Arial" w:eastAsia="Calibri" w:hAnsi="Arial" w:cs="Arial"/>
          <w:szCs w:val="24"/>
        </w:rPr>
        <w:t xml:space="preserve">The </w:t>
      </w:r>
      <w:r w:rsidR="00560E3B">
        <w:rPr>
          <w:rFonts w:ascii="Arial" w:eastAsia="Calibri" w:hAnsi="Arial" w:cs="Arial"/>
          <w:szCs w:val="24"/>
        </w:rPr>
        <w:t xml:space="preserve">trend of the </w:t>
      </w:r>
      <w:r>
        <w:rPr>
          <w:rFonts w:ascii="Arial" w:eastAsia="Calibri" w:hAnsi="Arial" w:cs="Arial"/>
          <w:szCs w:val="24"/>
        </w:rPr>
        <w:t xml:space="preserve">number of High </w:t>
      </w:r>
      <w:r w:rsidR="00560E3B">
        <w:rPr>
          <w:rFonts w:ascii="Arial" w:eastAsia="Calibri" w:hAnsi="Arial" w:cs="Arial"/>
          <w:szCs w:val="24"/>
        </w:rPr>
        <w:t xml:space="preserve">Life Card subscriptions increasing is continuing but is being closely monitored given the amber RAG rating for the cancellation rate. </w:t>
      </w:r>
      <w:r>
        <w:rPr>
          <w:rFonts w:ascii="Arial" w:eastAsia="Calibri" w:hAnsi="Arial" w:cs="Arial"/>
          <w:color w:val="FF0000"/>
          <w:szCs w:val="24"/>
        </w:rPr>
        <w:t xml:space="preserve"> </w:t>
      </w:r>
    </w:p>
    <w:p w:rsidR="00792B7C" w:rsidRDefault="00792B7C" w:rsidP="00D86D2E">
      <w:pPr>
        <w:rPr>
          <w:rFonts w:ascii="Arial" w:eastAsia="Calibri" w:hAnsi="Arial" w:cs="Arial"/>
          <w:szCs w:val="24"/>
        </w:rPr>
      </w:pPr>
    </w:p>
    <w:p w:rsidR="007D3CEC" w:rsidRPr="002B53D0" w:rsidRDefault="007D3CEC" w:rsidP="00D86D2E">
      <w:pPr>
        <w:rPr>
          <w:rFonts w:ascii="Arial" w:eastAsia="Calibri" w:hAnsi="Arial" w:cs="Arial"/>
          <w:szCs w:val="24"/>
        </w:rPr>
        <w:sectPr w:rsidR="007D3CEC" w:rsidRPr="002B53D0" w:rsidSect="001671A2">
          <w:pgSz w:w="16838" w:h="11906" w:orient="landscape"/>
          <w:pgMar w:top="1440" w:right="1440" w:bottom="1440" w:left="1440" w:header="720" w:footer="720" w:gutter="0"/>
          <w:cols w:space="720"/>
          <w:docGrid w:linePitch="326"/>
        </w:sectPr>
      </w:pPr>
      <w:r>
        <w:rPr>
          <w:rFonts w:ascii="Arial" w:eastAsia="Calibri" w:hAnsi="Arial" w:cs="Arial"/>
          <w:noProof/>
          <w:szCs w:val="24"/>
        </w:rPr>
        <w:drawing>
          <wp:inline distT="0" distB="0" distL="0" distR="0">
            <wp:extent cx="8858250" cy="492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2B53D0" w:rsidTr="001F7012">
        <w:tc>
          <w:tcPr>
            <w:tcW w:w="178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lastRenderedPageBreak/>
              <w:t>Business Plan Outcome</w:t>
            </w:r>
          </w:p>
        </w:tc>
        <w:tc>
          <w:tcPr>
            <w:tcW w:w="217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7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6157F2">
        <w:trPr>
          <w:trHeight w:val="1215"/>
        </w:trPr>
        <w:tc>
          <w:tcPr>
            <w:tcW w:w="1782" w:type="dxa"/>
            <w:tcBorders>
              <w:top w:val="nil"/>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7. Achieve sustainable growth across the organisation</w:t>
            </w:r>
            <w:r>
              <w:rPr>
                <w:rFonts w:ascii="Arial" w:eastAsia="Calibri" w:hAnsi="Arial" w:cs="Arial"/>
                <w:b/>
                <w:szCs w:val="24"/>
              </w:rPr>
              <w:t xml:space="preserve"> (cont.)</w:t>
            </w:r>
          </w:p>
          <w:p w:rsidR="00D86D2E" w:rsidRPr="002B53D0" w:rsidRDefault="00D86D2E" w:rsidP="001F7012">
            <w:pPr>
              <w:rPr>
                <w:rFonts w:ascii="Arial" w:eastAsia="Calibri" w:hAnsi="Arial" w:cs="Arial"/>
                <w:b/>
                <w:szCs w:val="24"/>
              </w:rPr>
            </w:pPr>
          </w:p>
        </w:tc>
        <w:tc>
          <w:tcPr>
            <w:tcW w:w="2178" w:type="dxa"/>
            <w:shd w:val="clear" w:color="auto" w:fill="auto"/>
          </w:tcPr>
          <w:p w:rsidR="00D86D2E" w:rsidRPr="002B53D0" w:rsidRDefault="00D86D2E" w:rsidP="001F7012">
            <w:pPr>
              <w:rPr>
                <w:rFonts w:ascii="Arial" w:eastAsia="Calibri" w:hAnsi="Arial" w:cs="Arial"/>
                <w:noProof/>
                <w:szCs w:val="24"/>
              </w:rPr>
            </w:pPr>
            <w:r w:rsidRPr="002B53D0">
              <w:rPr>
                <w:rFonts w:ascii="Arial" w:eastAsia="Calibri" w:hAnsi="Arial" w:cs="Arial"/>
                <w:noProof/>
                <w:szCs w:val="24"/>
              </w:rPr>
              <w:t>1</w:t>
            </w:r>
            <w:r>
              <w:rPr>
                <w:rFonts w:ascii="Arial" w:eastAsia="Calibri" w:hAnsi="Arial" w:cs="Arial"/>
                <w:noProof/>
                <w:szCs w:val="24"/>
              </w:rPr>
              <w:t>4</w:t>
            </w:r>
            <w:r w:rsidRPr="002B53D0">
              <w:rPr>
                <w:rFonts w:ascii="Arial" w:eastAsia="Calibri" w:hAnsi="Arial" w:cs="Arial"/>
                <w:noProof/>
                <w:szCs w:val="24"/>
              </w:rPr>
              <w:t>. High Life cancellation rate.</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Quarterly.</w:t>
            </w:r>
          </w:p>
        </w:tc>
        <w:tc>
          <w:tcPr>
            <w:tcW w:w="2573" w:type="dxa"/>
            <w:shd w:val="clear" w:color="auto" w:fill="auto"/>
          </w:tcPr>
          <w:p w:rsidR="00D86D2E" w:rsidRPr="002B53D0" w:rsidRDefault="00D86D2E" w:rsidP="001371D2">
            <w:pPr>
              <w:pStyle w:val="ListParagraph"/>
              <w:numPr>
                <w:ilvl w:val="0"/>
                <w:numId w:val="34"/>
              </w:numPr>
              <w:spacing w:after="0" w:line="240" w:lineRule="auto"/>
              <w:rPr>
                <w:rFonts w:ascii="Arial" w:hAnsi="Arial" w:cs="Arial"/>
                <w:sz w:val="24"/>
                <w:szCs w:val="24"/>
              </w:rPr>
            </w:pPr>
            <w:r w:rsidRPr="002B53D0">
              <w:rPr>
                <w:rFonts w:ascii="Arial" w:hAnsi="Arial" w:cs="Arial"/>
                <w:sz w:val="24"/>
                <w:szCs w:val="24"/>
              </w:rPr>
              <w:t>Red = cancellation rate above 6% of High Life memberships.</w:t>
            </w:r>
          </w:p>
          <w:p w:rsidR="00D86D2E" w:rsidRPr="002B53D0" w:rsidRDefault="00D86D2E" w:rsidP="001371D2">
            <w:pPr>
              <w:pStyle w:val="ListParagraph"/>
              <w:numPr>
                <w:ilvl w:val="0"/>
                <w:numId w:val="34"/>
              </w:numPr>
              <w:spacing w:after="0" w:line="240" w:lineRule="auto"/>
              <w:rPr>
                <w:rFonts w:ascii="Arial" w:hAnsi="Arial" w:cs="Arial"/>
                <w:sz w:val="24"/>
                <w:szCs w:val="24"/>
              </w:rPr>
            </w:pPr>
            <w:r w:rsidRPr="002B53D0">
              <w:rPr>
                <w:rFonts w:ascii="Arial" w:hAnsi="Arial" w:cs="Arial"/>
                <w:sz w:val="24"/>
                <w:szCs w:val="24"/>
              </w:rPr>
              <w:t>Amber = cancellation rate is 3% - 6% of High Life memberships.</w:t>
            </w:r>
          </w:p>
          <w:p w:rsidR="00D86D2E" w:rsidRPr="002B53D0" w:rsidRDefault="00D86D2E" w:rsidP="001371D2">
            <w:pPr>
              <w:pStyle w:val="ListParagraph"/>
              <w:numPr>
                <w:ilvl w:val="0"/>
                <w:numId w:val="34"/>
              </w:numPr>
              <w:spacing w:after="0" w:line="240" w:lineRule="auto"/>
              <w:rPr>
                <w:rFonts w:ascii="Arial" w:hAnsi="Arial" w:cs="Arial"/>
                <w:sz w:val="24"/>
                <w:szCs w:val="24"/>
              </w:rPr>
            </w:pPr>
            <w:r w:rsidRPr="002B53D0">
              <w:rPr>
                <w:rFonts w:ascii="Arial" w:hAnsi="Arial" w:cs="Arial"/>
                <w:sz w:val="24"/>
                <w:szCs w:val="24"/>
              </w:rPr>
              <w:t>Green = cancellation rate is up to 3% of High Life memberships.</w:t>
            </w:r>
          </w:p>
        </w:tc>
        <w:tc>
          <w:tcPr>
            <w:tcW w:w="963" w:type="dxa"/>
            <w:shd w:val="clear" w:color="auto" w:fill="F79646" w:themeFill="accent6"/>
          </w:tcPr>
          <w:p w:rsidR="00D86D2E" w:rsidRPr="002B53D0" w:rsidRDefault="006157F2" w:rsidP="001F7012">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2359" w:type="dxa"/>
            <w:shd w:val="clear" w:color="auto" w:fill="auto"/>
          </w:tcPr>
          <w:p w:rsidR="006157F2" w:rsidRPr="00025BA4" w:rsidRDefault="006157F2" w:rsidP="006157F2">
            <w:pPr>
              <w:pStyle w:val="ListParagraph"/>
              <w:spacing w:after="0" w:line="240" w:lineRule="auto"/>
              <w:ind w:left="0"/>
              <w:rPr>
                <w:rFonts w:ascii="Arial" w:hAnsi="Arial" w:cs="Arial"/>
                <w:sz w:val="24"/>
                <w:szCs w:val="24"/>
              </w:rPr>
            </w:pPr>
            <w:r w:rsidRPr="00BC7C84">
              <w:rPr>
                <w:rFonts w:ascii="Arial" w:hAnsi="Arial" w:cs="Arial"/>
                <w:sz w:val="24"/>
                <w:szCs w:val="24"/>
              </w:rPr>
              <w:t>The High Life cancellation rates in Q</w:t>
            </w:r>
            <w:r>
              <w:rPr>
                <w:rFonts w:ascii="Arial" w:hAnsi="Arial" w:cs="Arial"/>
                <w:sz w:val="24"/>
                <w:szCs w:val="24"/>
              </w:rPr>
              <w:t>1</w:t>
            </w:r>
            <w:r w:rsidRPr="00BC7C84">
              <w:rPr>
                <w:rFonts w:ascii="Arial" w:hAnsi="Arial" w:cs="Arial"/>
                <w:sz w:val="24"/>
                <w:szCs w:val="24"/>
              </w:rPr>
              <w:t xml:space="preserve"> </w:t>
            </w:r>
            <w:r>
              <w:rPr>
                <w:rFonts w:ascii="Arial" w:hAnsi="Arial" w:cs="Arial"/>
                <w:sz w:val="24"/>
                <w:szCs w:val="24"/>
              </w:rPr>
              <w:t>were 3</w:t>
            </w:r>
            <w:r w:rsidRPr="00BC7C84">
              <w:rPr>
                <w:rFonts w:ascii="Arial" w:hAnsi="Arial" w:cs="Arial"/>
                <w:sz w:val="24"/>
                <w:szCs w:val="24"/>
              </w:rPr>
              <w:t>%</w:t>
            </w:r>
            <w:r>
              <w:rPr>
                <w:rFonts w:ascii="Arial" w:hAnsi="Arial" w:cs="Arial"/>
                <w:sz w:val="24"/>
                <w:szCs w:val="24"/>
              </w:rPr>
              <w:t xml:space="preserve"> in April, 3% in May</w:t>
            </w:r>
            <w:r w:rsidRPr="00025BA4">
              <w:rPr>
                <w:rFonts w:ascii="Arial" w:hAnsi="Arial" w:cs="Arial"/>
                <w:sz w:val="24"/>
                <w:szCs w:val="24"/>
              </w:rPr>
              <w:t xml:space="preserve"> and 3%</w:t>
            </w:r>
            <w:r>
              <w:rPr>
                <w:rFonts w:ascii="Arial" w:hAnsi="Arial" w:cs="Arial"/>
                <w:sz w:val="24"/>
                <w:szCs w:val="24"/>
              </w:rPr>
              <w:t xml:space="preserve"> in June</w:t>
            </w:r>
            <w:r w:rsidRPr="00025BA4">
              <w:rPr>
                <w:rFonts w:ascii="Arial" w:hAnsi="Arial" w:cs="Arial"/>
                <w:sz w:val="24"/>
                <w:szCs w:val="24"/>
              </w:rPr>
              <w:t xml:space="preserve">. </w:t>
            </w:r>
          </w:p>
          <w:p w:rsidR="00D86D2E" w:rsidRPr="002B53D0" w:rsidRDefault="00D86D2E" w:rsidP="001F7012">
            <w:pPr>
              <w:pStyle w:val="ListParagraph"/>
              <w:spacing w:after="0" w:line="240" w:lineRule="auto"/>
              <w:ind w:left="0"/>
              <w:rPr>
                <w:rFonts w:ascii="Arial" w:hAnsi="Arial" w:cs="Arial"/>
                <w:sz w:val="24"/>
                <w:szCs w:val="24"/>
              </w:rPr>
            </w:pPr>
          </w:p>
        </w:tc>
      </w:tr>
    </w:tbl>
    <w:p w:rsidR="00D86D2E" w:rsidRPr="002B53D0" w:rsidRDefault="00D86D2E" w:rsidP="00D86D2E">
      <w:pPr>
        <w:spacing w:after="120"/>
        <w:rPr>
          <w:rFonts w:ascii="Arial" w:hAnsi="Arial" w:cs="Arial"/>
          <w:szCs w:val="24"/>
        </w:rPr>
      </w:pPr>
    </w:p>
    <w:p w:rsidR="00792B7C" w:rsidRDefault="00792B7C">
      <w:pPr>
        <w:rPr>
          <w:rFonts w:ascii="Arial" w:hAnsi="Arial" w:cs="Arial"/>
          <w:b/>
          <w:szCs w:val="24"/>
        </w:rPr>
      </w:pPr>
      <w:r>
        <w:rPr>
          <w:rFonts w:ascii="Arial" w:hAnsi="Arial" w:cs="Arial"/>
          <w:b/>
          <w:szCs w:val="24"/>
        </w:rPr>
        <w:br w:type="page"/>
      </w:r>
    </w:p>
    <w:p w:rsidR="00792B7C" w:rsidRPr="00BC7C84" w:rsidRDefault="00792B7C" w:rsidP="00792B7C">
      <w:pPr>
        <w:spacing w:after="120"/>
        <w:rPr>
          <w:rFonts w:ascii="Arial" w:eastAsia="Calibri" w:hAnsi="Arial" w:cs="Arial"/>
          <w:b/>
          <w:noProof/>
          <w:szCs w:val="24"/>
        </w:rPr>
      </w:pPr>
      <w:r w:rsidRPr="00BC7C84">
        <w:rPr>
          <w:rFonts w:ascii="Arial" w:hAnsi="Arial" w:cs="Arial"/>
          <w:b/>
          <w:szCs w:val="24"/>
        </w:rPr>
        <w:lastRenderedPageBreak/>
        <w:t xml:space="preserve">Performance Indicator </w:t>
      </w:r>
      <w:r>
        <w:rPr>
          <w:rFonts w:ascii="Arial" w:hAnsi="Arial" w:cs="Arial"/>
          <w:b/>
          <w:szCs w:val="24"/>
        </w:rPr>
        <w:t>14</w:t>
      </w:r>
      <w:r w:rsidRPr="00BC7C84">
        <w:rPr>
          <w:rFonts w:ascii="Arial" w:hAnsi="Arial" w:cs="Arial"/>
          <w:b/>
          <w:szCs w:val="24"/>
        </w:rPr>
        <w:t xml:space="preserve"> - </w:t>
      </w:r>
      <w:r w:rsidRPr="00BC7C84">
        <w:rPr>
          <w:rFonts w:ascii="Arial" w:eastAsia="Calibri" w:hAnsi="Arial" w:cs="Arial"/>
          <w:b/>
          <w:noProof/>
          <w:szCs w:val="24"/>
        </w:rPr>
        <w:t>High Life Cancellation Rate</w:t>
      </w:r>
    </w:p>
    <w:p w:rsidR="00792B7C" w:rsidRDefault="00792B7C" w:rsidP="00792B7C">
      <w:pPr>
        <w:spacing w:after="120"/>
        <w:rPr>
          <w:rFonts w:ascii="Arial" w:hAnsi="Arial" w:cs="Arial"/>
          <w:color w:val="FF0000"/>
          <w:szCs w:val="24"/>
        </w:rPr>
      </w:pPr>
      <w:r w:rsidRPr="006E5ECD">
        <w:rPr>
          <w:rFonts w:ascii="Arial" w:hAnsi="Arial" w:cs="Arial"/>
          <w:szCs w:val="24"/>
        </w:rPr>
        <w:t>The overall numbe</w:t>
      </w:r>
      <w:r>
        <w:rPr>
          <w:rFonts w:ascii="Arial" w:hAnsi="Arial" w:cs="Arial"/>
          <w:szCs w:val="24"/>
        </w:rPr>
        <w:t xml:space="preserve">r of subscriptions continues to increase (as can be seen above). The </w:t>
      </w:r>
      <w:r w:rsidRPr="006E5ECD">
        <w:rPr>
          <w:rFonts w:ascii="Arial" w:hAnsi="Arial" w:cs="Arial"/>
          <w:szCs w:val="24"/>
        </w:rPr>
        <w:t xml:space="preserve">cancellation rate </w:t>
      </w:r>
      <w:r>
        <w:rPr>
          <w:rFonts w:ascii="Arial" w:hAnsi="Arial" w:cs="Arial"/>
          <w:szCs w:val="24"/>
        </w:rPr>
        <w:t xml:space="preserve">was </w:t>
      </w:r>
      <w:r w:rsidRPr="006E5ECD">
        <w:rPr>
          <w:rFonts w:ascii="Arial" w:hAnsi="Arial" w:cs="Arial"/>
          <w:szCs w:val="24"/>
        </w:rPr>
        <w:t xml:space="preserve">3% each month </w:t>
      </w:r>
      <w:r>
        <w:rPr>
          <w:rFonts w:ascii="Arial" w:hAnsi="Arial" w:cs="Arial"/>
          <w:szCs w:val="24"/>
        </w:rPr>
        <w:t>during quarter four</w:t>
      </w:r>
      <w:r w:rsidRPr="006E5ECD">
        <w:rPr>
          <w:rFonts w:ascii="Arial" w:hAnsi="Arial" w:cs="Arial"/>
          <w:szCs w:val="24"/>
        </w:rPr>
        <w:t xml:space="preserve">. </w:t>
      </w:r>
      <w:r>
        <w:rPr>
          <w:rFonts w:ascii="Arial" w:hAnsi="Arial" w:cs="Arial"/>
          <w:szCs w:val="24"/>
        </w:rPr>
        <w:t xml:space="preserve">Please see section three of this report for further information. </w:t>
      </w:r>
    </w:p>
    <w:p w:rsidR="007D3CEC" w:rsidRPr="002B53D0" w:rsidRDefault="007D3CEC" w:rsidP="00D86D2E">
      <w:pPr>
        <w:spacing w:after="120"/>
        <w:rPr>
          <w:rFonts w:ascii="Arial" w:hAnsi="Arial" w:cs="Arial"/>
          <w:szCs w:val="24"/>
        </w:rPr>
        <w:sectPr w:rsidR="007D3CEC" w:rsidRPr="002B53D0" w:rsidSect="001671A2">
          <w:pgSz w:w="16838" w:h="11906" w:orient="landscape"/>
          <w:pgMar w:top="1440" w:right="1440" w:bottom="1440" w:left="1440" w:header="720" w:footer="720" w:gutter="0"/>
          <w:cols w:space="720"/>
          <w:docGrid w:linePitch="326"/>
        </w:sectPr>
      </w:pPr>
      <w:r>
        <w:rPr>
          <w:rFonts w:ascii="Arial" w:hAnsi="Arial" w:cs="Arial"/>
          <w:noProof/>
          <w:szCs w:val="24"/>
        </w:rPr>
        <w:drawing>
          <wp:inline distT="0" distB="0" distL="0" distR="0">
            <wp:extent cx="8858250" cy="4924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2B53D0" w:rsidTr="001F7012">
        <w:tc>
          <w:tcPr>
            <w:tcW w:w="178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lastRenderedPageBreak/>
              <w:t>Business Plan Outcome</w:t>
            </w:r>
          </w:p>
        </w:tc>
        <w:tc>
          <w:tcPr>
            <w:tcW w:w="217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7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426029">
        <w:trPr>
          <w:trHeight w:val="1215"/>
        </w:trPr>
        <w:tc>
          <w:tcPr>
            <w:tcW w:w="1782" w:type="dxa"/>
            <w:tcBorders>
              <w:top w:val="nil"/>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8. Develop health and wellbeing across Highland communities</w:t>
            </w:r>
          </w:p>
        </w:tc>
        <w:tc>
          <w:tcPr>
            <w:tcW w:w="2178"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1</w:t>
            </w:r>
            <w:r>
              <w:rPr>
                <w:rFonts w:ascii="Arial" w:eastAsia="Calibri" w:hAnsi="Arial" w:cs="Arial"/>
                <w:szCs w:val="24"/>
              </w:rPr>
              <w:t>5</w:t>
            </w:r>
            <w:r w:rsidRPr="002B53D0">
              <w:rPr>
                <w:rFonts w:ascii="Arial" w:eastAsia="Calibri" w:hAnsi="Arial" w:cs="Arial"/>
                <w:szCs w:val="24"/>
              </w:rPr>
              <w:t>. Partnership work with NHSH and other health related organisations.</w:t>
            </w:r>
          </w:p>
        </w:tc>
        <w:tc>
          <w:tcPr>
            <w:tcW w:w="1430" w:type="dxa"/>
            <w:shd w:val="clear" w:color="auto" w:fill="auto"/>
          </w:tcPr>
          <w:p w:rsidR="00D86D2E" w:rsidRPr="002B53D0" w:rsidRDefault="00D86D2E" w:rsidP="001F7012">
            <w:pPr>
              <w:spacing w:after="120"/>
              <w:rPr>
                <w:rFonts w:ascii="Arial" w:eastAsia="Calibri" w:hAnsi="Arial" w:cs="Arial"/>
                <w:szCs w:val="24"/>
              </w:rPr>
            </w:pPr>
          </w:p>
        </w:tc>
        <w:tc>
          <w:tcPr>
            <w:tcW w:w="2573" w:type="dxa"/>
            <w:shd w:val="clear" w:color="auto" w:fill="auto"/>
          </w:tcPr>
          <w:p w:rsidR="00D86D2E" w:rsidRPr="002B53D0" w:rsidRDefault="00D86D2E" w:rsidP="001371D2">
            <w:pPr>
              <w:pStyle w:val="ListParagraph"/>
              <w:numPr>
                <w:ilvl w:val="0"/>
                <w:numId w:val="19"/>
              </w:numPr>
              <w:spacing w:after="0" w:line="240" w:lineRule="auto"/>
              <w:rPr>
                <w:rFonts w:ascii="Arial" w:hAnsi="Arial" w:cs="Arial"/>
                <w:sz w:val="24"/>
                <w:szCs w:val="24"/>
              </w:rPr>
            </w:pPr>
            <w:r w:rsidRPr="002B53D0">
              <w:rPr>
                <w:rFonts w:ascii="Arial" w:hAnsi="Arial" w:cs="Arial"/>
                <w:sz w:val="24"/>
                <w:szCs w:val="24"/>
              </w:rPr>
              <w:t>Red = no partnership work with NHSH etc.</w:t>
            </w:r>
          </w:p>
          <w:p w:rsidR="002D1E1A" w:rsidRPr="002D1E1A" w:rsidRDefault="002D1E1A" w:rsidP="002D1E1A">
            <w:pPr>
              <w:pStyle w:val="ListParagraph"/>
              <w:numPr>
                <w:ilvl w:val="0"/>
                <w:numId w:val="19"/>
              </w:numPr>
              <w:rPr>
                <w:rFonts w:ascii="Arial" w:hAnsi="Arial" w:cs="Arial"/>
                <w:sz w:val="24"/>
                <w:szCs w:val="24"/>
              </w:rPr>
            </w:pPr>
            <w:r w:rsidRPr="002D1E1A">
              <w:rPr>
                <w:rFonts w:ascii="Arial" w:hAnsi="Arial" w:cs="Arial"/>
                <w:sz w:val="24"/>
                <w:szCs w:val="24"/>
              </w:rPr>
              <w:t>Amber = Reduction of current level of partnership work with NHSH etc.</w:t>
            </w:r>
          </w:p>
          <w:p w:rsidR="00D86D2E" w:rsidRPr="002B53D0" w:rsidRDefault="002D1E1A" w:rsidP="002D1E1A">
            <w:pPr>
              <w:pStyle w:val="ListParagraph"/>
              <w:numPr>
                <w:ilvl w:val="0"/>
                <w:numId w:val="19"/>
              </w:numPr>
              <w:spacing w:after="0" w:line="240" w:lineRule="auto"/>
              <w:rPr>
                <w:rFonts w:ascii="Arial" w:hAnsi="Arial" w:cs="Arial"/>
                <w:sz w:val="24"/>
                <w:szCs w:val="24"/>
              </w:rPr>
            </w:pPr>
            <w:r w:rsidRPr="002D1E1A">
              <w:rPr>
                <w:rFonts w:ascii="Arial" w:hAnsi="Arial" w:cs="Arial"/>
                <w:sz w:val="24"/>
                <w:szCs w:val="24"/>
              </w:rPr>
              <w:t>Green = Continuation or growth in partnership working with NHSH etc.</w:t>
            </w:r>
          </w:p>
        </w:tc>
        <w:tc>
          <w:tcPr>
            <w:tcW w:w="963" w:type="dxa"/>
            <w:shd w:val="clear" w:color="auto" w:fill="92D050"/>
          </w:tcPr>
          <w:p w:rsidR="00D86D2E" w:rsidRPr="002B53D0" w:rsidRDefault="00426029" w:rsidP="00426029">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rsidR="00D86D2E" w:rsidRPr="002B53D0" w:rsidRDefault="00D86D2E" w:rsidP="001F7012">
            <w:pPr>
              <w:pStyle w:val="ListParagraph"/>
              <w:spacing w:after="120" w:line="240" w:lineRule="auto"/>
              <w:ind w:left="0"/>
              <w:jc w:val="both"/>
              <w:rPr>
                <w:rFonts w:ascii="Arial" w:hAnsi="Arial" w:cs="Arial"/>
                <w:sz w:val="24"/>
                <w:szCs w:val="24"/>
              </w:rPr>
            </w:pPr>
          </w:p>
        </w:tc>
        <w:tc>
          <w:tcPr>
            <w:tcW w:w="963" w:type="dxa"/>
            <w:shd w:val="clear" w:color="auto" w:fill="auto"/>
          </w:tcPr>
          <w:p w:rsidR="00D86D2E" w:rsidRPr="002B53D0" w:rsidRDefault="00D86D2E" w:rsidP="001F7012">
            <w:pPr>
              <w:pStyle w:val="ListParagraph"/>
              <w:spacing w:after="120" w:line="240" w:lineRule="auto"/>
              <w:ind w:left="0"/>
              <w:rPr>
                <w:rFonts w:ascii="Arial" w:hAnsi="Arial" w:cs="Arial"/>
                <w:sz w:val="24"/>
                <w:szCs w:val="24"/>
              </w:rPr>
            </w:pPr>
          </w:p>
        </w:tc>
        <w:tc>
          <w:tcPr>
            <w:tcW w:w="963" w:type="dxa"/>
            <w:shd w:val="clear" w:color="auto" w:fill="auto"/>
          </w:tcPr>
          <w:p w:rsidR="00D86D2E" w:rsidRPr="002B53D0" w:rsidRDefault="00D86D2E" w:rsidP="001F7012">
            <w:pPr>
              <w:pStyle w:val="ListParagraph"/>
              <w:spacing w:after="120" w:line="240" w:lineRule="auto"/>
              <w:ind w:left="360"/>
              <w:rPr>
                <w:rFonts w:ascii="Arial" w:hAnsi="Arial" w:cs="Arial"/>
                <w:sz w:val="24"/>
                <w:szCs w:val="24"/>
              </w:rPr>
            </w:pPr>
          </w:p>
        </w:tc>
        <w:tc>
          <w:tcPr>
            <w:tcW w:w="2359" w:type="dxa"/>
            <w:shd w:val="clear" w:color="auto" w:fill="auto"/>
          </w:tcPr>
          <w:p w:rsidR="00D86D2E" w:rsidRPr="002B53D0" w:rsidRDefault="00560E3B" w:rsidP="00560E3B">
            <w:pPr>
              <w:pStyle w:val="ListParagraph"/>
              <w:spacing w:after="120" w:line="240" w:lineRule="auto"/>
              <w:ind w:left="0"/>
              <w:rPr>
                <w:rFonts w:ascii="Arial" w:hAnsi="Arial" w:cs="Arial"/>
                <w:sz w:val="24"/>
                <w:szCs w:val="24"/>
              </w:rPr>
            </w:pPr>
            <w:r>
              <w:rPr>
                <w:rFonts w:ascii="Arial" w:hAnsi="Arial" w:cs="Arial"/>
                <w:sz w:val="24"/>
                <w:szCs w:val="24"/>
              </w:rPr>
              <w:t xml:space="preserve">Please see the </w:t>
            </w:r>
            <w:r w:rsidRPr="00560E3B">
              <w:rPr>
                <w:rFonts w:ascii="Arial" w:hAnsi="Arial" w:cs="Arial"/>
                <w:sz w:val="24"/>
                <w:szCs w:val="24"/>
              </w:rPr>
              <w:t>Health and Wellbeing Update report elsewhere on this agenda</w:t>
            </w:r>
            <w:r>
              <w:rPr>
                <w:rFonts w:ascii="Arial" w:hAnsi="Arial" w:cs="Arial"/>
                <w:sz w:val="24"/>
                <w:szCs w:val="24"/>
              </w:rPr>
              <w:t xml:space="preserve"> for further information</w:t>
            </w:r>
            <w:r w:rsidRPr="00560E3B">
              <w:rPr>
                <w:rFonts w:ascii="Arial" w:hAnsi="Arial" w:cs="Arial"/>
                <w:sz w:val="24"/>
                <w:szCs w:val="24"/>
              </w:rPr>
              <w:t>.</w:t>
            </w:r>
          </w:p>
        </w:tc>
      </w:tr>
    </w:tbl>
    <w:p w:rsidR="00D86D2E" w:rsidRPr="002B53D0" w:rsidRDefault="00D86D2E" w:rsidP="00D86D2E">
      <w:pPr>
        <w:rPr>
          <w:rFonts w:ascii="Arial" w:eastAsia="Calibri" w:hAnsi="Arial" w:cs="Arial"/>
          <w:szCs w:val="24"/>
        </w:rPr>
      </w:pPr>
    </w:p>
    <w:p w:rsidR="00D86D2E" w:rsidRPr="002B53D0" w:rsidRDefault="00D86D2E" w:rsidP="00D86D2E">
      <w:pPr>
        <w:rPr>
          <w:rFonts w:ascii="Arial" w:eastAsia="Calibri" w:hAnsi="Arial" w:cs="Arial"/>
          <w:szCs w:val="24"/>
        </w:rPr>
      </w:pPr>
      <w:r w:rsidRPr="002B53D0">
        <w:rPr>
          <w:rFonts w:ascii="Arial" w:eastAsia="Calibri" w:hAnsi="Arial" w:cs="Arial"/>
          <w:szCs w:val="24"/>
        </w:rPr>
        <w:br w:type="page"/>
      </w:r>
    </w:p>
    <w:p w:rsidR="00D86D2E" w:rsidRPr="002B53D0" w:rsidRDefault="00D86D2E" w:rsidP="00D86D2E">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2B53D0" w:rsidTr="001F7012">
        <w:tc>
          <w:tcPr>
            <w:tcW w:w="1782" w:type="dxa"/>
            <w:tcBorders>
              <w:top w:val="single" w:sz="4" w:space="0" w:color="auto"/>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Business Plan Outcome</w:t>
            </w:r>
          </w:p>
        </w:tc>
        <w:tc>
          <w:tcPr>
            <w:tcW w:w="2178"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Performance Indicator</w:t>
            </w:r>
          </w:p>
        </w:tc>
        <w:tc>
          <w:tcPr>
            <w:tcW w:w="1430"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Reporting Frequency</w:t>
            </w:r>
          </w:p>
        </w:tc>
        <w:tc>
          <w:tcPr>
            <w:tcW w:w="257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Definition</w:t>
            </w:r>
          </w:p>
          <w:p w:rsidR="00D86D2E" w:rsidRPr="002B53D0" w:rsidRDefault="00D86D2E" w:rsidP="001F7012">
            <w:pPr>
              <w:rPr>
                <w:rFonts w:ascii="Arial" w:eastAsia="Calibri" w:hAnsi="Arial" w:cs="Arial"/>
                <w:b/>
                <w:szCs w:val="24"/>
              </w:rPr>
            </w:pP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Q1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Q2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Q3 19/20</w:t>
            </w:r>
          </w:p>
        </w:tc>
        <w:tc>
          <w:tcPr>
            <w:tcW w:w="963"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RAG Rating Q4 19/20</w:t>
            </w:r>
          </w:p>
        </w:tc>
        <w:tc>
          <w:tcPr>
            <w:tcW w:w="2359" w:type="dxa"/>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Summary of Quarter One Performance</w:t>
            </w:r>
          </w:p>
          <w:p w:rsidR="00D86D2E" w:rsidRPr="002B53D0" w:rsidRDefault="00D86D2E" w:rsidP="001F7012">
            <w:pPr>
              <w:rPr>
                <w:rFonts w:ascii="Arial" w:eastAsia="Calibri" w:hAnsi="Arial" w:cs="Arial"/>
                <w:b/>
                <w:szCs w:val="24"/>
              </w:rPr>
            </w:pPr>
          </w:p>
        </w:tc>
      </w:tr>
      <w:tr w:rsidR="00D86D2E" w:rsidRPr="002B53D0" w:rsidTr="00560E3B">
        <w:trPr>
          <w:trHeight w:val="1215"/>
        </w:trPr>
        <w:tc>
          <w:tcPr>
            <w:tcW w:w="1782" w:type="dxa"/>
            <w:tcBorders>
              <w:top w:val="nil"/>
              <w:bottom w:val="single" w:sz="4" w:space="0" w:color="auto"/>
            </w:tcBorders>
            <w:shd w:val="clear" w:color="auto" w:fill="auto"/>
          </w:tcPr>
          <w:p w:rsidR="00D86D2E" w:rsidRPr="002B53D0" w:rsidRDefault="00D86D2E" w:rsidP="001F7012">
            <w:pPr>
              <w:rPr>
                <w:rFonts w:ascii="Arial" w:eastAsia="Calibri" w:hAnsi="Arial" w:cs="Arial"/>
                <w:b/>
                <w:szCs w:val="24"/>
              </w:rPr>
            </w:pPr>
            <w:r w:rsidRPr="002B53D0">
              <w:rPr>
                <w:rFonts w:ascii="Arial" w:eastAsia="Calibri" w:hAnsi="Arial" w:cs="Arial"/>
                <w:b/>
                <w:szCs w:val="24"/>
              </w:rPr>
              <w:t>9. Develop and promote the High Life brand</w:t>
            </w:r>
          </w:p>
        </w:tc>
        <w:tc>
          <w:tcPr>
            <w:tcW w:w="2178" w:type="dxa"/>
            <w:shd w:val="clear" w:color="auto" w:fill="auto"/>
          </w:tcPr>
          <w:p w:rsidR="00D86D2E" w:rsidRPr="002B53D0" w:rsidRDefault="00D86D2E" w:rsidP="001F7012">
            <w:pPr>
              <w:rPr>
                <w:rFonts w:ascii="Arial" w:eastAsia="Calibri" w:hAnsi="Arial" w:cs="Arial"/>
                <w:noProof/>
                <w:szCs w:val="24"/>
              </w:rPr>
            </w:pPr>
            <w:r w:rsidRPr="002B53D0">
              <w:rPr>
                <w:rFonts w:ascii="Arial" w:eastAsia="Calibri" w:hAnsi="Arial" w:cs="Arial"/>
                <w:noProof/>
                <w:szCs w:val="24"/>
              </w:rPr>
              <w:t>1</w:t>
            </w:r>
            <w:r>
              <w:rPr>
                <w:rFonts w:ascii="Arial" w:eastAsia="Calibri" w:hAnsi="Arial" w:cs="Arial"/>
                <w:noProof/>
                <w:szCs w:val="24"/>
              </w:rPr>
              <w:t>6</w:t>
            </w:r>
            <w:r w:rsidRPr="002B53D0">
              <w:rPr>
                <w:rFonts w:ascii="Arial" w:eastAsia="Calibri" w:hAnsi="Arial" w:cs="Arial"/>
                <w:noProof/>
                <w:szCs w:val="24"/>
              </w:rPr>
              <w:t>. Uptake of HLH card towards the target of 80% of the population.</w:t>
            </w:r>
          </w:p>
        </w:tc>
        <w:tc>
          <w:tcPr>
            <w:tcW w:w="1430" w:type="dxa"/>
            <w:shd w:val="clear" w:color="auto" w:fill="auto"/>
          </w:tcPr>
          <w:p w:rsidR="00D86D2E" w:rsidRPr="002B53D0" w:rsidRDefault="00D86D2E" w:rsidP="001F7012">
            <w:pPr>
              <w:rPr>
                <w:rFonts w:ascii="Arial" w:eastAsia="Calibri" w:hAnsi="Arial" w:cs="Arial"/>
                <w:szCs w:val="24"/>
              </w:rPr>
            </w:pPr>
            <w:r w:rsidRPr="002B53D0">
              <w:rPr>
                <w:rFonts w:ascii="Arial" w:eastAsia="Calibri" w:hAnsi="Arial" w:cs="Arial"/>
                <w:szCs w:val="24"/>
              </w:rPr>
              <w:t>Annual</w:t>
            </w:r>
          </w:p>
        </w:tc>
        <w:tc>
          <w:tcPr>
            <w:tcW w:w="2573" w:type="dxa"/>
            <w:shd w:val="clear" w:color="auto" w:fill="auto"/>
          </w:tcPr>
          <w:p w:rsidR="00D86D2E" w:rsidRPr="002B53D0" w:rsidRDefault="00D86D2E" w:rsidP="001371D2">
            <w:pPr>
              <w:pStyle w:val="ListParagraph"/>
              <w:numPr>
                <w:ilvl w:val="0"/>
                <w:numId w:val="18"/>
              </w:numPr>
              <w:spacing w:after="0" w:line="240" w:lineRule="auto"/>
              <w:rPr>
                <w:rFonts w:ascii="Arial" w:hAnsi="Arial" w:cs="Arial"/>
                <w:sz w:val="24"/>
                <w:szCs w:val="24"/>
              </w:rPr>
            </w:pPr>
            <w:r w:rsidRPr="002B53D0">
              <w:rPr>
                <w:rFonts w:ascii="Arial" w:hAnsi="Arial" w:cs="Arial"/>
                <w:sz w:val="24"/>
                <w:szCs w:val="24"/>
              </w:rPr>
              <w:t>Red = number of card-holders is maintained.</w:t>
            </w:r>
          </w:p>
          <w:p w:rsidR="00D86D2E" w:rsidRPr="002B53D0" w:rsidRDefault="00D86D2E" w:rsidP="001371D2">
            <w:pPr>
              <w:pStyle w:val="ListParagraph"/>
              <w:numPr>
                <w:ilvl w:val="0"/>
                <w:numId w:val="18"/>
              </w:numPr>
              <w:spacing w:after="0" w:line="240" w:lineRule="auto"/>
              <w:rPr>
                <w:rFonts w:ascii="Arial" w:hAnsi="Arial" w:cs="Arial"/>
                <w:sz w:val="24"/>
                <w:szCs w:val="24"/>
              </w:rPr>
            </w:pPr>
            <w:r w:rsidRPr="002B53D0">
              <w:rPr>
                <w:rFonts w:ascii="Arial" w:hAnsi="Arial" w:cs="Arial"/>
                <w:sz w:val="24"/>
                <w:szCs w:val="24"/>
              </w:rPr>
              <w:t xml:space="preserve">Amber = number of card-holders is increased by 1-4%. </w:t>
            </w:r>
          </w:p>
          <w:p w:rsidR="00D86D2E" w:rsidRPr="002B53D0" w:rsidRDefault="00D86D2E" w:rsidP="001371D2">
            <w:pPr>
              <w:pStyle w:val="ListParagraph"/>
              <w:numPr>
                <w:ilvl w:val="0"/>
                <w:numId w:val="18"/>
              </w:numPr>
              <w:spacing w:after="0" w:line="240" w:lineRule="auto"/>
              <w:rPr>
                <w:rFonts w:ascii="Arial" w:hAnsi="Arial" w:cs="Arial"/>
                <w:sz w:val="24"/>
                <w:szCs w:val="24"/>
              </w:rPr>
            </w:pPr>
            <w:r w:rsidRPr="002B53D0">
              <w:rPr>
                <w:rFonts w:ascii="Arial" w:hAnsi="Arial" w:cs="Arial"/>
                <w:sz w:val="24"/>
                <w:szCs w:val="24"/>
              </w:rPr>
              <w:t>Green = number of card-holders is increased by 5% or more.</w:t>
            </w:r>
          </w:p>
        </w:tc>
        <w:tc>
          <w:tcPr>
            <w:tcW w:w="963" w:type="dxa"/>
            <w:shd w:val="clear" w:color="auto" w:fill="BFBFBF" w:themeFill="background1" w:themeFillShade="BF"/>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BFBFBF" w:themeFill="background1" w:themeFillShade="BF"/>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BFBFBF" w:themeFill="background1" w:themeFillShade="BF"/>
          </w:tcPr>
          <w:p w:rsidR="00D86D2E" w:rsidRPr="002B53D0" w:rsidRDefault="00D86D2E" w:rsidP="001F7012">
            <w:pPr>
              <w:pStyle w:val="ListParagraph"/>
              <w:spacing w:after="0" w:line="240" w:lineRule="auto"/>
              <w:ind w:left="0"/>
              <w:rPr>
                <w:rFonts w:ascii="Arial" w:hAnsi="Arial" w:cs="Arial"/>
                <w:sz w:val="24"/>
                <w:szCs w:val="24"/>
              </w:rPr>
            </w:pPr>
          </w:p>
        </w:tc>
        <w:tc>
          <w:tcPr>
            <w:tcW w:w="963" w:type="dxa"/>
            <w:shd w:val="clear" w:color="auto" w:fill="auto"/>
          </w:tcPr>
          <w:p w:rsidR="00D86D2E" w:rsidRPr="002B53D0" w:rsidRDefault="00D86D2E" w:rsidP="001F7012">
            <w:pPr>
              <w:rPr>
                <w:rFonts w:ascii="Arial" w:hAnsi="Arial" w:cs="Arial"/>
                <w:szCs w:val="24"/>
              </w:rPr>
            </w:pPr>
          </w:p>
        </w:tc>
        <w:tc>
          <w:tcPr>
            <w:tcW w:w="2359" w:type="dxa"/>
            <w:shd w:val="clear" w:color="auto" w:fill="auto"/>
          </w:tcPr>
          <w:p w:rsidR="00D86D2E" w:rsidRPr="002B53D0" w:rsidRDefault="00560E3B" w:rsidP="001F7012">
            <w:pPr>
              <w:pStyle w:val="ListParagraph"/>
              <w:spacing w:after="0" w:line="240" w:lineRule="auto"/>
              <w:ind w:left="0"/>
              <w:rPr>
                <w:rFonts w:ascii="Arial" w:hAnsi="Arial" w:cs="Arial"/>
                <w:sz w:val="24"/>
                <w:szCs w:val="24"/>
              </w:rPr>
            </w:pPr>
            <w:r>
              <w:rPr>
                <w:rFonts w:ascii="Arial" w:hAnsi="Arial" w:cs="Arial"/>
                <w:sz w:val="24"/>
                <w:szCs w:val="24"/>
              </w:rPr>
              <w:t>NA – this is an annual indicator.</w:t>
            </w:r>
          </w:p>
        </w:tc>
      </w:tr>
    </w:tbl>
    <w:p w:rsidR="00D86D2E" w:rsidRPr="002B53D0" w:rsidRDefault="00D86D2E" w:rsidP="001371D2">
      <w:pPr>
        <w:rPr>
          <w:rFonts w:ascii="Arial" w:hAnsi="Arial" w:cs="Arial"/>
          <w:noProof/>
          <w:szCs w:val="24"/>
        </w:rPr>
      </w:pPr>
    </w:p>
    <w:sectPr w:rsidR="00D86D2E" w:rsidRPr="002B53D0" w:rsidSect="001E5C44">
      <w:footerReference w:type="default" r:id="rId20"/>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54D" w:rsidRDefault="00DB454D">
      <w:r>
        <w:separator/>
      </w:r>
    </w:p>
  </w:endnote>
  <w:endnote w:type="continuationSeparator" w:id="0">
    <w:p w:rsidR="00DB454D" w:rsidRDefault="00DB4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54D" w:rsidRPr="00F0532E" w:rsidRDefault="00DB454D" w:rsidP="00CE3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54D" w:rsidRPr="00F0532E" w:rsidRDefault="00DB454D" w:rsidP="00CE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54D" w:rsidRDefault="00DB454D">
      <w:r>
        <w:separator/>
      </w:r>
    </w:p>
  </w:footnote>
  <w:footnote w:type="continuationSeparator" w:id="0">
    <w:p w:rsidR="00DB454D" w:rsidRDefault="00DB45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D54"/>
    <w:multiLevelType w:val="hybridMultilevel"/>
    <w:tmpl w:val="099AB6B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D848FD"/>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330E3A"/>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4A5371"/>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2E42E7"/>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316789"/>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1">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6978E8"/>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CA268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5">
    <w:nsid w:val="41411837"/>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387293"/>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FF2421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1B138E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50659F3"/>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6C8196B"/>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7247B88"/>
    <w:multiLevelType w:val="hybridMultilevel"/>
    <w:tmpl w:val="A9ACD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33">
    <w:nsid w:val="79877C9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DC00BB5"/>
    <w:multiLevelType w:val="hybridMultilevel"/>
    <w:tmpl w:val="7E54D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6"/>
  </w:num>
  <w:num w:numId="3">
    <w:abstractNumId w:val="26"/>
  </w:num>
  <w:num w:numId="4">
    <w:abstractNumId w:val="33"/>
  </w:num>
  <w:num w:numId="5">
    <w:abstractNumId w:val="19"/>
  </w:num>
  <w:num w:numId="6">
    <w:abstractNumId w:val="2"/>
  </w:num>
  <w:num w:numId="7">
    <w:abstractNumId w:val="15"/>
  </w:num>
  <w:num w:numId="8">
    <w:abstractNumId w:val="18"/>
  </w:num>
  <w:num w:numId="9">
    <w:abstractNumId w:val="1"/>
  </w:num>
  <w:num w:numId="10">
    <w:abstractNumId w:val="12"/>
  </w:num>
  <w:num w:numId="11">
    <w:abstractNumId w:val="13"/>
  </w:num>
  <w:num w:numId="12">
    <w:abstractNumId w:val="7"/>
  </w:num>
  <w:num w:numId="13">
    <w:abstractNumId w:val="30"/>
  </w:num>
  <w:num w:numId="14">
    <w:abstractNumId w:val="10"/>
  </w:num>
  <w:num w:numId="15">
    <w:abstractNumId w:val="17"/>
  </w:num>
  <w:num w:numId="16">
    <w:abstractNumId w:val="34"/>
  </w:num>
  <w:num w:numId="17">
    <w:abstractNumId w:val="35"/>
  </w:num>
  <w:num w:numId="18">
    <w:abstractNumId w:val="4"/>
  </w:num>
  <w:num w:numId="19">
    <w:abstractNumId w:val="5"/>
  </w:num>
  <w:num w:numId="20">
    <w:abstractNumId w:val="31"/>
  </w:num>
  <w:num w:numId="21">
    <w:abstractNumId w:val="9"/>
  </w:num>
  <w:num w:numId="22">
    <w:abstractNumId w:val="25"/>
  </w:num>
  <w:num w:numId="23">
    <w:abstractNumId w:val="6"/>
  </w:num>
  <w:num w:numId="24">
    <w:abstractNumId w:val="24"/>
  </w:num>
  <w:num w:numId="25">
    <w:abstractNumId w:val="27"/>
  </w:num>
  <w:num w:numId="26">
    <w:abstractNumId w:val="23"/>
  </w:num>
  <w:num w:numId="27">
    <w:abstractNumId w:val="3"/>
  </w:num>
  <w:num w:numId="28">
    <w:abstractNumId w:val="14"/>
  </w:num>
  <w:num w:numId="29">
    <w:abstractNumId w:val="28"/>
  </w:num>
  <w:num w:numId="30">
    <w:abstractNumId w:val="29"/>
  </w:num>
  <w:num w:numId="31">
    <w:abstractNumId w:val="21"/>
  </w:num>
  <w:num w:numId="32">
    <w:abstractNumId w:val="22"/>
  </w:num>
  <w:num w:numId="33">
    <w:abstractNumId w:val="8"/>
  </w:num>
  <w:num w:numId="34">
    <w:abstractNumId w:val="20"/>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04173"/>
    <w:rsid w:val="00005034"/>
    <w:rsid w:val="00006338"/>
    <w:rsid w:val="00007281"/>
    <w:rsid w:val="000109D9"/>
    <w:rsid w:val="00013027"/>
    <w:rsid w:val="000132F5"/>
    <w:rsid w:val="000155A5"/>
    <w:rsid w:val="00020B41"/>
    <w:rsid w:val="00023F6D"/>
    <w:rsid w:val="00025440"/>
    <w:rsid w:val="00025BA4"/>
    <w:rsid w:val="0002604C"/>
    <w:rsid w:val="000261C0"/>
    <w:rsid w:val="000303F4"/>
    <w:rsid w:val="000324A1"/>
    <w:rsid w:val="00032726"/>
    <w:rsid w:val="000351A3"/>
    <w:rsid w:val="0003535D"/>
    <w:rsid w:val="0003574B"/>
    <w:rsid w:val="0003591A"/>
    <w:rsid w:val="00037F2C"/>
    <w:rsid w:val="00040458"/>
    <w:rsid w:val="00040CF7"/>
    <w:rsid w:val="00040F96"/>
    <w:rsid w:val="0004289B"/>
    <w:rsid w:val="000447FB"/>
    <w:rsid w:val="00045109"/>
    <w:rsid w:val="000477AE"/>
    <w:rsid w:val="0004792D"/>
    <w:rsid w:val="00047965"/>
    <w:rsid w:val="00050D22"/>
    <w:rsid w:val="00051812"/>
    <w:rsid w:val="00052748"/>
    <w:rsid w:val="00052DF2"/>
    <w:rsid w:val="000535EB"/>
    <w:rsid w:val="00054DE1"/>
    <w:rsid w:val="00054DF5"/>
    <w:rsid w:val="00056FEB"/>
    <w:rsid w:val="00057BB3"/>
    <w:rsid w:val="00060FCB"/>
    <w:rsid w:val="00065EC5"/>
    <w:rsid w:val="000679FF"/>
    <w:rsid w:val="0007214D"/>
    <w:rsid w:val="00075C18"/>
    <w:rsid w:val="00080D10"/>
    <w:rsid w:val="0008258A"/>
    <w:rsid w:val="00082E4D"/>
    <w:rsid w:val="00083A0B"/>
    <w:rsid w:val="00084731"/>
    <w:rsid w:val="00085C39"/>
    <w:rsid w:val="00090B05"/>
    <w:rsid w:val="000910A1"/>
    <w:rsid w:val="00093F22"/>
    <w:rsid w:val="000960B4"/>
    <w:rsid w:val="000A0058"/>
    <w:rsid w:val="000A0B95"/>
    <w:rsid w:val="000A10DD"/>
    <w:rsid w:val="000A4432"/>
    <w:rsid w:val="000A5D01"/>
    <w:rsid w:val="000A75A6"/>
    <w:rsid w:val="000B0BFF"/>
    <w:rsid w:val="000B3039"/>
    <w:rsid w:val="000B435A"/>
    <w:rsid w:val="000B4840"/>
    <w:rsid w:val="000C031D"/>
    <w:rsid w:val="000C1C9E"/>
    <w:rsid w:val="000C5517"/>
    <w:rsid w:val="000D0E63"/>
    <w:rsid w:val="000D5429"/>
    <w:rsid w:val="000E20A9"/>
    <w:rsid w:val="000E2417"/>
    <w:rsid w:val="000E5520"/>
    <w:rsid w:val="000E585A"/>
    <w:rsid w:val="000E5DC8"/>
    <w:rsid w:val="000E665F"/>
    <w:rsid w:val="000E7264"/>
    <w:rsid w:val="000E7BFD"/>
    <w:rsid w:val="000F1454"/>
    <w:rsid w:val="000F16EF"/>
    <w:rsid w:val="000F25FF"/>
    <w:rsid w:val="000F274B"/>
    <w:rsid w:val="000F452E"/>
    <w:rsid w:val="000F46F1"/>
    <w:rsid w:val="000F6071"/>
    <w:rsid w:val="000F6396"/>
    <w:rsid w:val="000F6A3F"/>
    <w:rsid w:val="00102B34"/>
    <w:rsid w:val="001060E8"/>
    <w:rsid w:val="00106AB2"/>
    <w:rsid w:val="00106B35"/>
    <w:rsid w:val="001072B4"/>
    <w:rsid w:val="00112733"/>
    <w:rsid w:val="00113A44"/>
    <w:rsid w:val="001176E5"/>
    <w:rsid w:val="00121D22"/>
    <w:rsid w:val="00121E26"/>
    <w:rsid w:val="001233A1"/>
    <w:rsid w:val="00124452"/>
    <w:rsid w:val="00124C8B"/>
    <w:rsid w:val="00126D4A"/>
    <w:rsid w:val="00131C15"/>
    <w:rsid w:val="00132F77"/>
    <w:rsid w:val="00133B37"/>
    <w:rsid w:val="00134121"/>
    <w:rsid w:val="001371D2"/>
    <w:rsid w:val="00137904"/>
    <w:rsid w:val="00140C99"/>
    <w:rsid w:val="00142B83"/>
    <w:rsid w:val="00142FD6"/>
    <w:rsid w:val="0014372C"/>
    <w:rsid w:val="0015012F"/>
    <w:rsid w:val="001513D9"/>
    <w:rsid w:val="00151696"/>
    <w:rsid w:val="00153F73"/>
    <w:rsid w:val="00155132"/>
    <w:rsid w:val="00161B92"/>
    <w:rsid w:val="00161BD2"/>
    <w:rsid w:val="001628ED"/>
    <w:rsid w:val="00162F00"/>
    <w:rsid w:val="001631C8"/>
    <w:rsid w:val="00164D0D"/>
    <w:rsid w:val="0016605F"/>
    <w:rsid w:val="001671A2"/>
    <w:rsid w:val="00180ED7"/>
    <w:rsid w:val="0018107C"/>
    <w:rsid w:val="00181E99"/>
    <w:rsid w:val="001834D7"/>
    <w:rsid w:val="00183738"/>
    <w:rsid w:val="00191CA3"/>
    <w:rsid w:val="001938A7"/>
    <w:rsid w:val="00194213"/>
    <w:rsid w:val="00194E1A"/>
    <w:rsid w:val="00195160"/>
    <w:rsid w:val="00196F6F"/>
    <w:rsid w:val="00197F92"/>
    <w:rsid w:val="001A0567"/>
    <w:rsid w:val="001A0DF4"/>
    <w:rsid w:val="001A0DF7"/>
    <w:rsid w:val="001A14EB"/>
    <w:rsid w:val="001A7A0D"/>
    <w:rsid w:val="001B4F7A"/>
    <w:rsid w:val="001C224E"/>
    <w:rsid w:val="001C4AC7"/>
    <w:rsid w:val="001C5031"/>
    <w:rsid w:val="001C6DF5"/>
    <w:rsid w:val="001C707D"/>
    <w:rsid w:val="001D1D0F"/>
    <w:rsid w:val="001D1D38"/>
    <w:rsid w:val="001D29BE"/>
    <w:rsid w:val="001D3D68"/>
    <w:rsid w:val="001E1DA7"/>
    <w:rsid w:val="001E39C7"/>
    <w:rsid w:val="001E5C44"/>
    <w:rsid w:val="001E5FA4"/>
    <w:rsid w:val="001E649E"/>
    <w:rsid w:val="001F0185"/>
    <w:rsid w:val="001F12B6"/>
    <w:rsid w:val="001F20EB"/>
    <w:rsid w:val="001F448B"/>
    <w:rsid w:val="001F47C3"/>
    <w:rsid w:val="001F4E30"/>
    <w:rsid w:val="001F7012"/>
    <w:rsid w:val="001F716C"/>
    <w:rsid w:val="001F75CC"/>
    <w:rsid w:val="0020143C"/>
    <w:rsid w:val="00201CAA"/>
    <w:rsid w:val="00203AFA"/>
    <w:rsid w:val="00210138"/>
    <w:rsid w:val="00210527"/>
    <w:rsid w:val="00213D65"/>
    <w:rsid w:val="002147DB"/>
    <w:rsid w:val="00214ACB"/>
    <w:rsid w:val="00214F4B"/>
    <w:rsid w:val="002166BB"/>
    <w:rsid w:val="00220F48"/>
    <w:rsid w:val="002218DD"/>
    <w:rsid w:val="00222402"/>
    <w:rsid w:val="00223EE6"/>
    <w:rsid w:val="00223F29"/>
    <w:rsid w:val="00225018"/>
    <w:rsid w:val="00226295"/>
    <w:rsid w:val="00227656"/>
    <w:rsid w:val="00231355"/>
    <w:rsid w:val="00231DC2"/>
    <w:rsid w:val="002324EE"/>
    <w:rsid w:val="002346CD"/>
    <w:rsid w:val="00237B75"/>
    <w:rsid w:val="00241131"/>
    <w:rsid w:val="00241661"/>
    <w:rsid w:val="002436B7"/>
    <w:rsid w:val="00243E17"/>
    <w:rsid w:val="00243FAC"/>
    <w:rsid w:val="0024503C"/>
    <w:rsid w:val="0024539E"/>
    <w:rsid w:val="002476F1"/>
    <w:rsid w:val="002519A5"/>
    <w:rsid w:val="00253A94"/>
    <w:rsid w:val="00253C0F"/>
    <w:rsid w:val="002541BB"/>
    <w:rsid w:val="00256D35"/>
    <w:rsid w:val="00260002"/>
    <w:rsid w:val="00262229"/>
    <w:rsid w:val="0026277B"/>
    <w:rsid w:val="00262CFD"/>
    <w:rsid w:val="00263300"/>
    <w:rsid w:val="002655C2"/>
    <w:rsid w:val="00267047"/>
    <w:rsid w:val="00275146"/>
    <w:rsid w:val="00276622"/>
    <w:rsid w:val="00277D98"/>
    <w:rsid w:val="00277F57"/>
    <w:rsid w:val="00280BF7"/>
    <w:rsid w:val="00281755"/>
    <w:rsid w:val="00281948"/>
    <w:rsid w:val="00281AC1"/>
    <w:rsid w:val="00290408"/>
    <w:rsid w:val="00290A5A"/>
    <w:rsid w:val="0029130E"/>
    <w:rsid w:val="00293EDC"/>
    <w:rsid w:val="0029410B"/>
    <w:rsid w:val="00295390"/>
    <w:rsid w:val="00295418"/>
    <w:rsid w:val="00295DAB"/>
    <w:rsid w:val="00297E40"/>
    <w:rsid w:val="002A11C0"/>
    <w:rsid w:val="002A3C18"/>
    <w:rsid w:val="002A660A"/>
    <w:rsid w:val="002B0459"/>
    <w:rsid w:val="002B19D1"/>
    <w:rsid w:val="002B1C2F"/>
    <w:rsid w:val="002B1E48"/>
    <w:rsid w:val="002B2632"/>
    <w:rsid w:val="002B2A21"/>
    <w:rsid w:val="002B2C25"/>
    <w:rsid w:val="002B4797"/>
    <w:rsid w:val="002B6842"/>
    <w:rsid w:val="002B7DC4"/>
    <w:rsid w:val="002B7FDF"/>
    <w:rsid w:val="002C1FCF"/>
    <w:rsid w:val="002C3267"/>
    <w:rsid w:val="002C7DD6"/>
    <w:rsid w:val="002D0958"/>
    <w:rsid w:val="002D1035"/>
    <w:rsid w:val="002D1E1A"/>
    <w:rsid w:val="002D38F9"/>
    <w:rsid w:val="002D5357"/>
    <w:rsid w:val="002D5F0B"/>
    <w:rsid w:val="002E0ADB"/>
    <w:rsid w:val="002E1760"/>
    <w:rsid w:val="002E1823"/>
    <w:rsid w:val="002E2918"/>
    <w:rsid w:val="002E4266"/>
    <w:rsid w:val="002E4DD0"/>
    <w:rsid w:val="002E7C17"/>
    <w:rsid w:val="002F0B71"/>
    <w:rsid w:val="002F20F1"/>
    <w:rsid w:val="002F2E6A"/>
    <w:rsid w:val="00301D40"/>
    <w:rsid w:val="00302866"/>
    <w:rsid w:val="003039EF"/>
    <w:rsid w:val="00304B85"/>
    <w:rsid w:val="00307A33"/>
    <w:rsid w:val="00312E9F"/>
    <w:rsid w:val="00313248"/>
    <w:rsid w:val="00313AB5"/>
    <w:rsid w:val="00317C70"/>
    <w:rsid w:val="00322D79"/>
    <w:rsid w:val="003232C6"/>
    <w:rsid w:val="00324C2E"/>
    <w:rsid w:val="0032645C"/>
    <w:rsid w:val="00331BA3"/>
    <w:rsid w:val="00333902"/>
    <w:rsid w:val="00334529"/>
    <w:rsid w:val="003357C7"/>
    <w:rsid w:val="00335FA1"/>
    <w:rsid w:val="003365EB"/>
    <w:rsid w:val="003378D9"/>
    <w:rsid w:val="00337A76"/>
    <w:rsid w:val="00337BD2"/>
    <w:rsid w:val="00337E40"/>
    <w:rsid w:val="00341B15"/>
    <w:rsid w:val="003424CB"/>
    <w:rsid w:val="003424E1"/>
    <w:rsid w:val="00343A60"/>
    <w:rsid w:val="00344696"/>
    <w:rsid w:val="0034548C"/>
    <w:rsid w:val="00345B42"/>
    <w:rsid w:val="00345DD0"/>
    <w:rsid w:val="00346CA4"/>
    <w:rsid w:val="00346E02"/>
    <w:rsid w:val="00347ABF"/>
    <w:rsid w:val="0035196F"/>
    <w:rsid w:val="00352A31"/>
    <w:rsid w:val="00352B70"/>
    <w:rsid w:val="00352E08"/>
    <w:rsid w:val="00355AAB"/>
    <w:rsid w:val="00356B53"/>
    <w:rsid w:val="00360A28"/>
    <w:rsid w:val="00360BAF"/>
    <w:rsid w:val="00362C79"/>
    <w:rsid w:val="00363697"/>
    <w:rsid w:val="00363F20"/>
    <w:rsid w:val="003709E0"/>
    <w:rsid w:val="003770FC"/>
    <w:rsid w:val="0037788C"/>
    <w:rsid w:val="00383748"/>
    <w:rsid w:val="003843D2"/>
    <w:rsid w:val="00386013"/>
    <w:rsid w:val="003875A7"/>
    <w:rsid w:val="003875E9"/>
    <w:rsid w:val="003904CA"/>
    <w:rsid w:val="00391CFE"/>
    <w:rsid w:val="003924C9"/>
    <w:rsid w:val="0039450A"/>
    <w:rsid w:val="00397161"/>
    <w:rsid w:val="00397B2B"/>
    <w:rsid w:val="003A2A9E"/>
    <w:rsid w:val="003A317F"/>
    <w:rsid w:val="003A4275"/>
    <w:rsid w:val="003A56A2"/>
    <w:rsid w:val="003A5C21"/>
    <w:rsid w:val="003B0FA9"/>
    <w:rsid w:val="003B2742"/>
    <w:rsid w:val="003B57F7"/>
    <w:rsid w:val="003C0F36"/>
    <w:rsid w:val="003C1902"/>
    <w:rsid w:val="003C27C9"/>
    <w:rsid w:val="003C5D8C"/>
    <w:rsid w:val="003C63C0"/>
    <w:rsid w:val="003C69E1"/>
    <w:rsid w:val="003C75B1"/>
    <w:rsid w:val="003D4712"/>
    <w:rsid w:val="003D4C76"/>
    <w:rsid w:val="003D7D71"/>
    <w:rsid w:val="003E1D62"/>
    <w:rsid w:val="003E227D"/>
    <w:rsid w:val="003E35A5"/>
    <w:rsid w:val="003E38DE"/>
    <w:rsid w:val="003E6925"/>
    <w:rsid w:val="003E7C71"/>
    <w:rsid w:val="003E7CE1"/>
    <w:rsid w:val="003F0BE1"/>
    <w:rsid w:val="003F182F"/>
    <w:rsid w:val="003F5198"/>
    <w:rsid w:val="003F6176"/>
    <w:rsid w:val="003F713F"/>
    <w:rsid w:val="003F7CE5"/>
    <w:rsid w:val="004013A4"/>
    <w:rsid w:val="00403F29"/>
    <w:rsid w:val="004058E3"/>
    <w:rsid w:val="00405EDB"/>
    <w:rsid w:val="004063D4"/>
    <w:rsid w:val="0040733C"/>
    <w:rsid w:val="004076B3"/>
    <w:rsid w:val="00410FE9"/>
    <w:rsid w:val="004112C7"/>
    <w:rsid w:val="004118C9"/>
    <w:rsid w:val="00412634"/>
    <w:rsid w:val="00413E57"/>
    <w:rsid w:val="00414582"/>
    <w:rsid w:val="004160BB"/>
    <w:rsid w:val="00416BFF"/>
    <w:rsid w:val="00417684"/>
    <w:rsid w:val="004177D6"/>
    <w:rsid w:val="00421249"/>
    <w:rsid w:val="00422819"/>
    <w:rsid w:val="0042307E"/>
    <w:rsid w:val="00423DA3"/>
    <w:rsid w:val="00425F58"/>
    <w:rsid w:val="00426029"/>
    <w:rsid w:val="004266D4"/>
    <w:rsid w:val="004270BA"/>
    <w:rsid w:val="00430251"/>
    <w:rsid w:val="0043085D"/>
    <w:rsid w:val="0043214E"/>
    <w:rsid w:val="00433E7E"/>
    <w:rsid w:val="004355B8"/>
    <w:rsid w:val="004427A9"/>
    <w:rsid w:val="00442FCB"/>
    <w:rsid w:val="004458B6"/>
    <w:rsid w:val="00445D1F"/>
    <w:rsid w:val="00446DB1"/>
    <w:rsid w:val="0045001A"/>
    <w:rsid w:val="00450113"/>
    <w:rsid w:val="0045318B"/>
    <w:rsid w:val="0045351D"/>
    <w:rsid w:val="00454765"/>
    <w:rsid w:val="00454CE2"/>
    <w:rsid w:val="004576B2"/>
    <w:rsid w:val="00463284"/>
    <w:rsid w:val="00463EFF"/>
    <w:rsid w:val="00464285"/>
    <w:rsid w:val="0046709C"/>
    <w:rsid w:val="004704DB"/>
    <w:rsid w:val="0047160E"/>
    <w:rsid w:val="004724D3"/>
    <w:rsid w:val="004732EE"/>
    <w:rsid w:val="00474ECA"/>
    <w:rsid w:val="004755D6"/>
    <w:rsid w:val="00475EDA"/>
    <w:rsid w:val="00477266"/>
    <w:rsid w:val="0047751F"/>
    <w:rsid w:val="0047778C"/>
    <w:rsid w:val="00484407"/>
    <w:rsid w:val="00484971"/>
    <w:rsid w:val="0048534A"/>
    <w:rsid w:val="004872F5"/>
    <w:rsid w:val="00487CA8"/>
    <w:rsid w:val="0049093D"/>
    <w:rsid w:val="004918A8"/>
    <w:rsid w:val="00493F1D"/>
    <w:rsid w:val="004948C6"/>
    <w:rsid w:val="004955A9"/>
    <w:rsid w:val="00496128"/>
    <w:rsid w:val="00496280"/>
    <w:rsid w:val="004973CD"/>
    <w:rsid w:val="004A0103"/>
    <w:rsid w:val="004A2154"/>
    <w:rsid w:val="004A31CC"/>
    <w:rsid w:val="004A35BA"/>
    <w:rsid w:val="004A6B81"/>
    <w:rsid w:val="004A7827"/>
    <w:rsid w:val="004B0EDE"/>
    <w:rsid w:val="004B12D9"/>
    <w:rsid w:val="004B409B"/>
    <w:rsid w:val="004B5787"/>
    <w:rsid w:val="004C2460"/>
    <w:rsid w:val="004C2D74"/>
    <w:rsid w:val="004C3822"/>
    <w:rsid w:val="004C44F9"/>
    <w:rsid w:val="004C5AA3"/>
    <w:rsid w:val="004C5F14"/>
    <w:rsid w:val="004C6706"/>
    <w:rsid w:val="004D1680"/>
    <w:rsid w:val="004D169A"/>
    <w:rsid w:val="004D1D09"/>
    <w:rsid w:val="004D2FC5"/>
    <w:rsid w:val="004E08A3"/>
    <w:rsid w:val="004E26C6"/>
    <w:rsid w:val="004E5753"/>
    <w:rsid w:val="004F046F"/>
    <w:rsid w:val="004F541E"/>
    <w:rsid w:val="004F55EA"/>
    <w:rsid w:val="004F5938"/>
    <w:rsid w:val="004F6740"/>
    <w:rsid w:val="004F7906"/>
    <w:rsid w:val="00501B08"/>
    <w:rsid w:val="00504936"/>
    <w:rsid w:val="005058F1"/>
    <w:rsid w:val="00506968"/>
    <w:rsid w:val="005103F3"/>
    <w:rsid w:val="0051751E"/>
    <w:rsid w:val="00521D28"/>
    <w:rsid w:val="00521F3E"/>
    <w:rsid w:val="00522199"/>
    <w:rsid w:val="00522827"/>
    <w:rsid w:val="00526F6E"/>
    <w:rsid w:val="00527DBC"/>
    <w:rsid w:val="005304A6"/>
    <w:rsid w:val="005307D1"/>
    <w:rsid w:val="00530853"/>
    <w:rsid w:val="00533AD3"/>
    <w:rsid w:val="00533C29"/>
    <w:rsid w:val="00534613"/>
    <w:rsid w:val="00534737"/>
    <w:rsid w:val="0053692D"/>
    <w:rsid w:val="0054012B"/>
    <w:rsid w:val="00540480"/>
    <w:rsid w:val="00540C40"/>
    <w:rsid w:val="00546301"/>
    <w:rsid w:val="005469EF"/>
    <w:rsid w:val="00547B83"/>
    <w:rsid w:val="00550480"/>
    <w:rsid w:val="00555464"/>
    <w:rsid w:val="00556629"/>
    <w:rsid w:val="0056055F"/>
    <w:rsid w:val="005607E8"/>
    <w:rsid w:val="00560E3B"/>
    <w:rsid w:val="00561651"/>
    <w:rsid w:val="005620A8"/>
    <w:rsid w:val="0056292B"/>
    <w:rsid w:val="00562FD7"/>
    <w:rsid w:val="00567A1D"/>
    <w:rsid w:val="0057503F"/>
    <w:rsid w:val="00581962"/>
    <w:rsid w:val="0058266D"/>
    <w:rsid w:val="00582CC8"/>
    <w:rsid w:val="005847CD"/>
    <w:rsid w:val="005859D9"/>
    <w:rsid w:val="0058658A"/>
    <w:rsid w:val="0059024D"/>
    <w:rsid w:val="00590C36"/>
    <w:rsid w:val="00592944"/>
    <w:rsid w:val="0059426B"/>
    <w:rsid w:val="0059697A"/>
    <w:rsid w:val="005A194E"/>
    <w:rsid w:val="005A1F1B"/>
    <w:rsid w:val="005A30F5"/>
    <w:rsid w:val="005A45DD"/>
    <w:rsid w:val="005A4E7B"/>
    <w:rsid w:val="005B0489"/>
    <w:rsid w:val="005B31A0"/>
    <w:rsid w:val="005B6A55"/>
    <w:rsid w:val="005B6B38"/>
    <w:rsid w:val="005C1095"/>
    <w:rsid w:val="005C19C3"/>
    <w:rsid w:val="005C3BC1"/>
    <w:rsid w:val="005C613A"/>
    <w:rsid w:val="005C6343"/>
    <w:rsid w:val="005C6B30"/>
    <w:rsid w:val="005D0B96"/>
    <w:rsid w:val="005D0C5D"/>
    <w:rsid w:val="005D0EF2"/>
    <w:rsid w:val="005D2DA3"/>
    <w:rsid w:val="005D3B72"/>
    <w:rsid w:val="005D6477"/>
    <w:rsid w:val="005D7A28"/>
    <w:rsid w:val="005E0489"/>
    <w:rsid w:val="005E12D5"/>
    <w:rsid w:val="005E23D5"/>
    <w:rsid w:val="005E24FD"/>
    <w:rsid w:val="005E2B9A"/>
    <w:rsid w:val="005E3B8A"/>
    <w:rsid w:val="005E535A"/>
    <w:rsid w:val="005E6228"/>
    <w:rsid w:val="005E67BD"/>
    <w:rsid w:val="005E6FA4"/>
    <w:rsid w:val="005F12CF"/>
    <w:rsid w:val="005F6910"/>
    <w:rsid w:val="00600674"/>
    <w:rsid w:val="0060254F"/>
    <w:rsid w:val="0060441D"/>
    <w:rsid w:val="00604B8B"/>
    <w:rsid w:val="00606495"/>
    <w:rsid w:val="00606E67"/>
    <w:rsid w:val="006102BA"/>
    <w:rsid w:val="00610F4A"/>
    <w:rsid w:val="00610F97"/>
    <w:rsid w:val="006121C6"/>
    <w:rsid w:val="00613BC6"/>
    <w:rsid w:val="0061518E"/>
    <w:rsid w:val="006157F2"/>
    <w:rsid w:val="00617A8E"/>
    <w:rsid w:val="00625E87"/>
    <w:rsid w:val="00626E97"/>
    <w:rsid w:val="00626F67"/>
    <w:rsid w:val="00627464"/>
    <w:rsid w:val="00630532"/>
    <w:rsid w:val="00631A84"/>
    <w:rsid w:val="006320B7"/>
    <w:rsid w:val="00634DEF"/>
    <w:rsid w:val="00635AB8"/>
    <w:rsid w:val="006362A9"/>
    <w:rsid w:val="0064010C"/>
    <w:rsid w:val="0064166E"/>
    <w:rsid w:val="006426B3"/>
    <w:rsid w:val="0064306F"/>
    <w:rsid w:val="0064394B"/>
    <w:rsid w:val="006455F7"/>
    <w:rsid w:val="0064679C"/>
    <w:rsid w:val="0064693B"/>
    <w:rsid w:val="00650CD3"/>
    <w:rsid w:val="00651BA9"/>
    <w:rsid w:val="00653128"/>
    <w:rsid w:val="00661FBF"/>
    <w:rsid w:val="00662B86"/>
    <w:rsid w:val="00663093"/>
    <w:rsid w:val="006639F0"/>
    <w:rsid w:val="006646C7"/>
    <w:rsid w:val="006652FE"/>
    <w:rsid w:val="00667874"/>
    <w:rsid w:val="00670C1C"/>
    <w:rsid w:val="00670E3D"/>
    <w:rsid w:val="006716AB"/>
    <w:rsid w:val="00671A11"/>
    <w:rsid w:val="00672D5F"/>
    <w:rsid w:val="006749F4"/>
    <w:rsid w:val="00674A28"/>
    <w:rsid w:val="0067538A"/>
    <w:rsid w:val="00675E6A"/>
    <w:rsid w:val="0068051F"/>
    <w:rsid w:val="006839AE"/>
    <w:rsid w:val="00685F6D"/>
    <w:rsid w:val="00686B25"/>
    <w:rsid w:val="00691961"/>
    <w:rsid w:val="00691981"/>
    <w:rsid w:val="00691FBA"/>
    <w:rsid w:val="00694FBC"/>
    <w:rsid w:val="0069548E"/>
    <w:rsid w:val="00697D04"/>
    <w:rsid w:val="006A3815"/>
    <w:rsid w:val="006A4748"/>
    <w:rsid w:val="006A4E75"/>
    <w:rsid w:val="006A4E83"/>
    <w:rsid w:val="006A5E8D"/>
    <w:rsid w:val="006B4606"/>
    <w:rsid w:val="006B4AC1"/>
    <w:rsid w:val="006B5A27"/>
    <w:rsid w:val="006B646C"/>
    <w:rsid w:val="006C044F"/>
    <w:rsid w:val="006C0911"/>
    <w:rsid w:val="006C17D0"/>
    <w:rsid w:val="006C50B8"/>
    <w:rsid w:val="006C51D7"/>
    <w:rsid w:val="006C5FC2"/>
    <w:rsid w:val="006C6B3C"/>
    <w:rsid w:val="006C758B"/>
    <w:rsid w:val="006D0028"/>
    <w:rsid w:val="006D15DB"/>
    <w:rsid w:val="006D1B72"/>
    <w:rsid w:val="006D24BF"/>
    <w:rsid w:val="006D4204"/>
    <w:rsid w:val="006D567F"/>
    <w:rsid w:val="006E05B4"/>
    <w:rsid w:val="006E339E"/>
    <w:rsid w:val="006E5ECD"/>
    <w:rsid w:val="006E6133"/>
    <w:rsid w:val="006E6B5B"/>
    <w:rsid w:val="006F0B62"/>
    <w:rsid w:val="006F5789"/>
    <w:rsid w:val="00700953"/>
    <w:rsid w:val="0070496B"/>
    <w:rsid w:val="00705B74"/>
    <w:rsid w:val="00707C87"/>
    <w:rsid w:val="00710381"/>
    <w:rsid w:val="00711295"/>
    <w:rsid w:val="007126E2"/>
    <w:rsid w:val="00714B51"/>
    <w:rsid w:val="00715A1A"/>
    <w:rsid w:val="007161EF"/>
    <w:rsid w:val="00717E5D"/>
    <w:rsid w:val="007214D1"/>
    <w:rsid w:val="00721942"/>
    <w:rsid w:val="00724191"/>
    <w:rsid w:val="00725E21"/>
    <w:rsid w:val="007271AA"/>
    <w:rsid w:val="00727CF3"/>
    <w:rsid w:val="00733023"/>
    <w:rsid w:val="007331DC"/>
    <w:rsid w:val="00734935"/>
    <w:rsid w:val="00734A82"/>
    <w:rsid w:val="007352BB"/>
    <w:rsid w:val="0073794E"/>
    <w:rsid w:val="0074357D"/>
    <w:rsid w:val="0074360E"/>
    <w:rsid w:val="00744CB7"/>
    <w:rsid w:val="00745414"/>
    <w:rsid w:val="00751789"/>
    <w:rsid w:val="00755126"/>
    <w:rsid w:val="007554F3"/>
    <w:rsid w:val="00755AC7"/>
    <w:rsid w:val="00757D08"/>
    <w:rsid w:val="00764E0D"/>
    <w:rsid w:val="007673D2"/>
    <w:rsid w:val="00770622"/>
    <w:rsid w:val="00771747"/>
    <w:rsid w:val="00772D75"/>
    <w:rsid w:val="00773614"/>
    <w:rsid w:val="007761FF"/>
    <w:rsid w:val="00776884"/>
    <w:rsid w:val="007776A4"/>
    <w:rsid w:val="00781BB8"/>
    <w:rsid w:val="007844BD"/>
    <w:rsid w:val="007904A4"/>
    <w:rsid w:val="00791A73"/>
    <w:rsid w:val="00791B92"/>
    <w:rsid w:val="00792B7C"/>
    <w:rsid w:val="0079502C"/>
    <w:rsid w:val="007A2F33"/>
    <w:rsid w:val="007A30CE"/>
    <w:rsid w:val="007A4C81"/>
    <w:rsid w:val="007A55D3"/>
    <w:rsid w:val="007A56E8"/>
    <w:rsid w:val="007A62C0"/>
    <w:rsid w:val="007A7E87"/>
    <w:rsid w:val="007B0D5B"/>
    <w:rsid w:val="007B125E"/>
    <w:rsid w:val="007B1F5E"/>
    <w:rsid w:val="007B28EE"/>
    <w:rsid w:val="007B46BF"/>
    <w:rsid w:val="007B6A77"/>
    <w:rsid w:val="007C53DC"/>
    <w:rsid w:val="007C6B50"/>
    <w:rsid w:val="007D1447"/>
    <w:rsid w:val="007D329F"/>
    <w:rsid w:val="007D3CEC"/>
    <w:rsid w:val="007D4F45"/>
    <w:rsid w:val="007D6269"/>
    <w:rsid w:val="007E2BC9"/>
    <w:rsid w:val="007E38C1"/>
    <w:rsid w:val="007E6548"/>
    <w:rsid w:val="007E7F92"/>
    <w:rsid w:val="007F3793"/>
    <w:rsid w:val="007F474D"/>
    <w:rsid w:val="007F72F1"/>
    <w:rsid w:val="007F7651"/>
    <w:rsid w:val="007F7E46"/>
    <w:rsid w:val="008016CB"/>
    <w:rsid w:val="00802B18"/>
    <w:rsid w:val="00810277"/>
    <w:rsid w:val="0081031F"/>
    <w:rsid w:val="0081198F"/>
    <w:rsid w:val="00811A6F"/>
    <w:rsid w:val="0081632E"/>
    <w:rsid w:val="00817AAC"/>
    <w:rsid w:val="00817CAF"/>
    <w:rsid w:val="00817E0F"/>
    <w:rsid w:val="00820146"/>
    <w:rsid w:val="00821874"/>
    <w:rsid w:val="00822F3E"/>
    <w:rsid w:val="008234B8"/>
    <w:rsid w:val="0082377B"/>
    <w:rsid w:val="008248C8"/>
    <w:rsid w:val="00824AEF"/>
    <w:rsid w:val="008252B4"/>
    <w:rsid w:val="00825FD9"/>
    <w:rsid w:val="008270DE"/>
    <w:rsid w:val="008301CD"/>
    <w:rsid w:val="00831F45"/>
    <w:rsid w:val="008333EC"/>
    <w:rsid w:val="00833FB7"/>
    <w:rsid w:val="00834292"/>
    <w:rsid w:val="008362DF"/>
    <w:rsid w:val="00836401"/>
    <w:rsid w:val="00837417"/>
    <w:rsid w:val="00840CA2"/>
    <w:rsid w:val="0084114E"/>
    <w:rsid w:val="00842F70"/>
    <w:rsid w:val="008437AF"/>
    <w:rsid w:val="00847C19"/>
    <w:rsid w:val="00852C63"/>
    <w:rsid w:val="00853D23"/>
    <w:rsid w:val="00853F17"/>
    <w:rsid w:val="00855649"/>
    <w:rsid w:val="00861CAD"/>
    <w:rsid w:val="00861E04"/>
    <w:rsid w:val="00864BB4"/>
    <w:rsid w:val="00867A34"/>
    <w:rsid w:val="00870E30"/>
    <w:rsid w:val="0087321D"/>
    <w:rsid w:val="0087575C"/>
    <w:rsid w:val="00876C98"/>
    <w:rsid w:val="00880794"/>
    <w:rsid w:val="00880A9D"/>
    <w:rsid w:val="00881B6C"/>
    <w:rsid w:val="00882C78"/>
    <w:rsid w:val="00885255"/>
    <w:rsid w:val="0088587A"/>
    <w:rsid w:val="00887813"/>
    <w:rsid w:val="008904BB"/>
    <w:rsid w:val="00890F40"/>
    <w:rsid w:val="00893030"/>
    <w:rsid w:val="0089449E"/>
    <w:rsid w:val="008950F7"/>
    <w:rsid w:val="00896186"/>
    <w:rsid w:val="008963E5"/>
    <w:rsid w:val="008968F2"/>
    <w:rsid w:val="008976B2"/>
    <w:rsid w:val="008A03E6"/>
    <w:rsid w:val="008A0BE9"/>
    <w:rsid w:val="008A1F14"/>
    <w:rsid w:val="008A250D"/>
    <w:rsid w:val="008A3204"/>
    <w:rsid w:val="008A34BA"/>
    <w:rsid w:val="008A7F6F"/>
    <w:rsid w:val="008B3350"/>
    <w:rsid w:val="008B33F0"/>
    <w:rsid w:val="008B37D7"/>
    <w:rsid w:val="008B4D54"/>
    <w:rsid w:val="008B5ED8"/>
    <w:rsid w:val="008B5EFF"/>
    <w:rsid w:val="008B69D2"/>
    <w:rsid w:val="008B7B31"/>
    <w:rsid w:val="008B7EAA"/>
    <w:rsid w:val="008C182C"/>
    <w:rsid w:val="008C23EC"/>
    <w:rsid w:val="008C339A"/>
    <w:rsid w:val="008C6B51"/>
    <w:rsid w:val="008C7085"/>
    <w:rsid w:val="008D0632"/>
    <w:rsid w:val="008D2212"/>
    <w:rsid w:val="008D26B7"/>
    <w:rsid w:val="008D2B80"/>
    <w:rsid w:val="008E064E"/>
    <w:rsid w:val="008E0AA6"/>
    <w:rsid w:val="008E2497"/>
    <w:rsid w:val="008E42F5"/>
    <w:rsid w:val="008E501B"/>
    <w:rsid w:val="008F0A34"/>
    <w:rsid w:val="008F3159"/>
    <w:rsid w:val="008F361D"/>
    <w:rsid w:val="008F38F9"/>
    <w:rsid w:val="008F516C"/>
    <w:rsid w:val="008F5A22"/>
    <w:rsid w:val="008F6DB9"/>
    <w:rsid w:val="008F6EF7"/>
    <w:rsid w:val="00900100"/>
    <w:rsid w:val="00902A8F"/>
    <w:rsid w:val="00903618"/>
    <w:rsid w:val="00913F68"/>
    <w:rsid w:val="0091579C"/>
    <w:rsid w:val="00915C25"/>
    <w:rsid w:val="009210C1"/>
    <w:rsid w:val="00921695"/>
    <w:rsid w:val="009223CF"/>
    <w:rsid w:val="009235B1"/>
    <w:rsid w:val="00923E7B"/>
    <w:rsid w:val="00924B0A"/>
    <w:rsid w:val="00925CED"/>
    <w:rsid w:val="00927AA3"/>
    <w:rsid w:val="009307CF"/>
    <w:rsid w:val="00931E71"/>
    <w:rsid w:val="009333F9"/>
    <w:rsid w:val="009343A4"/>
    <w:rsid w:val="0093469A"/>
    <w:rsid w:val="0093512C"/>
    <w:rsid w:val="0093599D"/>
    <w:rsid w:val="00936543"/>
    <w:rsid w:val="00936F27"/>
    <w:rsid w:val="00944F6B"/>
    <w:rsid w:val="0094515F"/>
    <w:rsid w:val="00945587"/>
    <w:rsid w:val="009526A6"/>
    <w:rsid w:val="0095641C"/>
    <w:rsid w:val="00960083"/>
    <w:rsid w:val="00960DC6"/>
    <w:rsid w:val="00961BBC"/>
    <w:rsid w:val="009642CE"/>
    <w:rsid w:val="00965F37"/>
    <w:rsid w:val="00966687"/>
    <w:rsid w:val="00967585"/>
    <w:rsid w:val="0097099E"/>
    <w:rsid w:val="00972BE7"/>
    <w:rsid w:val="00972CA8"/>
    <w:rsid w:val="00973B63"/>
    <w:rsid w:val="00975913"/>
    <w:rsid w:val="00981F0F"/>
    <w:rsid w:val="0098449B"/>
    <w:rsid w:val="009859B4"/>
    <w:rsid w:val="00985E50"/>
    <w:rsid w:val="009905F9"/>
    <w:rsid w:val="00991003"/>
    <w:rsid w:val="00991193"/>
    <w:rsid w:val="00991BDE"/>
    <w:rsid w:val="00991EC7"/>
    <w:rsid w:val="0099353C"/>
    <w:rsid w:val="00994580"/>
    <w:rsid w:val="0099552E"/>
    <w:rsid w:val="00997BCF"/>
    <w:rsid w:val="009A0E84"/>
    <w:rsid w:val="009A0ED0"/>
    <w:rsid w:val="009A165E"/>
    <w:rsid w:val="009A1902"/>
    <w:rsid w:val="009A1FAA"/>
    <w:rsid w:val="009A2CE6"/>
    <w:rsid w:val="009A3D4E"/>
    <w:rsid w:val="009A7A86"/>
    <w:rsid w:val="009A7DD5"/>
    <w:rsid w:val="009B1464"/>
    <w:rsid w:val="009B3AB6"/>
    <w:rsid w:val="009B3C31"/>
    <w:rsid w:val="009B5245"/>
    <w:rsid w:val="009B699A"/>
    <w:rsid w:val="009C18F0"/>
    <w:rsid w:val="009C1C26"/>
    <w:rsid w:val="009C27EE"/>
    <w:rsid w:val="009C3561"/>
    <w:rsid w:val="009C4001"/>
    <w:rsid w:val="009C6FDD"/>
    <w:rsid w:val="009D031F"/>
    <w:rsid w:val="009D2612"/>
    <w:rsid w:val="009D2FC6"/>
    <w:rsid w:val="009D3014"/>
    <w:rsid w:val="009D5CE0"/>
    <w:rsid w:val="009D743F"/>
    <w:rsid w:val="009E0893"/>
    <w:rsid w:val="009E1A72"/>
    <w:rsid w:val="009E1C4E"/>
    <w:rsid w:val="009E75F1"/>
    <w:rsid w:val="009F1A64"/>
    <w:rsid w:val="009F6158"/>
    <w:rsid w:val="009F6E6F"/>
    <w:rsid w:val="00A0134E"/>
    <w:rsid w:val="00A01E23"/>
    <w:rsid w:val="00A02042"/>
    <w:rsid w:val="00A0288F"/>
    <w:rsid w:val="00A0298D"/>
    <w:rsid w:val="00A032CE"/>
    <w:rsid w:val="00A07F5D"/>
    <w:rsid w:val="00A132A4"/>
    <w:rsid w:val="00A17F80"/>
    <w:rsid w:val="00A2043D"/>
    <w:rsid w:val="00A241C4"/>
    <w:rsid w:val="00A25C7F"/>
    <w:rsid w:val="00A26A7F"/>
    <w:rsid w:val="00A278D6"/>
    <w:rsid w:val="00A2794A"/>
    <w:rsid w:val="00A27F10"/>
    <w:rsid w:val="00A315A2"/>
    <w:rsid w:val="00A4247E"/>
    <w:rsid w:val="00A42C60"/>
    <w:rsid w:val="00A46625"/>
    <w:rsid w:val="00A476A8"/>
    <w:rsid w:val="00A47A09"/>
    <w:rsid w:val="00A50926"/>
    <w:rsid w:val="00A53534"/>
    <w:rsid w:val="00A557AF"/>
    <w:rsid w:val="00A5626D"/>
    <w:rsid w:val="00A56513"/>
    <w:rsid w:val="00A5742E"/>
    <w:rsid w:val="00A5750F"/>
    <w:rsid w:val="00A57D8D"/>
    <w:rsid w:val="00A61654"/>
    <w:rsid w:val="00A6268F"/>
    <w:rsid w:val="00A63255"/>
    <w:rsid w:val="00A67B31"/>
    <w:rsid w:val="00A70CFB"/>
    <w:rsid w:val="00A71062"/>
    <w:rsid w:val="00A72C72"/>
    <w:rsid w:val="00A74CEC"/>
    <w:rsid w:val="00A763BC"/>
    <w:rsid w:val="00A76A23"/>
    <w:rsid w:val="00A770DE"/>
    <w:rsid w:val="00A7787A"/>
    <w:rsid w:val="00A80CCF"/>
    <w:rsid w:val="00A80D98"/>
    <w:rsid w:val="00A8159A"/>
    <w:rsid w:val="00A81699"/>
    <w:rsid w:val="00A82FE5"/>
    <w:rsid w:val="00A85334"/>
    <w:rsid w:val="00A85F4C"/>
    <w:rsid w:val="00A862A0"/>
    <w:rsid w:val="00A875E4"/>
    <w:rsid w:val="00A923FD"/>
    <w:rsid w:val="00A936EC"/>
    <w:rsid w:val="00A93FA1"/>
    <w:rsid w:val="00A9463B"/>
    <w:rsid w:val="00A97947"/>
    <w:rsid w:val="00A97D5D"/>
    <w:rsid w:val="00AA0D90"/>
    <w:rsid w:val="00AA13FE"/>
    <w:rsid w:val="00AA14E1"/>
    <w:rsid w:val="00AA44D1"/>
    <w:rsid w:val="00AA504C"/>
    <w:rsid w:val="00AA54A3"/>
    <w:rsid w:val="00AA5643"/>
    <w:rsid w:val="00AA77F7"/>
    <w:rsid w:val="00AB07F1"/>
    <w:rsid w:val="00AB0EEA"/>
    <w:rsid w:val="00AB16EC"/>
    <w:rsid w:val="00AB3330"/>
    <w:rsid w:val="00AB4B39"/>
    <w:rsid w:val="00AB5425"/>
    <w:rsid w:val="00AB62B8"/>
    <w:rsid w:val="00AB6D68"/>
    <w:rsid w:val="00AC0AF8"/>
    <w:rsid w:val="00AC2237"/>
    <w:rsid w:val="00AC4D70"/>
    <w:rsid w:val="00AC59E8"/>
    <w:rsid w:val="00AD0502"/>
    <w:rsid w:val="00AD0D67"/>
    <w:rsid w:val="00AD1852"/>
    <w:rsid w:val="00AD251B"/>
    <w:rsid w:val="00AD2EF2"/>
    <w:rsid w:val="00AD4D06"/>
    <w:rsid w:val="00AD5B55"/>
    <w:rsid w:val="00AD7A23"/>
    <w:rsid w:val="00AE1103"/>
    <w:rsid w:val="00AE4050"/>
    <w:rsid w:val="00AE45C8"/>
    <w:rsid w:val="00AE64E3"/>
    <w:rsid w:val="00AE678C"/>
    <w:rsid w:val="00AE687F"/>
    <w:rsid w:val="00AF02B6"/>
    <w:rsid w:val="00AF3601"/>
    <w:rsid w:val="00AF389C"/>
    <w:rsid w:val="00AF545E"/>
    <w:rsid w:val="00AF739C"/>
    <w:rsid w:val="00B0025C"/>
    <w:rsid w:val="00B026EC"/>
    <w:rsid w:val="00B035CB"/>
    <w:rsid w:val="00B03B6B"/>
    <w:rsid w:val="00B071A6"/>
    <w:rsid w:val="00B13579"/>
    <w:rsid w:val="00B15DAB"/>
    <w:rsid w:val="00B235D0"/>
    <w:rsid w:val="00B23FCB"/>
    <w:rsid w:val="00B2443A"/>
    <w:rsid w:val="00B24743"/>
    <w:rsid w:val="00B25BC3"/>
    <w:rsid w:val="00B26FE3"/>
    <w:rsid w:val="00B32775"/>
    <w:rsid w:val="00B32A58"/>
    <w:rsid w:val="00B33A16"/>
    <w:rsid w:val="00B35292"/>
    <w:rsid w:val="00B36D41"/>
    <w:rsid w:val="00B37339"/>
    <w:rsid w:val="00B37701"/>
    <w:rsid w:val="00B41BEF"/>
    <w:rsid w:val="00B420F8"/>
    <w:rsid w:val="00B442C2"/>
    <w:rsid w:val="00B4511E"/>
    <w:rsid w:val="00B45C85"/>
    <w:rsid w:val="00B475C6"/>
    <w:rsid w:val="00B510C9"/>
    <w:rsid w:val="00B51A7D"/>
    <w:rsid w:val="00B52FAF"/>
    <w:rsid w:val="00B55C28"/>
    <w:rsid w:val="00B56CDC"/>
    <w:rsid w:val="00B62B69"/>
    <w:rsid w:val="00B6436A"/>
    <w:rsid w:val="00B6654E"/>
    <w:rsid w:val="00B722E7"/>
    <w:rsid w:val="00B73A5E"/>
    <w:rsid w:val="00B74AEF"/>
    <w:rsid w:val="00B7589A"/>
    <w:rsid w:val="00B75EE6"/>
    <w:rsid w:val="00B8332C"/>
    <w:rsid w:val="00B83469"/>
    <w:rsid w:val="00B84929"/>
    <w:rsid w:val="00B84BB3"/>
    <w:rsid w:val="00B84F6D"/>
    <w:rsid w:val="00B9017A"/>
    <w:rsid w:val="00B9413C"/>
    <w:rsid w:val="00B94A00"/>
    <w:rsid w:val="00B94A7B"/>
    <w:rsid w:val="00B94B49"/>
    <w:rsid w:val="00B95FBF"/>
    <w:rsid w:val="00BA3657"/>
    <w:rsid w:val="00BA7621"/>
    <w:rsid w:val="00BB1527"/>
    <w:rsid w:val="00BB3021"/>
    <w:rsid w:val="00BB3A4D"/>
    <w:rsid w:val="00BB3D4F"/>
    <w:rsid w:val="00BB4484"/>
    <w:rsid w:val="00BB462F"/>
    <w:rsid w:val="00BB4A08"/>
    <w:rsid w:val="00BB58A1"/>
    <w:rsid w:val="00BB6051"/>
    <w:rsid w:val="00BB74A0"/>
    <w:rsid w:val="00BC05A4"/>
    <w:rsid w:val="00BC0923"/>
    <w:rsid w:val="00BC0B6A"/>
    <w:rsid w:val="00BC15CD"/>
    <w:rsid w:val="00BC22BC"/>
    <w:rsid w:val="00BC7C84"/>
    <w:rsid w:val="00BD0803"/>
    <w:rsid w:val="00BD09B0"/>
    <w:rsid w:val="00BD1CEE"/>
    <w:rsid w:val="00BD2162"/>
    <w:rsid w:val="00BD216E"/>
    <w:rsid w:val="00BD7F56"/>
    <w:rsid w:val="00BE37D7"/>
    <w:rsid w:val="00BE3D72"/>
    <w:rsid w:val="00BE7808"/>
    <w:rsid w:val="00BF114C"/>
    <w:rsid w:val="00BF1AC4"/>
    <w:rsid w:val="00BF7619"/>
    <w:rsid w:val="00C031A7"/>
    <w:rsid w:val="00C047F0"/>
    <w:rsid w:val="00C06B9F"/>
    <w:rsid w:val="00C10383"/>
    <w:rsid w:val="00C11097"/>
    <w:rsid w:val="00C15186"/>
    <w:rsid w:val="00C15423"/>
    <w:rsid w:val="00C154F8"/>
    <w:rsid w:val="00C20185"/>
    <w:rsid w:val="00C20FA0"/>
    <w:rsid w:val="00C21C67"/>
    <w:rsid w:val="00C248BD"/>
    <w:rsid w:val="00C2785E"/>
    <w:rsid w:val="00C31333"/>
    <w:rsid w:val="00C3467C"/>
    <w:rsid w:val="00C3480F"/>
    <w:rsid w:val="00C350B1"/>
    <w:rsid w:val="00C3617E"/>
    <w:rsid w:val="00C3672E"/>
    <w:rsid w:val="00C36B18"/>
    <w:rsid w:val="00C37DF3"/>
    <w:rsid w:val="00C404BF"/>
    <w:rsid w:val="00C40C9F"/>
    <w:rsid w:val="00C42F06"/>
    <w:rsid w:val="00C443BA"/>
    <w:rsid w:val="00C45611"/>
    <w:rsid w:val="00C46DDC"/>
    <w:rsid w:val="00C46E0A"/>
    <w:rsid w:val="00C52E1A"/>
    <w:rsid w:val="00C55A56"/>
    <w:rsid w:val="00C5657A"/>
    <w:rsid w:val="00C5710A"/>
    <w:rsid w:val="00C634DE"/>
    <w:rsid w:val="00C64A05"/>
    <w:rsid w:val="00C651C2"/>
    <w:rsid w:val="00C67A48"/>
    <w:rsid w:val="00C759FD"/>
    <w:rsid w:val="00C75C23"/>
    <w:rsid w:val="00C76C7E"/>
    <w:rsid w:val="00C77F6D"/>
    <w:rsid w:val="00C8005D"/>
    <w:rsid w:val="00C806AF"/>
    <w:rsid w:val="00C80FD6"/>
    <w:rsid w:val="00C81373"/>
    <w:rsid w:val="00C81BFF"/>
    <w:rsid w:val="00C82047"/>
    <w:rsid w:val="00C824F7"/>
    <w:rsid w:val="00C84453"/>
    <w:rsid w:val="00C8668C"/>
    <w:rsid w:val="00C86DDB"/>
    <w:rsid w:val="00C87899"/>
    <w:rsid w:val="00C87D40"/>
    <w:rsid w:val="00C9066A"/>
    <w:rsid w:val="00C97A35"/>
    <w:rsid w:val="00CA4E10"/>
    <w:rsid w:val="00CB0927"/>
    <w:rsid w:val="00CB1C16"/>
    <w:rsid w:val="00CB2193"/>
    <w:rsid w:val="00CB4C24"/>
    <w:rsid w:val="00CB5550"/>
    <w:rsid w:val="00CB68D8"/>
    <w:rsid w:val="00CB7060"/>
    <w:rsid w:val="00CC0457"/>
    <w:rsid w:val="00CC0B31"/>
    <w:rsid w:val="00CC0C6D"/>
    <w:rsid w:val="00CC16F7"/>
    <w:rsid w:val="00CC24A4"/>
    <w:rsid w:val="00CD01FB"/>
    <w:rsid w:val="00CD63DC"/>
    <w:rsid w:val="00CE1DF3"/>
    <w:rsid w:val="00CE3065"/>
    <w:rsid w:val="00CE4C27"/>
    <w:rsid w:val="00CE538A"/>
    <w:rsid w:val="00CE6285"/>
    <w:rsid w:val="00CF29CB"/>
    <w:rsid w:val="00CF372D"/>
    <w:rsid w:val="00CF59F1"/>
    <w:rsid w:val="00CF6265"/>
    <w:rsid w:val="00CF7D89"/>
    <w:rsid w:val="00D01459"/>
    <w:rsid w:val="00D015DB"/>
    <w:rsid w:val="00D05BE7"/>
    <w:rsid w:val="00D108E4"/>
    <w:rsid w:val="00D1155F"/>
    <w:rsid w:val="00D12D29"/>
    <w:rsid w:val="00D138BC"/>
    <w:rsid w:val="00D14A3B"/>
    <w:rsid w:val="00D14CA3"/>
    <w:rsid w:val="00D15130"/>
    <w:rsid w:val="00D15B8D"/>
    <w:rsid w:val="00D168BD"/>
    <w:rsid w:val="00D169DF"/>
    <w:rsid w:val="00D17010"/>
    <w:rsid w:val="00D20D54"/>
    <w:rsid w:val="00D2191E"/>
    <w:rsid w:val="00D24409"/>
    <w:rsid w:val="00D34D2C"/>
    <w:rsid w:val="00D354C5"/>
    <w:rsid w:val="00D43538"/>
    <w:rsid w:val="00D4539E"/>
    <w:rsid w:val="00D45B44"/>
    <w:rsid w:val="00D462C8"/>
    <w:rsid w:val="00D46A7E"/>
    <w:rsid w:val="00D477CB"/>
    <w:rsid w:val="00D50E44"/>
    <w:rsid w:val="00D522A2"/>
    <w:rsid w:val="00D53508"/>
    <w:rsid w:val="00D54007"/>
    <w:rsid w:val="00D54EB3"/>
    <w:rsid w:val="00D57CDF"/>
    <w:rsid w:val="00D643CC"/>
    <w:rsid w:val="00D658D1"/>
    <w:rsid w:val="00D717F5"/>
    <w:rsid w:val="00D745DF"/>
    <w:rsid w:val="00D7625B"/>
    <w:rsid w:val="00D8058C"/>
    <w:rsid w:val="00D80FFB"/>
    <w:rsid w:val="00D8169A"/>
    <w:rsid w:val="00D842DB"/>
    <w:rsid w:val="00D84D61"/>
    <w:rsid w:val="00D86455"/>
    <w:rsid w:val="00D86D2E"/>
    <w:rsid w:val="00D87D93"/>
    <w:rsid w:val="00D901B5"/>
    <w:rsid w:val="00D90F30"/>
    <w:rsid w:val="00D916DE"/>
    <w:rsid w:val="00D917A2"/>
    <w:rsid w:val="00D93184"/>
    <w:rsid w:val="00D9503E"/>
    <w:rsid w:val="00D965A1"/>
    <w:rsid w:val="00D96E29"/>
    <w:rsid w:val="00DA1595"/>
    <w:rsid w:val="00DA4D33"/>
    <w:rsid w:val="00DA526B"/>
    <w:rsid w:val="00DA7C7E"/>
    <w:rsid w:val="00DB04CE"/>
    <w:rsid w:val="00DB3601"/>
    <w:rsid w:val="00DB454D"/>
    <w:rsid w:val="00DB6148"/>
    <w:rsid w:val="00DB7212"/>
    <w:rsid w:val="00DB7B4D"/>
    <w:rsid w:val="00DC05A9"/>
    <w:rsid w:val="00DC0CEF"/>
    <w:rsid w:val="00DC490C"/>
    <w:rsid w:val="00DC5E09"/>
    <w:rsid w:val="00DC60AA"/>
    <w:rsid w:val="00DC6C70"/>
    <w:rsid w:val="00DC7001"/>
    <w:rsid w:val="00DC70C8"/>
    <w:rsid w:val="00DC77A7"/>
    <w:rsid w:val="00DD146C"/>
    <w:rsid w:val="00DD1F99"/>
    <w:rsid w:val="00DD3440"/>
    <w:rsid w:val="00DD5546"/>
    <w:rsid w:val="00DD7492"/>
    <w:rsid w:val="00DE16ED"/>
    <w:rsid w:val="00DE1E6C"/>
    <w:rsid w:val="00DE203F"/>
    <w:rsid w:val="00DE2069"/>
    <w:rsid w:val="00DE2ED8"/>
    <w:rsid w:val="00DE4828"/>
    <w:rsid w:val="00DE583D"/>
    <w:rsid w:val="00DE5F32"/>
    <w:rsid w:val="00DE7DF6"/>
    <w:rsid w:val="00DF031A"/>
    <w:rsid w:val="00DF087F"/>
    <w:rsid w:val="00DF0A04"/>
    <w:rsid w:val="00DF1CEE"/>
    <w:rsid w:val="00DF2662"/>
    <w:rsid w:val="00DF2C8E"/>
    <w:rsid w:val="00DF3E5A"/>
    <w:rsid w:val="00DF6A00"/>
    <w:rsid w:val="00DF6C54"/>
    <w:rsid w:val="00E000F3"/>
    <w:rsid w:val="00E025B8"/>
    <w:rsid w:val="00E03B89"/>
    <w:rsid w:val="00E03D2A"/>
    <w:rsid w:val="00E0418F"/>
    <w:rsid w:val="00E052AF"/>
    <w:rsid w:val="00E05EF0"/>
    <w:rsid w:val="00E07390"/>
    <w:rsid w:val="00E07DEF"/>
    <w:rsid w:val="00E11EB2"/>
    <w:rsid w:val="00E12DFD"/>
    <w:rsid w:val="00E14C09"/>
    <w:rsid w:val="00E159A4"/>
    <w:rsid w:val="00E16C88"/>
    <w:rsid w:val="00E170EC"/>
    <w:rsid w:val="00E17513"/>
    <w:rsid w:val="00E1786B"/>
    <w:rsid w:val="00E17FF6"/>
    <w:rsid w:val="00E20A94"/>
    <w:rsid w:val="00E23948"/>
    <w:rsid w:val="00E24893"/>
    <w:rsid w:val="00E25D85"/>
    <w:rsid w:val="00E26183"/>
    <w:rsid w:val="00E26816"/>
    <w:rsid w:val="00E27840"/>
    <w:rsid w:val="00E303F1"/>
    <w:rsid w:val="00E30ABB"/>
    <w:rsid w:val="00E331B3"/>
    <w:rsid w:val="00E345B1"/>
    <w:rsid w:val="00E34AE8"/>
    <w:rsid w:val="00E374DA"/>
    <w:rsid w:val="00E40BE6"/>
    <w:rsid w:val="00E420D6"/>
    <w:rsid w:val="00E42D2D"/>
    <w:rsid w:val="00E42E00"/>
    <w:rsid w:val="00E45B7F"/>
    <w:rsid w:val="00E45F42"/>
    <w:rsid w:val="00E46718"/>
    <w:rsid w:val="00E46DA4"/>
    <w:rsid w:val="00E47B42"/>
    <w:rsid w:val="00E507FE"/>
    <w:rsid w:val="00E51673"/>
    <w:rsid w:val="00E51C52"/>
    <w:rsid w:val="00E556F1"/>
    <w:rsid w:val="00E56A3E"/>
    <w:rsid w:val="00E57FB7"/>
    <w:rsid w:val="00E60C69"/>
    <w:rsid w:val="00E6150F"/>
    <w:rsid w:val="00E62A3F"/>
    <w:rsid w:val="00E632C1"/>
    <w:rsid w:val="00E7033A"/>
    <w:rsid w:val="00E71290"/>
    <w:rsid w:val="00E71B21"/>
    <w:rsid w:val="00E721F2"/>
    <w:rsid w:val="00E766E5"/>
    <w:rsid w:val="00E8015A"/>
    <w:rsid w:val="00E80CBD"/>
    <w:rsid w:val="00E8158B"/>
    <w:rsid w:val="00E82BE9"/>
    <w:rsid w:val="00E83A8E"/>
    <w:rsid w:val="00E8639A"/>
    <w:rsid w:val="00E863D7"/>
    <w:rsid w:val="00E87480"/>
    <w:rsid w:val="00E91472"/>
    <w:rsid w:val="00E91C7B"/>
    <w:rsid w:val="00E926F1"/>
    <w:rsid w:val="00E9306B"/>
    <w:rsid w:val="00E946D0"/>
    <w:rsid w:val="00E94BB2"/>
    <w:rsid w:val="00E96C0F"/>
    <w:rsid w:val="00E970FC"/>
    <w:rsid w:val="00EA0017"/>
    <w:rsid w:val="00EA10F0"/>
    <w:rsid w:val="00EA4DED"/>
    <w:rsid w:val="00EA612B"/>
    <w:rsid w:val="00EA642F"/>
    <w:rsid w:val="00EA70C6"/>
    <w:rsid w:val="00EB0CA7"/>
    <w:rsid w:val="00EB1503"/>
    <w:rsid w:val="00EB268B"/>
    <w:rsid w:val="00EB4242"/>
    <w:rsid w:val="00EB6625"/>
    <w:rsid w:val="00EB67C5"/>
    <w:rsid w:val="00EB7212"/>
    <w:rsid w:val="00EB773A"/>
    <w:rsid w:val="00EC12AB"/>
    <w:rsid w:val="00EC3BFD"/>
    <w:rsid w:val="00EC455A"/>
    <w:rsid w:val="00EC4B51"/>
    <w:rsid w:val="00EC55DF"/>
    <w:rsid w:val="00EC7742"/>
    <w:rsid w:val="00ED2127"/>
    <w:rsid w:val="00ED4DBD"/>
    <w:rsid w:val="00ED4E85"/>
    <w:rsid w:val="00ED561B"/>
    <w:rsid w:val="00ED6AD5"/>
    <w:rsid w:val="00EE1404"/>
    <w:rsid w:val="00EE4753"/>
    <w:rsid w:val="00EE4DFA"/>
    <w:rsid w:val="00EE5471"/>
    <w:rsid w:val="00EE5E7E"/>
    <w:rsid w:val="00EE692C"/>
    <w:rsid w:val="00EE69A9"/>
    <w:rsid w:val="00EE73C9"/>
    <w:rsid w:val="00EF138E"/>
    <w:rsid w:val="00EF64D9"/>
    <w:rsid w:val="00F02275"/>
    <w:rsid w:val="00F024A6"/>
    <w:rsid w:val="00F0532E"/>
    <w:rsid w:val="00F05A56"/>
    <w:rsid w:val="00F05E54"/>
    <w:rsid w:val="00F05E5F"/>
    <w:rsid w:val="00F067E4"/>
    <w:rsid w:val="00F06CED"/>
    <w:rsid w:val="00F1341A"/>
    <w:rsid w:val="00F13931"/>
    <w:rsid w:val="00F13A8E"/>
    <w:rsid w:val="00F14CD9"/>
    <w:rsid w:val="00F20CD5"/>
    <w:rsid w:val="00F21BE8"/>
    <w:rsid w:val="00F21F6B"/>
    <w:rsid w:val="00F228AF"/>
    <w:rsid w:val="00F22D35"/>
    <w:rsid w:val="00F237F3"/>
    <w:rsid w:val="00F2454F"/>
    <w:rsid w:val="00F245C5"/>
    <w:rsid w:val="00F2477F"/>
    <w:rsid w:val="00F26E65"/>
    <w:rsid w:val="00F30E70"/>
    <w:rsid w:val="00F31A0F"/>
    <w:rsid w:val="00F31AA3"/>
    <w:rsid w:val="00F31BB0"/>
    <w:rsid w:val="00F32670"/>
    <w:rsid w:val="00F33923"/>
    <w:rsid w:val="00F34F1C"/>
    <w:rsid w:val="00F37EB4"/>
    <w:rsid w:val="00F42A22"/>
    <w:rsid w:val="00F42D9F"/>
    <w:rsid w:val="00F43F17"/>
    <w:rsid w:val="00F447B7"/>
    <w:rsid w:val="00F44F85"/>
    <w:rsid w:val="00F458F8"/>
    <w:rsid w:val="00F45938"/>
    <w:rsid w:val="00F459A7"/>
    <w:rsid w:val="00F47654"/>
    <w:rsid w:val="00F47A7B"/>
    <w:rsid w:val="00F50D03"/>
    <w:rsid w:val="00F513E9"/>
    <w:rsid w:val="00F53389"/>
    <w:rsid w:val="00F533E7"/>
    <w:rsid w:val="00F53C64"/>
    <w:rsid w:val="00F55318"/>
    <w:rsid w:val="00F55CEB"/>
    <w:rsid w:val="00F55DEA"/>
    <w:rsid w:val="00F56913"/>
    <w:rsid w:val="00F64431"/>
    <w:rsid w:val="00F65175"/>
    <w:rsid w:val="00F67129"/>
    <w:rsid w:val="00F72475"/>
    <w:rsid w:val="00F73F4B"/>
    <w:rsid w:val="00F80F49"/>
    <w:rsid w:val="00F82C4B"/>
    <w:rsid w:val="00F873B9"/>
    <w:rsid w:val="00F876EC"/>
    <w:rsid w:val="00F920E5"/>
    <w:rsid w:val="00F93245"/>
    <w:rsid w:val="00F93780"/>
    <w:rsid w:val="00F94344"/>
    <w:rsid w:val="00F944DA"/>
    <w:rsid w:val="00FA053D"/>
    <w:rsid w:val="00FA1489"/>
    <w:rsid w:val="00FA4698"/>
    <w:rsid w:val="00FA7FC1"/>
    <w:rsid w:val="00FB11B3"/>
    <w:rsid w:val="00FB124D"/>
    <w:rsid w:val="00FB37FE"/>
    <w:rsid w:val="00FB587F"/>
    <w:rsid w:val="00FC0D1D"/>
    <w:rsid w:val="00FC264A"/>
    <w:rsid w:val="00FC539E"/>
    <w:rsid w:val="00FC560F"/>
    <w:rsid w:val="00FC600B"/>
    <w:rsid w:val="00FC6874"/>
    <w:rsid w:val="00FC721D"/>
    <w:rsid w:val="00FC79DB"/>
    <w:rsid w:val="00FD2686"/>
    <w:rsid w:val="00FD373B"/>
    <w:rsid w:val="00FD3F7E"/>
    <w:rsid w:val="00FD5F3B"/>
    <w:rsid w:val="00FD60FA"/>
    <w:rsid w:val="00FD68F1"/>
    <w:rsid w:val="00FE020C"/>
    <w:rsid w:val="00FE39AA"/>
    <w:rsid w:val="00FE4274"/>
    <w:rsid w:val="00FE45E3"/>
    <w:rsid w:val="00FE4D79"/>
    <w:rsid w:val="00FE4E5E"/>
    <w:rsid w:val="00FE7262"/>
    <w:rsid w:val="00FF0C7E"/>
    <w:rsid w:val="00FF1737"/>
    <w:rsid w:val="00FF4278"/>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F8A67-CBB4-414C-84D8-A66ADD25D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28</Pages>
  <Words>2962</Words>
  <Characters>15411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18337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 ECS</cp:lastModifiedBy>
  <cp:revision>86</cp:revision>
  <cp:lastPrinted>2018-06-01T14:05:00Z</cp:lastPrinted>
  <dcterms:created xsi:type="dcterms:W3CDTF">2018-11-22T09:35:00Z</dcterms:created>
  <dcterms:modified xsi:type="dcterms:W3CDTF">2019-08-09T14:17:00Z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1242954890</vt:i4>
  </property>
  <property fmtid="{D5CDD505-2E9C-101B-9397-08002B2CF9AE}" pid="3" name="_NewReviewCycle">
    <vt:lpwstr/>
  </property>
  <property fmtid="{D5CDD505-2E9C-101B-9397-08002B2CF9AE}" pid="4" name="_EmailSubject">
    <vt:lpwstr>HLH BOARD AGENDA AND PAPERS FOR WEB UPLOAD</vt:lpwstr>
  </property>
  <property fmtid="{D5CDD505-2E9C-101B-9397-08002B2CF9AE}" pid="5" name="_AuthorEmail">
    <vt:lpwstr/>
  </property>
  <property fmtid="{D5CDD505-2E9C-101B-9397-08002B2CF9AE}" pid="6" name="_AuthorEmailDisplayName">
    <vt:lpwstr>Jackie MacKenzie - High Life Highland</vt:lpwstr>
  </property>
</Properties>
</file>