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6629"/>
        <w:gridCol w:w="2835"/>
      </w:tblGrid>
      <w:tr w:rsidR="00B84929" w:rsidRPr="00BC7C84" w:rsidTr="00DE1E6C">
        <w:trPr>
          <w:cantSplit/>
          <w:trHeight w:val="993"/>
        </w:trPr>
        <w:tc>
          <w:tcPr>
            <w:tcW w:w="6629" w:type="dxa"/>
          </w:tcPr>
          <w:p w:rsidR="00DE1E6C" w:rsidRPr="006C758B" w:rsidRDefault="00B84929" w:rsidP="009859B4">
            <w:pPr>
              <w:pStyle w:val="BodyText"/>
              <w:jc w:val="left"/>
              <w:rPr>
                <w:rFonts w:ascii="Arial" w:hAnsi="Arial" w:cs="Arial"/>
                <w:szCs w:val="24"/>
              </w:rPr>
            </w:pPr>
            <w:r w:rsidRPr="006C758B">
              <w:rPr>
                <w:rFonts w:ascii="Arial" w:hAnsi="Arial" w:cs="Arial"/>
                <w:szCs w:val="24"/>
              </w:rPr>
              <w:t xml:space="preserve">HIGH LIFE HIGHLAND </w:t>
            </w:r>
          </w:p>
          <w:p w:rsidR="002B7DC4" w:rsidRPr="006C758B" w:rsidRDefault="00DE1E6C" w:rsidP="009859B4">
            <w:pPr>
              <w:pStyle w:val="BodyText"/>
              <w:jc w:val="left"/>
              <w:rPr>
                <w:rFonts w:ascii="Arial" w:hAnsi="Arial" w:cs="Arial"/>
                <w:szCs w:val="24"/>
              </w:rPr>
            </w:pPr>
            <w:r w:rsidRPr="006C758B">
              <w:rPr>
                <w:rFonts w:ascii="Arial" w:hAnsi="Arial" w:cs="Arial"/>
                <w:szCs w:val="24"/>
              </w:rPr>
              <w:t>REPORT TO BOARD OF DIRECTORS</w:t>
            </w:r>
          </w:p>
          <w:p w:rsidR="002B7DC4" w:rsidRPr="00BC7C84" w:rsidRDefault="00796B2D" w:rsidP="009859B4">
            <w:pPr>
              <w:pStyle w:val="BodyText"/>
              <w:jc w:val="left"/>
              <w:rPr>
                <w:rFonts w:ascii="Arial" w:hAnsi="Arial" w:cs="Arial"/>
                <w:szCs w:val="24"/>
              </w:rPr>
            </w:pPr>
            <w:r>
              <w:rPr>
                <w:rFonts w:ascii="Arial" w:hAnsi="Arial" w:cs="Arial"/>
                <w:szCs w:val="24"/>
              </w:rPr>
              <w:t>11 December</w:t>
            </w:r>
            <w:bookmarkStart w:id="0" w:name="_GoBack"/>
            <w:bookmarkEnd w:id="0"/>
            <w:r w:rsidR="00F43F17" w:rsidRPr="006C758B">
              <w:rPr>
                <w:rFonts w:ascii="Arial" w:hAnsi="Arial" w:cs="Arial"/>
                <w:szCs w:val="24"/>
              </w:rPr>
              <w:t xml:space="preserve"> </w:t>
            </w:r>
            <w:r w:rsidR="00C5710A" w:rsidRPr="006C758B">
              <w:rPr>
                <w:rFonts w:ascii="Arial" w:hAnsi="Arial" w:cs="Arial"/>
                <w:szCs w:val="24"/>
              </w:rPr>
              <w:t>201</w:t>
            </w:r>
            <w:r w:rsidR="00F43F17" w:rsidRPr="006C758B">
              <w:rPr>
                <w:rFonts w:ascii="Arial" w:hAnsi="Arial" w:cs="Arial"/>
                <w:szCs w:val="24"/>
              </w:rPr>
              <w:t>8</w:t>
            </w:r>
          </w:p>
          <w:p w:rsidR="00B84929" w:rsidRPr="00BC7C84" w:rsidRDefault="00B84929" w:rsidP="009859B4">
            <w:pPr>
              <w:pStyle w:val="BodyText"/>
              <w:jc w:val="left"/>
              <w:rPr>
                <w:rFonts w:ascii="Arial" w:hAnsi="Arial" w:cs="Arial"/>
                <w:szCs w:val="24"/>
              </w:rPr>
            </w:pPr>
            <w:r w:rsidRPr="00BC7C84">
              <w:rPr>
                <w:rFonts w:ascii="Arial" w:hAnsi="Arial" w:cs="Arial"/>
                <w:szCs w:val="24"/>
              </w:rPr>
              <w:fldChar w:fldCharType="begin"/>
            </w:r>
            <w:r w:rsidRPr="00BC7C84">
              <w:rPr>
                <w:rFonts w:ascii="Arial" w:hAnsi="Arial" w:cs="Arial"/>
                <w:szCs w:val="24"/>
              </w:rPr>
              <w:instrText xml:space="preserve">  </w:instrText>
            </w:r>
            <w:r w:rsidRPr="00BC7C84">
              <w:rPr>
                <w:rFonts w:ascii="Arial" w:hAnsi="Arial" w:cs="Arial"/>
                <w:szCs w:val="24"/>
              </w:rPr>
              <w:fldChar w:fldCharType="end"/>
            </w:r>
          </w:p>
        </w:tc>
        <w:tc>
          <w:tcPr>
            <w:tcW w:w="2835" w:type="dxa"/>
          </w:tcPr>
          <w:p w:rsidR="00B84929" w:rsidRPr="00BC7C84" w:rsidRDefault="00B84929" w:rsidP="000B528D">
            <w:pPr>
              <w:rPr>
                <w:rFonts w:ascii="Arial" w:hAnsi="Arial" w:cs="Arial"/>
                <w:szCs w:val="24"/>
              </w:rPr>
            </w:pPr>
            <w:r w:rsidRPr="00BC7C84">
              <w:rPr>
                <w:rFonts w:ascii="Arial" w:hAnsi="Arial" w:cs="Arial"/>
                <w:szCs w:val="24"/>
              </w:rPr>
              <w:t>AGENDA ITEM</w:t>
            </w:r>
            <w:r w:rsidR="00EE69A9">
              <w:rPr>
                <w:rFonts w:ascii="Arial" w:hAnsi="Arial" w:cs="Arial"/>
                <w:szCs w:val="24"/>
              </w:rPr>
              <w:t xml:space="preserve"> </w:t>
            </w:r>
            <w:r w:rsidR="000B528D">
              <w:rPr>
                <w:rFonts w:ascii="Arial" w:hAnsi="Arial" w:cs="Arial"/>
                <w:szCs w:val="24"/>
              </w:rPr>
              <w:t>1</w:t>
            </w:r>
            <w:r w:rsidR="00A5796B">
              <w:rPr>
                <w:rFonts w:ascii="Arial" w:hAnsi="Arial" w:cs="Arial"/>
                <w:szCs w:val="24"/>
              </w:rPr>
              <w:t>2</w:t>
            </w:r>
            <w:r w:rsidRPr="00BC7C84">
              <w:rPr>
                <w:rFonts w:ascii="Arial" w:hAnsi="Arial" w:cs="Arial"/>
                <w:szCs w:val="24"/>
              </w:rPr>
              <w:t xml:space="preserve">    REPORT No HLH</w:t>
            </w:r>
            <w:r w:rsidR="00CE7079">
              <w:rPr>
                <w:rFonts w:ascii="Arial" w:hAnsi="Arial" w:cs="Arial"/>
                <w:szCs w:val="24"/>
              </w:rPr>
              <w:t xml:space="preserve"> </w:t>
            </w:r>
            <w:r w:rsidR="000B528D">
              <w:rPr>
                <w:rFonts w:ascii="Arial" w:hAnsi="Arial" w:cs="Arial"/>
                <w:szCs w:val="24"/>
              </w:rPr>
              <w:t>20</w:t>
            </w:r>
            <w:r w:rsidRPr="00BC7C84">
              <w:rPr>
                <w:rFonts w:ascii="Arial" w:hAnsi="Arial" w:cs="Arial"/>
                <w:szCs w:val="24"/>
              </w:rPr>
              <w:t>/1</w:t>
            </w:r>
            <w:r w:rsidR="00EE4753">
              <w:rPr>
                <w:rFonts w:ascii="Arial" w:hAnsi="Arial" w:cs="Arial"/>
                <w:szCs w:val="24"/>
              </w:rPr>
              <w:t>8</w:t>
            </w:r>
          </w:p>
        </w:tc>
      </w:tr>
    </w:tbl>
    <w:p w:rsidR="0039450A" w:rsidRPr="00BC7C84" w:rsidRDefault="007C023C" w:rsidP="009859B4">
      <w:pPr>
        <w:pStyle w:val="Heading2"/>
        <w:rPr>
          <w:rFonts w:ascii="Arial" w:hAnsi="Arial" w:cs="Arial"/>
          <w:b/>
          <w:szCs w:val="24"/>
          <w:u w:val="none"/>
        </w:rPr>
      </w:pPr>
      <w:r>
        <w:rPr>
          <w:rFonts w:ascii="Arial" w:hAnsi="Arial" w:cs="Arial"/>
          <w:b/>
          <w:caps/>
          <w:szCs w:val="24"/>
          <w:u w:val="none"/>
        </w:rPr>
        <w:t xml:space="preserve">High Life Highland (Trading) C.I.C. – Recruitment of Directors </w:t>
      </w:r>
      <w:r>
        <w:rPr>
          <w:rFonts w:ascii="Arial" w:hAnsi="Arial" w:cs="Arial"/>
          <w:b/>
          <w:szCs w:val="24"/>
          <w:u w:val="none"/>
        </w:rPr>
        <w:t>–</w:t>
      </w:r>
      <w:r w:rsidR="00050D22" w:rsidRPr="00BC7C84">
        <w:rPr>
          <w:rFonts w:ascii="Arial" w:hAnsi="Arial" w:cs="Arial"/>
          <w:b/>
          <w:szCs w:val="24"/>
          <w:u w:val="none"/>
        </w:rPr>
        <w:t xml:space="preserve"> </w:t>
      </w:r>
      <w:r>
        <w:rPr>
          <w:rFonts w:ascii="Arial" w:hAnsi="Arial" w:cs="Arial"/>
          <w:b/>
          <w:szCs w:val="24"/>
          <w:u w:val="none"/>
        </w:rPr>
        <w:t xml:space="preserve">Joint </w:t>
      </w:r>
      <w:r w:rsidR="0039450A" w:rsidRPr="00BC7C84">
        <w:rPr>
          <w:rFonts w:ascii="Arial" w:hAnsi="Arial" w:cs="Arial"/>
          <w:b/>
          <w:szCs w:val="24"/>
          <w:u w:val="none"/>
        </w:rPr>
        <w:t xml:space="preserve">Report </w:t>
      </w:r>
      <w:r w:rsidR="00A8159A" w:rsidRPr="00BC7C84">
        <w:rPr>
          <w:rFonts w:ascii="Arial" w:hAnsi="Arial" w:cs="Arial"/>
          <w:b/>
          <w:szCs w:val="24"/>
          <w:u w:val="none"/>
        </w:rPr>
        <w:t>by</w:t>
      </w:r>
      <w:r w:rsidR="002B7DC4" w:rsidRPr="00BC7C84">
        <w:rPr>
          <w:rFonts w:ascii="Arial" w:hAnsi="Arial" w:cs="Arial"/>
          <w:b/>
          <w:szCs w:val="24"/>
          <w:u w:val="none"/>
        </w:rPr>
        <w:t xml:space="preserve"> C</w:t>
      </w:r>
      <w:r>
        <w:rPr>
          <w:rFonts w:ascii="Arial" w:hAnsi="Arial" w:cs="Arial"/>
          <w:b/>
          <w:szCs w:val="24"/>
          <w:u w:val="none"/>
        </w:rPr>
        <w:t>ompany Secretary and C</w:t>
      </w:r>
      <w:r w:rsidR="002B7DC4" w:rsidRPr="00BC7C84">
        <w:rPr>
          <w:rFonts w:ascii="Arial" w:hAnsi="Arial" w:cs="Arial"/>
          <w:b/>
          <w:szCs w:val="24"/>
          <w:u w:val="none"/>
        </w:rPr>
        <w:t>hief Executive</w:t>
      </w:r>
    </w:p>
    <w:p w:rsidR="0039450A" w:rsidRPr="00BC7C84" w:rsidRDefault="0039450A" w:rsidP="009859B4">
      <w:pPr>
        <w:jc w:val="both"/>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BC7C84">
        <w:trPr>
          <w:cantSplit/>
        </w:trPr>
        <w:tc>
          <w:tcPr>
            <w:tcW w:w="9464" w:type="dxa"/>
          </w:tcPr>
          <w:p w:rsidR="0039450A" w:rsidRPr="00BC7C84" w:rsidRDefault="002B7DC4" w:rsidP="009859B4">
            <w:pPr>
              <w:pStyle w:val="Heading2"/>
              <w:rPr>
                <w:rFonts w:ascii="Arial" w:hAnsi="Arial" w:cs="Arial"/>
                <w:b/>
                <w:szCs w:val="24"/>
                <w:u w:val="none"/>
              </w:rPr>
            </w:pPr>
            <w:r w:rsidRPr="00BC7C84">
              <w:rPr>
                <w:rFonts w:ascii="Arial" w:hAnsi="Arial" w:cs="Arial"/>
                <w:b/>
                <w:szCs w:val="24"/>
                <w:u w:val="none"/>
              </w:rPr>
              <w:t>Summary</w:t>
            </w:r>
          </w:p>
          <w:p w:rsidR="002B7DC4" w:rsidRPr="00BC7C84" w:rsidRDefault="002B7DC4" w:rsidP="009859B4">
            <w:pPr>
              <w:rPr>
                <w:rFonts w:ascii="Arial" w:hAnsi="Arial" w:cs="Arial"/>
                <w:szCs w:val="24"/>
              </w:rPr>
            </w:pPr>
          </w:p>
          <w:p w:rsidR="00050D22" w:rsidRPr="00BC7C84" w:rsidRDefault="00050D22" w:rsidP="009859B4">
            <w:pPr>
              <w:jc w:val="both"/>
              <w:rPr>
                <w:rFonts w:ascii="Arial" w:hAnsi="Arial" w:cs="Arial"/>
                <w:szCs w:val="24"/>
              </w:rPr>
            </w:pPr>
            <w:r w:rsidRPr="00BC7C84">
              <w:rPr>
                <w:rFonts w:ascii="Arial" w:hAnsi="Arial" w:cs="Arial"/>
                <w:szCs w:val="24"/>
              </w:rPr>
              <w:t xml:space="preserve">The purpose of this report is to </w:t>
            </w:r>
            <w:r w:rsidR="007C023C" w:rsidRPr="00C77F28">
              <w:rPr>
                <w:rFonts w:ascii="Arial" w:hAnsi="Arial" w:cs="Arial"/>
                <w:szCs w:val="24"/>
              </w:rPr>
              <w:t>invit</w:t>
            </w:r>
            <w:r w:rsidR="007520D2">
              <w:rPr>
                <w:rFonts w:ascii="Arial" w:hAnsi="Arial" w:cs="Arial"/>
                <w:szCs w:val="24"/>
              </w:rPr>
              <w:t>e</w:t>
            </w:r>
            <w:r w:rsidR="007C023C" w:rsidRPr="00C77F28">
              <w:rPr>
                <w:rFonts w:ascii="Arial" w:hAnsi="Arial" w:cs="Arial"/>
                <w:szCs w:val="24"/>
              </w:rPr>
              <w:t xml:space="preserve"> Directors to consider how to proceed with the recruitment of Directors to the Board of High Life Highland (Trading) C.I.C.</w:t>
            </w:r>
          </w:p>
          <w:p w:rsidR="00050D22" w:rsidRPr="00BC7C84" w:rsidRDefault="00050D22" w:rsidP="009859B4">
            <w:pPr>
              <w:jc w:val="both"/>
              <w:rPr>
                <w:rFonts w:ascii="Arial" w:hAnsi="Arial" w:cs="Arial"/>
                <w:szCs w:val="24"/>
              </w:rPr>
            </w:pPr>
          </w:p>
          <w:p w:rsidR="00965F37" w:rsidRPr="00E91472" w:rsidRDefault="00965F37" w:rsidP="00965F37">
            <w:pPr>
              <w:jc w:val="both"/>
              <w:rPr>
                <w:rFonts w:ascii="Arial" w:hAnsi="Arial" w:cs="Arial"/>
                <w:szCs w:val="24"/>
              </w:rPr>
            </w:pPr>
            <w:r w:rsidRPr="00E91472">
              <w:rPr>
                <w:rFonts w:ascii="Arial" w:hAnsi="Arial" w:cs="Arial"/>
                <w:szCs w:val="24"/>
              </w:rPr>
              <w:t>It is recommended Directors:-</w:t>
            </w:r>
          </w:p>
          <w:p w:rsidR="00965F37" w:rsidRPr="00E91472" w:rsidRDefault="00965F37" w:rsidP="00686B25">
            <w:pPr>
              <w:ind w:left="720"/>
              <w:jc w:val="both"/>
              <w:rPr>
                <w:rFonts w:ascii="Arial" w:hAnsi="Arial" w:cs="Arial"/>
                <w:szCs w:val="24"/>
              </w:rPr>
            </w:pPr>
          </w:p>
          <w:p w:rsidR="007C023C" w:rsidRDefault="007C023C" w:rsidP="007C023C">
            <w:pPr>
              <w:widowControl w:val="0"/>
              <w:numPr>
                <w:ilvl w:val="0"/>
                <w:numId w:val="44"/>
              </w:numPr>
              <w:tabs>
                <w:tab w:val="left" w:pos="567"/>
              </w:tabs>
              <w:suppressAutoHyphens/>
              <w:ind w:left="567" w:hanging="567"/>
              <w:jc w:val="both"/>
              <w:rPr>
                <w:rFonts w:ascii="Arial" w:hAnsi="Arial" w:cs="Arial"/>
                <w:snapToGrid w:val="0"/>
                <w:szCs w:val="24"/>
                <w:lang w:eastAsia="en-US"/>
              </w:rPr>
            </w:pPr>
            <w:r w:rsidRPr="007C023C">
              <w:rPr>
                <w:rFonts w:ascii="Arial" w:hAnsi="Arial" w:cs="Arial"/>
                <w:snapToGrid w:val="0"/>
                <w:szCs w:val="24"/>
                <w:lang w:eastAsia="en-US"/>
              </w:rPr>
              <w:t xml:space="preserve">note that, </w:t>
            </w:r>
            <w:r w:rsidR="00C71D59">
              <w:rPr>
                <w:rFonts w:ascii="Arial" w:hAnsi="Arial" w:cs="Arial"/>
                <w:snapToGrid w:val="0"/>
                <w:szCs w:val="24"/>
                <w:lang w:eastAsia="en-US"/>
              </w:rPr>
              <w:t>by</w:t>
            </w:r>
            <w:r w:rsidRPr="007C023C">
              <w:rPr>
                <w:rFonts w:ascii="Arial" w:hAnsi="Arial" w:cs="Arial"/>
                <w:snapToGrid w:val="0"/>
                <w:szCs w:val="24"/>
                <w:lang w:eastAsia="en-US"/>
              </w:rPr>
              <w:t xml:space="preserve"> its next meeting, the positions of Mr David Finlayson, Ms Alison Matheson </w:t>
            </w:r>
            <w:r w:rsidR="00482C70">
              <w:rPr>
                <w:rFonts w:ascii="Arial" w:hAnsi="Arial" w:cs="Arial"/>
                <w:snapToGrid w:val="0"/>
                <w:szCs w:val="24"/>
                <w:lang w:eastAsia="en-US"/>
              </w:rPr>
              <w:t>(Independent Directors) and Mr Mark Tate (Main Board appointed Director)</w:t>
            </w:r>
            <w:r w:rsidRPr="007C023C">
              <w:rPr>
                <w:rFonts w:ascii="Arial" w:hAnsi="Arial" w:cs="Arial"/>
                <w:snapToGrid w:val="0"/>
                <w:szCs w:val="24"/>
                <w:lang w:eastAsia="en-US"/>
              </w:rPr>
              <w:t xml:space="preserve"> of High Life Highland (Trading) C.I.C. will require to be considered as their three year appointment will be approaching or will have reached their end;</w:t>
            </w:r>
            <w:r>
              <w:rPr>
                <w:rFonts w:ascii="Arial" w:hAnsi="Arial" w:cs="Arial"/>
                <w:snapToGrid w:val="0"/>
                <w:szCs w:val="24"/>
                <w:lang w:eastAsia="en-US"/>
              </w:rPr>
              <w:t xml:space="preserve"> </w:t>
            </w:r>
          </w:p>
          <w:p w:rsidR="007C023C" w:rsidRDefault="007C023C" w:rsidP="007C023C">
            <w:pPr>
              <w:widowControl w:val="0"/>
              <w:numPr>
                <w:ilvl w:val="0"/>
                <w:numId w:val="44"/>
              </w:numPr>
              <w:tabs>
                <w:tab w:val="left" w:pos="567"/>
              </w:tabs>
              <w:suppressAutoHyphens/>
              <w:ind w:left="567" w:hanging="567"/>
              <w:jc w:val="both"/>
              <w:rPr>
                <w:rFonts w:ascii="Arial" w:hAnsi="Arial" w:cs="Arial"/>
                <w:snapToGrid w:val="0"/>
                <w:szCs w:val="24"/>
                <w:lang w:eastAsia="en-US"/>
              </w:rPr>
            </w:pPr>
            <w:r w:rsidRPr="007C023C">
              <w:rPr>
                <w:rFonts w:ascii="Arial" w:hAnsi="Arial" w:cs="Arial"/>
                <w:snapToGrid w:val="0"/>
                <w:szCs w:val="24"/>
                <w:lang w:eastAsia="en-US"/>
              </w:rPr>
              <w:t xml:space="preserve">note that the positions of </w:t>
            </w:r>
            <w:r w:rsidR="00482C70">
              <w:rPr>
                <w:rFonts w:ascii="Arial" w:hAnsi="Arial" w:cs="Arial"/>
                <w:snapToGrid w:val="0"/>
                <w:szCs w:val="24"/>
                <w:lang w:eastAsia="en-US"/>
              </w:rPr>
              <w:t>Mr Craig Ewan (Independent Director)</w:t>
            </w:r>
            <w:r w:rsidRPr="007C023C">
              <w:rPr>
                <w:rFonts w:ascii="Arial" w:hAnsi="Arial" w:cs="Arial"/>
                <w:snapToGrid w:val="0"/>
                <w:szCs w:val="24"/>
                <w:lang w:eastAsia="en-US"/>
              </w:rPr>
              <w:t xml:space="preserve">, Mr Donald McLachlan and Mr Ken Nicol </w:t>
            </w:r>
            <w:r w:rsidR="00482C70">
              <w:rPr>
                <w:rFonts w:ascii="Arial" w:hAnsi="Arial" w:cs="Arial"/>
                <w:snapToGrid w:val="0"/>
                <w:szCs w:val="24"/>
                <w:lang w:eastAsia="en-US"/>
              </w:rPr>
              <w:t xml:space="preserve">(Main Board appointed Directors) </w:t>
            </w:r>
            <w:r w:rsidRPr="007C023C">
              <w:rPr>
                <w:rFonts w:ascii="Arial" w:hAnsi="Arial" w:cs="Arial"/>
                <w:snapToGrid w:val="0"/>
                <w:szCs w:val="24"/>
                <w:lang w:eastAsia="en-US"/>
              </w:rPr>
              <w:t xml:space="preserve">have </w:t>
            </w:r>
            <w:r w:rsidR="00C71D59">
              <w:rPr>
                <w:rFonts w:ascii="Arial" w:hAnsi="Arial" w:cs="Arial"/>
                <w:snapToGrid w:val="0"/>
                <w:szCs w:val="24"/>
                <w:lang w:eastAsia="en-US"/>
              </w:rPr>
              <w:t xml:space="preserve">now </w:t>
            </w:r>
            <w:r w:rsidRPr="007C023C">
              <w:rPr>
                <w:rFonts w:ascii="Arial" w:hAnsi="Arial" w:cs="Arial"/>
                <w:snapToGrid w:val="0"/>
                <w:szCs w:val="24"/>
                <w:lang w:eastAsia="en-US"/>
              </w:rPr>
              <w:t xml:space="preserve">reached their end; </w:t>
            </w:r>
          </w:p>
          <w:p w:rsidR="00CC32B2" w:rsidRDefault="007C023C" w:rsidP="007C023C">
            <w:pPr>
              <w:widowControl w:val="0"/>
              <w:numPr>
                <w:ilvl w:val="0"/>
                <w:numId w:val="44"/>
              </w:numPr>
              <w:tabs>
                <w:tab w:val="left" w:pos="567"/>
              </w:tabs>
              <w:suppressAutoHyphens/>
              <w:ind w:left="567" w:hanging="567"/>
              <w:jc w:val="both"/>
              <w:rPr>
                <w:rFonts w:ascii="Arial" w:hAnsi="Arial" w:cs="Arial"/>
                <w:snapToGrid w:val="0"/>
                <w:szCs w:val="24"/>
                <w:lang w:eastAsia="en-US"/>
              </w:rPr>
            </w:pPr>
            <w:r w:rsidRPr="007C023C">
              <w:rPr>
                <w:rFonts w:ascii="Arial" w:hAnsi="Arial" w:cs="Arial"/>
                <w:snapToGrid w:val="0"/>
                <w:szCs w:val="24"/>
                <w:lang w:eastAsia="en-US"/>
              </w:rPr>
              <w:t xml:space="preserve">agree that the independent Directors be approached to ascertain if they wish to continue as Directors and, if so, for how long, with terms of appointment being extended as required; </w:t>
            </w:r>
          </w:p>
          <w:p w:rsidR="007C023C" w:rsidRDefault="00CC32B2" w:rsidP="007C023C">
            <w:pPr>
              <w:widowControl w:val="0"/>
              <w:numPr>
                <w:ilvl w:val="0"/>
                <w:numId w:val="44"/>
              </w:numPr>
              <w:tabs>
                <w:tab w:val="left" w:pos="567"/>
              </w:tabs>
              <w:suppressAutoHyphens/>
              <w:ind w:left="567" w:hanging="567"/>
              <w:jc w:val="both"/>
              <w:rPr>
                <w:rFonts w:ascii="Arial" w:hAnsi="Arial" w:cs="Arial"/>
                <w:snapToGrid w:val="0"/>
                <w:szCs w:val="24"/>
                <w:lang w:eastAsia="en-US"/>
              </w:rPr>
            </w:pPr>
            <w:r>
              <w:rPr>
                <w:rFonts w:ascii="Arial" w:hAnsi="Arial" w:cs="Arial"/>
                <w:snapToGrid w:val="0"/>
                <w:szCs w:val="24"/>
                <w:lang w:eastAsia="en-US"/>
              </w:rPr>
              <w:t xml:space="preserve">(re)appoint 3 main Board Directors to the </w:t>
            </w:r>
            <w:r w:rsidRPr="007C023C">
              <w:rPr>
                <w:rFonts w:ascii="Arial" w:hAnsi="Arial" w:cs="Arial"/>
                <w:snapToGrid w:val="0"/>
                <w:szCs w:val="24"/>
                <w:lang w:eastAsia="en-US"/>
              </w:rPr>
              <w:t>High Life Highland (Trading)</w:t>
            </w:r>
            <w:r>
              <w:rPr>
                <w:rFonts w:ascii="Arial" w:hAnsi="Arial" w:cs="Arial"/>
                <w:snapToGrid w:val="0"/>
                <w:szCs w:val="24"/>
                <w:lang w:eastAsia="en-US"/>
              </w:rPr>
              <w:t xml:space="preserve">; </w:t>
            </w:r>
            <w:r w:rsidR="007C023C" w:rsidRPr="007C023C">
              <w:rPr>
                <w:rFonts w:ascii="Arial" w:hAnsi="Arial" w:cs="Arial"/>
                <w:snapToGrid w:val="0"/>
                <w:szCs w:val="24"/>
                <w:lang w:eastAsia="en-US"/>
              </w:rPr>
              <w:t>and</w:t>
            </w:r>
          </w:p>
          <w:p w:rsidR="007C023C" w:rsidRPr="007C023C" w:rsidRDefault="007C023C" w:rsidP="007C023C">
            <w:pPr>
              <w:widowControl w:val="0"/>
              <w:numPr>
                <w:ilvl w:val="0"/>
                <w:numId w:val="44"/>
              </w:numPr>
              <w:tabs>
                <w:tab w:val="left" w:pos="567"/>
              </w:tabs>
              <w:suppressAutoHyphens/>
              <w:ind w:left="567" w:hanging="567"/>
              <w:jc w:val="both"/>
              <w:rPr>
                <w:rFonts w:ascii="Arial" w:hAnsi="Arial" w:cs="Arial"/>
                <w:snapToGrid w:val="0"/>
                <w:szCs w:val="24"/>
                <w:lang w:eastAsia="en-US"/>
              </w:rPr>
            </w:pPr>
            <w:proofErr w:type="gramStart"/>
            <w:r w:rsidRPr="007C023C">
              <w:rPr>
                <w:rFonts w:ascii="Arial" w:hAnsi="Arial" w:cs="Arial"/>
                <w:snapToGrid w:val="0"/>
                <w:szCs w:val="24"/>
                <w:lang w:eastAsia="en-US"/>
              </w:rPr>
              <w:t>consider</w:t>
            </w:r>
            <w:proofErr w:type="gramEnd"/>
            <w:r w:rsidRPr="007C023C">
              <w:rPr>
                <w:rFonts w:ascii="Arial" w:hAnsi="Arial" w:cs="Arial"/>
                <w:snapToGrid w:val="0"/>
                <w:szCs w:val="24"/>
                <w:lang w:eastAsia="en-US"/>
              </w:rPr>
              <w:t xml:space="preserve"> how it wishes to proceed to fill any</w:t>
            </w:r>
            <w:r w:rsidR="00030236">
              <w:rPr>
                <w:rFonts w:ascii="Arial" w:hAnsi="Arial" w:cs="Arial"/>
                <w:snapToGrid w:val="0"/>
                <w:szCs w:val="24"/>
                <w:lang w:eastAsia="en-US"/>
              </w:rPr>
              <w:t xml:space="preserve">/all of the </w:t>
            </w:r>
            <w:r w:rsidRPr="007C023C">
              <w:rPr>
                <w:rFonts w:ascii="Arial" w:hAnsi="Arial" w:cs="Arial"/>
                <w:snapToGrid w:val="0"/>
                <w:szCs w:val="24"/>
                <w:lang w:eastAsia="en-US"/>
              </w:rPr>
              <w:t>vacancies.</w:t>
            </w:r>
          </w:p>
          <w:p w:rsidR="0039450A" w:rsidRPr="008C182C" w:rsidRDefault="0039450A" w:rsidP="008C182C">
            <w:pPr>
              <w:jc w:val="both"/>
              <w:rPr>
                <w:rFonts w:ascii="Arial" w:hAnsi="Arial" w:cs="Arial"/>
                <w:szCs w:val="24"/>
              </w:rPr>
            </w:pPr>
            <w:r w:rsidRPr="008C182C">
              <w:rPr>
                <w:rFonts w:ascii="Arial" w:hAnsi="Arial" w:cs="Arial"/>
                <w:szCs w:val="24"/>
              </w:rPr>
              <w:fldChar w:fldCharType="begin"/>
            </w:r>
            <w:r w:rsidRPr="008C182C">
              <w:rPr>
                <w:rFonts w:ascii="Arial" w:hAnsi="Arial" w:cs="Arial"/>
                <w:szCs w:val="24"/>
              </w:rPr>
              <w:instrText xml:space="preserve">  </w:instrText>
            </w:r>
            <w:r w:rsidRPr="008C182C">
              <w:rPr>
                <w:rFonts w:ascii="Arial" w:hAnsi="Arial" w:cs="Arial"/>
                <w:szCs w:val="24"/>
              </w:rPr>
              <w:fldChar w:fldCharType="end"/>
            </w:r>
          </w:p>
        </w:tc>
      </w:tr>
    </w:tbl>
    <w:p w:rsidR="0097099E" w:rsidRPr="00BC7C84" w:rsidRDefault="0097099E" w:rsidP="009859B4">
      <w:pPr>
        <w:jc w:val="both"/>
        <w:rPr>
          <w:rFonts w:ascii="Arial" w:hAnsi="Arial" w:cs="Arial"/>
          <w:szCs w:val="24"/>
        </w:rPr>
      </w:pPr>
    </w:p>
    <w:tbl>
      <w:tblPr>
        <w:tblW w:w="9464" w:type="dxa"/>
        <w:tblLook w:val="0000" w:firstRow="0" w:lastRow="0" w:firstColumn="0" w:lastColumn="0" w:noHBand="0" w:noVBand="0"/>
      </w:tblPr>
      <w:tblGrid>
        <w:gridCol w:w="817"/>
        <w:gridCol w:w="8647"/>
      </w:tblGrid>
      <w:tr w:rsidR="00A53534" w:rsidRPr="00BC7C84" w:rsidTr="00555464">
        <w:tc>
          <w:tcPr>
            <w:tcW w:w="817" w:type="dxa"/>
          </w:tcPr>
          <w:p w:rsidR="00A53534" w:rsidRPr="00BC7C84" w:rsidRDefault="008B4D54" w:rsidP="009859B4">
            <w:pPr>
              <w:rPr>
                <w:rFonts w:ascii="Arial" w:hAnsi="Arial" w:cs="Arial"/>
                <w:b/>
                <w:szCs w:val="24"/>
              </w:rPr>
            </w:pPr>
            <w:r w:rsidRPr="00BC7C84">
              <w:rPr>
                <w:rFonts w:ascii="Arial" w:hAnsi="Arial" w:cs="Arial"/>
                <w:b/>
                <w:szCs w:val="24"/>
              </w:rPr>
              <w:t>1</w:t>
            </w:r>
            <w:r w:rsidR="00A53534" w:rsidRPr="00BC7C84">
              <w:rPr>
                <w:rFonts w:ascii="Arial" w:hAnsi="Arial" w:cs="Arial"/>
                <w:b/>
                <w:szCs w:val="24"/>
              </w:rPr>
              <w:t>.</w:t>
            </w:r>
          </w:p>
        </w:tc>
        <w:tc>
          <w:tcPr>
            <w:tcW w:w="8647" w:type="dxa"/>
          </w:tcPr>
          <w:p w:rsidR="00A53534" w:rsidRPr="00BC7C84" w:rsidRDefault="00A53534" w:rsidP="009859B4">
            <w:pPr>
              <w:rPr>
                <w:rFonts w:ascii="Arial" w:hAnsi="Arial" w:cs="Arial"/>
                <w:b/>
                <w:szCs w:val="24"/>
              </w:rPr>
            </w:pPr>
            <w:r w:rsidRPr="00BC7C84">
              <w:rPr>
                <w:rFonts w:ascii="Arial" w:hAnsi="Arial" w:cs="Arial"/>
                <w:b/>
                <w:szCs w:val="24"/>
              </w:rPr>
              <w:t>Business Plan Contribution</w:t>
            </w:r>
          </w:p>
          <w:p w:rsidR="00A53534" w:rsidRPr="00BC7C84" w:rsidRDefault="00A53534" w:rsidP="009859B4">
            <w:pPr>
              <w:rPr>
                <w:rFonts w:ascii="Arial" w:hAnsi="Arial" w:cs="Arial"/>
                <w:szCs w:val="24"/>
              </w:rPr>
            </w:pPr>
          </w:p>
        </w:tc>
      </w:tr>
      <w:tr w:rsidR="00A53534" w:rsidRPr="00BC7C84" w:rsidTr="00555464">
        <w:tc>
          <w:tcPr>
            <w:tcW w:w="817" w:type="dxa"/>
          </w:tcPr>
          <w:p w:rsidR="00A53534" w:rsidRPr="00BC7C84" w:rsidRDefault="008B4D54" w:rsidP="009859B4">
            <w:pPr>
              <w:rPr>
                <w:rFonts w:ascii="Arial" w:hAnsi="Arial" w:cs="Arial"/>
                <w:szCs w:val="24"/>
              </w:rPr>
            </w:pPr>
            <w:r w:rsidRPr="00BC7C84">
              <w:rPr>
                <w:rFonts w:ascii="Arial" w:hAnsi="Arial" w:cs="Arial"/>
                <w:szCs w:val="24"/>
              </w:rPr>
              <w:t>1</w:t>
            </w:r>
            <w:r w:rsidR="00A53534" w:rsidRPr="00BC7C84">
              <w:rPr>
                <w:rFonts w:ascii="Arial" w:hAnsi="Arial" w:cs="Arial"/>
                <w:szCs w:val="24"/>
              </w:rPr>
              <w:t>.1</w:t>
            </w:r>
          </w:p>
        </w:tc>
        <w:tc>
          <w:tcPr>
            <w:tcW w:w="8647" w:type="dxa"/>
          </w:tcPr>
          <w:p w:rsidR="00B26FE3" w:rsidRPr="00BC7C84" w:rsidRDefault="00B26FE3" w:rsidP="009859B4">
            <w:pPr>
              <w:jc w:val="both"/>
              <w:rPr>
                <w:rFonts w:ascii="Arial" w:hAnsi="Arial" w:cs="Arial"/>
                <w:szCs w:val="24"/>
              </w:rPr>
            </w:pPr>
            <w:r w:rsidRPr="00BC7C84">
              <w:rPr>
                <w:rFonts w:ascii="Arial" w:hAnsi="Arial" w:cs="Arial"/>
                <w:szCs w:val="24"/>
              </w:rPr>
              <w:t xml:space="preserve">This report supports </w:t>
            </w:r>
            <w:r w:rsidR="00A5742E" w:rsidRPr="00BC7C84">
              <w:rPr>
                <w:rFonts w:ascii="Arial" w:hAnsi="Arial" w:cs="Arial"/>
                <w:szCs w:val="24"/>
              </w:rPr>
              <w:t>all the</w:t>
            </w:r>
            <w:r w:rsidR="004973CD" w:rsidRPr="00BC7C84">
              <w:rPr>
                <w:rFonts w:ascii="Arial" w:hAnsi="Arial" w:cs="Arial"/>
                <w:szCs w:val="24"/>
              </w:rPr>
              <w:t xml:space="preserve"> </w:t>
            </w:r>
            <w:r w:rsidRPr="00BC7C84">
              <w:rPr>
                <w:rFonts w:ascii="Arial" w:hAnsi="Arial" w:cs="Arial"/>
                <w:szCs w:val="24"/>
              </w:rPr>
              <w:t>Business Outcomes from the High Life Highland (HLH) Business Plan:</w:t>
            </w:r>
          </w:p>
          <w:p w:rsidR="00B26FE3" w:rsidRPr="00BC7C84" w:rsidRDefault="00B26FE3" w:rsidP="009859B4">
            <w:pPr>
              <w:jc w:val="both"/>
              <w:rPr>
                <w:rFonts w:ascii="Arial" w:hAnsi="Arial" w:cs="Arial"/>
                <w:szCs w:val="24"/>
              </w:rPr>
            </w:pPr>
          </w:p>
          <w:p w:rsidR="008B4D54" w:rsidRPr="007C023C" w:rsidRDefault="002A11C0" w:rsidP="009859B4">
            <w:pPr>
              <w:pStyle w:val="ListParagraph"/>
              <w:numPr>
                <w:ilvl w:val="0"/>
                <w:numId w:val="1"/>
              </w:numPr>
              <w:spacing w:after="0" w:line="240" w:lineRule="auto"/>
              <w:jc w:val="both"/>
              <w:rPr>
                <w:rFonts w:ascii="Arial" w:hAnsi="Arial" w:cs="Arial"/>
                <w:b/>
                <w:sz w:val="24"/>
                <w:szCs w:val="24"/>
              </w:rPr>
            </w:pPr>
            <w:r w:rsidRPr="007C023C">
              <w:rPr>
                <w:rFonts w:ascii="Arial" w:hAnsi="Arial" w:cs="Arial"/>
                <w:b/>
                <w:sz w:val="24"/>
                <w:szCs w:val="24"/>
              </w:rPr>
              <w:t>To advance sustainable growth and financial sustainability</w:t>
            </w:r>
          </w:p>
          <w:p w:rsidR="002A11C0" w:rsidRPr="007C023C" w:rsidRDefault="002A11C0" w:rsidP="009859B4">
            <w:pPr>
              <w:pStyle w:val="ListParagraph"/>
              <w:numPr>
                <w:ilvl w:val="0"/>
                <w:numId w:val="1"/>
              </w:numPr>
              <w:spacing w:after="0" w:line="240" w:lineRule="auto"/>
              <w:jc w:val="both"/>
              <w:rPr>
                <w:rFonts w:ascii="Arial" w:hAnsi="Arial" w:cs="Arial"/>
                <w:sz w:val="24"/>
                <w:szCs w:val="24"/>
              </w:rPr>
            </w:pPr>
            <w:r w:rsidRPr="007C023C">
              <w:rPr>
                <w:rFonts w:ascii="Arial" w:hAnsi="Arial" w:cs="Arial"/>
                <w:sz w:val="24"/>
                <w:szCs w:val="24"/>
              </w:rPr>
              <w:t>Deliver the Service Delivery Contract with THC</w:t>
            </w:r>
          </w:p>
          <w:p w:rsidR="002A11C0" w:rsidRPr="007C023C" w:rsidRDefault="002A11C0" w:rsidP="009859B4">
            <w:pPr>
              <w:pStyle w:val="ListParagraph"/>
              <w:numPr>
                <w:ilvl w:val="0"/>
                <w:numId w:val="1"/>
              </w:numPr>
              <w:spacing w:after="0" w:line="240" w:lineRule="auto"/>
              <w:jc w:val="both"/>
              <w:rPr>
                <w:rFonts w:ascii="Arial" w:hAnsi="Arial" w:cs="Arial"/>
                <w:sz w:val="24"/>
                <w:szCs w:val="24"/>
              </w:rPr>
            </w:pPr>
            <w:r w:rsidRPr="007C023C">
              <w:rPr>
                <w:rFonts w:ascii="Arial" w:hAnsi="Arial" w:cs="Arial"/>
                <w:sz w:val="24"/>
                <w:szCs w:val="24"/>
              </w:rPr>
              <w:t>Improving staff satisfaction</w:t>
            </w:r>
          </w:p>
          <w:p w:rsidR="002A11C0" w:rsidRPr="007C023C" w:rsidRDefault="002A11C0" w:rsidP="009859B4">
            <w:pPr>
              <w:pStyle w:val="ListParagraph"/>
              <w:numPr>
                <w:ilvl w:val="0"/>
                <w:numId w:val="1"/>
              </w:numPr>
              <w:spacing w:after="0" w:line="240" w:lineRule="auto"/>
              <w:jc w:val="both"/>
              <w:rPr>
                <w:rFonts w:ascii="Arial" w:hAnsi="Arial" w:cs="Arial"/>
                <w:sz w:val="24"/>
                <w:szCs w:val="24"/>
              </w:rPr>
            </w:pPr>
            <w:r w:rsidRPr="007C023C">
              <w:rPr>
                <w:rFonts w:ascii="Arial" w:hAnsi="Arial" w:cs="Arial"/>
                <w:sz w:val="24"/>
                <w:szCs w:val="24"/>
              </w:rPr>
              <w:t>Improving customer satisfaction</w:t>
            </w:r>
          </w:p>
          <w:p w:rsidR="002A11C0" w:rsidRPr="007C023C" w:rsidRDefault="002A11C0" w:rsidP="009859B4">
            <w:pPr>
              <w:pStyle w:val="ListParagraph"/>
              <w:numPr>
                <w:ilvl w:val="0"/>
                <w:numId w:val="1"/>
              </w:numPr>
              <w:spacing w:after="0" w:line="240" w:lineRule="auto"/>
              <w:jc w:val="both"/>
              <w:rPr>
                <w:rFonts w:ascii="Arial" w:hAnsi="Arial" w:cs="Arial"/>
                <w:b/>
                <w:sz w:val="24"/>
                <w:szCs w:val="24"/>
              </w:rPr>
            </w:pPr>
            <w:r w:rsidRPr="007C023C">
              <w:rPr>
                <w:rFonts w:ascii="Arial" w:hAnsi="Arial" w:cs="Arial"/>
                <w:b/>
                <w:sz w:val="24"/>
                <w:szCs w:val="24"/>
              </w:rPr>
              <w:t>A positive company image</w:t>
            </w:r>
          </w:p>
          <w:p w:rsidR="002A11C0" w:rsidRPr="007C023C" w:rsidRDefault="002A11C0" w:rsidP="009859B4">
            <w:pPr>
              <w:pStyle w:val="ListParagraph"/>
              <w:numPr>
                <w:ilvl w:val="0"/>
                <w:numId w:val="1"/>
              </w:numPr>
              <w:spacing w:after="0" w:line="240" w:lineRule="auto"/>
              <w:jc w:val="both"/>
              <w:rPr>
                <w:rFonts w:ascii="Arial" w:hAnsi="Arial" w:cs="Arial"/>
                <w:b/>
                <w:sz w:val="24"/>
                <w:szCs w:val="24"/>
              </w:rPr>
            </w:pPr>
            <w:r w:rsidRPr="007C023C">
              <w:rPr>
                <w:rFonts w:ascii="Arial" w:hAnsi="Arial" w:cs="Arial"/>
                <w:b/>
                <w:sz w:val="24"/>
                <w:szCs w:val="24"/>
              </w:rPr>
              <w:t>Services designed around customers and through market opportunities</w:t>
            </w:r>
          </w:p>
          <w:p w:rsidR="002A11C0" w:rsidRPr="007C023C" w:rsidRDefault="002A11C0" w:rsidP="009859B4">
            <w:pPr>
              <w:pStyle w:val="ListParagraph"/>
              <w:numPr>
                <w:ilvl w:val="0"/>
                <w:numId w:val="1"/>
              </w:numPr>
              <w:spacing w:after="0" w:line="240" w:lineRule="auto"/>
              <w:jc w:val="both"/>
              <w:rPr>
                <w:rFonts w:ascii="Arial" w:hAnsi="Arial" w:cs="Arial"/>
                <w:sz w:val="24"/>
                <w:szCs w:val="24"/>
              </w:rPr>
            </w:pPr>
            <w:r w:rsidRPr="007C023C">
              <w:rPr>
                <w:rFonts w:ascii="Arial" w:hAnsi="Arial" w:cs="Arial"/>
                <w:sz w:val="24"/>
                <w:szCs w:val="24"/>
              </w:rPr>
              <w:t>Sustain a good health and safety performance</w:t>
            </w:r>
          </w:p>
          <w:p w:rsidR="002A11C0" w:rsidRPr="007C023C" w:rsidRDefault="002A11C0" w:rsidP="009859B4">
            <w:pPr>
              <w:pStyle w:val="ListParagraph"/>
              <w:numPr>
                <w:ilvl w:val="0"/>
                <w:numId w:val="1"/>
              </w:numPr>
              <w:spacing w:after="0" w:line="240" w:lineRule="auto"/>
              <w:jc w:val="both"/>
              <w:rPr>
                <w:rFonts w:ascii="Arial" w:hAnsi="Arial" w:cs="Arial"/>
                <w:sz w:val="24"/>
                <w:szCs w:val="24"/>
              </w:rPr>
            </w:pPr>
            <w:r w:rsidRPr="007C023C">
              <w:rPr>
                <w:rFonts w:ascii="Arial" w:hAnsi="Arial" w:cs="Arial"/>
                <w:sz w:val="24"/>
                <w:szCs w:val="24"/>
              </w:rPr>
              <w:t>A trusted partner</w:t>
            </w:r>
          </w:p>
          <w:p w:rsidR="002A11C0" w:rsidRPr="00BC7C84" w:rsidRDefault="002A11C0" w:rsidP="009859B4">
            <w:pPr>
              <w:pStyle w:val="ListParagraph"/>
              <w:spacing w:after="0" w:line="240" w:lineRule="auto"/>
              <w:ind w:left="819"/>
              <w:jc w:val="both"/>
              <w:rPr>
                <w:rFonts w:ascii="Arial" w:hAnsi="Arial" w:cs="Arial"/>
                <w:b/>
                <w:sz w:val="24"/>
                <w:szCs w:val="24"/>
              </w:rPr>
            </w:pPr>
          </w:p>
        </w:tc>
      </w:tr>
      <w:tr w:rsidR="00A53534" w:rsidRPr="00BC7C84" w:rsidTr="00555464">
        <w:tc>
          <w:tcPr>
            <w:tcW w:w="817" w:type="dxa"/>
          </w:tcPr>
          <w:p w:rsidR="00A53534" w:rsidRPr="00BC7C84" w:rsidRDefault="008B4D54" w:rsidP="009859B4">
            <w:pPr>
              <w:rPr>
                <w:rFonts w:ascii="Arial" w:hAnsi="Arial" w:cs="Arial"/>
                <w:b/>
                <w:szCs w:val="24"/>
              </w:rPr>
            </w:pPr>
            <w:r w:rsidRPr="00BC7C84">
              <w:rPr>
                <w:rFonts w:ascii="Arial" w:hAnsi="Arial" w:cs="Arial"/>
                <w:b/>
                <w:szCs w:val="24"/>
              </w:rPr>
              <w:t>2.</w:t>
            </w:r>
          </w:p>
        </w:tc>
        <w:tc>
          <w:tcPr>
            <w:tcW w:w="8647" w:type="dxa"/>
          </w:tcPr>
          <w:p w:rsidR="008B4D54" w:rsidRPr="00BC7C84" w:rsidRDefault="008B4D54" w:rsidP="009859B4">
            <w:pPr>
              <w:jc w:val="both"/>
              <w:rPr>
                <w:rFonts w:ascii="Arial" w:hAnsi="Arial" w:cs="Arial"/>
                <w:b/>
                <w:szCs w:val="24"/>
              </w:rPr>
            </w:pPr>
            <w:r w:rsidRPr="00BC7C84">
              <w:rPr>
                <w:rFonts w:ascii="Arial" w:hAnsi="Arial" w:cs="Arial"/>
                <w:b/>
                <w:szCs w:val="24"/>
              </w:rPr>
              <w:t>Background</w:t>
            </w:r>
          </w:p>
          <w:p w:rsidR="00A53534" w:rsidRPr="00BC7C84" w:rsidRDefault="00A53534" w:rsidP="009859B4">
            <w:pPr>
              <w:rPr>
                <w:rFonts w:ascii="Arial" w:hAnsi="Arial" w:cs="Arial"/>
                <w:szCs w:val="24"/>
              </w:rPr>
            </w:pPr>
          </w:p>
        </w:tc>
      </w:tr>
      <w:tr w:rsidR="00A53534" w:rsidRPr="00BC7C84" w:rsidTr="00555464">
        <w:tc>
          <w:tcPr>
            <w:tcW w:w="817" w:type="dxa"/>
          </w:tcPr>
          <w:p w:rsidR="00A53534" w:rsidRPr="00BC7C84" w:rsidRDefault="008B4D54" w:rsidP="009859B4">
            <w:pPr>
              <w:rPr>
                <w:rFonts w:ascii="Arial" w:hAnsi="Arial" w:cs="Arial"/>
                <w:szCs w:val="24"/>
              </w:rPr>
            </w:pPr>
            <w:r w:rsidRPr="00BC7C84">
              <w:rPr>
                <w:rFonts w:ascii="Arial" w:hAnsi="Arial" w:cs="Arial"/>
                <w:szCs w:val="24"/>
              </w:rPr>
              <w:t>2.1</w:t>
            </w:r>
          </w:p>
        </w:tc>
        <w:tc>
          <w:tcPr>
            <w:tcW w:w="8647" w:type="dxa"/>
          </w:tcPr>
          <w:p w:rsidR="000E5DC8" w:rsidRPr="007C023C" w:rsidRDefault="007C023C" w:rsidP="007520D2">
            <w:pPr>
              <w:widowControl w:val="0"/>
              <w:suppressAutoHyphens/>
              <w:ind w:left="34"/>
              <w:jc w:val="both"/>
              <w:rPr>
                <w:rFonts w:ascii="Arial" w:hAnsi="Arial" w:cs="Arial"/>
                <w:snapToGrid w:val="0"/>
                <w:szCs w:val="24"/>
                <w:lang w:eastAsia="en-US"/>
              </w:rPr>
            </w:pPr>
            <w:r w:rsidRPr="007C023C">
              <w:rPr>
                <w:rFonts w:ascii="Arial" w:hAnsi="Arial" w:cs="Arial"/>
                <w:snapToGrid w:val="0"/>
                <w:szCs w:val="24"/>
                <w:lang w:eastAsia="en-US"/>
              </w:rPr>
              <w:t>In terms of Item 54 of the Memorandum and Articles of Association, ‘The Holding Company exercise</w:t>
            </w:r>
            <w:r>
              <w:rPr>
                <w:rFonts w:ascii="Arial" w:hAnsi="Arial" w:cs="Arial"/>
                <w:snapToGrid w:val="0"/>
                <w:szCs w:val="24"/>
                <w:lang w:eastAsia="en-US"/>
              </w:rPr>
              <w:t>s</w:t>
            </w:r>
            <w:r w:rsidRPr="007C023C">
              <w:rPr>
                <w:rFonts w:ascii="Arial" w:hAnsi="Arial" w:cs="Arial"/>
                <w:snapToGrid w:val="0"/>
                <w:szCs w:val="24"/>
                <w:lang w:eastAsia="en-US"/>
              </w:rPr>
              <w:t xml:space="preserve"> its powers in relation to appointment and removal of directors in such a manner as to reflect the principle that (subject to any special considerations which may apply from time to time) directors shall generally serve for a three-year term, but on the basis that a director may be re-appointed for a further three-year term or terms at the discretion of the Holding Company.</w:t>
            </w:r>
          </w:p>
        </w:tc>
      </w:tr>
    </w:tbl>
    <w:p w:rsidR="00DD146C" w:rsidRPr="00BC7C84" w:rsidRDefault="00DD146C" w:rsidP="009859B4">
      <w:pPr>
        <w:jc w:val="both"/>
        <w:rPr>
          <w:rFonts w:ascii="Arial" w:hAnsi="Arial" w:cs="Arial"/>
          <w:b/>
          <w:szCs w:val="24"/>
        </w:rPr>
        <w:sectPr w:rsidR="00DD146C" w:rsidRPr="00BC7C84" w:rsidSect="00482C70">
          <w:pgSz w:w="11906" w:h="16838"/>
          <w:pgMar w:top="1276" w:right="1440" w:bottom="851" w:left="1440" w:header="720" w:footer="720" w:gutter="0"/>
          <w:cols w:space="720"/>
          <w:docGrid w:linePitch="326"/>
        </w:sectPr>
      </w:pPr>
    </w:p>
    <w:tbl>
      <w:tblPr>
        <w:tblpPr w:leftFromText="180" w:rightFromText="180" w:vertAnchor="text" w:tblpY="1"/>
        <w:tblOverlap w:val="never"/>
        <w:tblW w:w="5000" w:type="pct"/>
        <w:tblLayout w:type="fixed"/>
        <w:tblLook w:val="0000" w:firstRow="0" w:lastRow="0" w:firstColumn="0" w:lastColumn="0" w:noHBand="0" w:noVBand="0"/>
      </w:tblPr>
      <w:tblGrid>
        <w:gridCol w:w="817"/>
        <w:gridCol w:w="8425"/>
      </w:tblGrid>
      <w:tr w:rsidR="00050D22" w:rsidRPr="00BC7C84" w:rsidTr="004B409B">
        <w:tc>
          <w:tcPr>
            <w:tcW w:w="442" w:type="pct"/>
          </w:tcPr>
          <w:p w:rsidR="00050D22" w:rsidRPr="00BC7C84" w:rsidRDefault="00050D22" w:rsidP="00E26183">
            <w:pPr>
              <w:jc w:val="both"/>
              <w:rPr>
                <w:rFonts w:ascii="Arial" w:hAnsi="Arial" w:cs="Arial"/>
                <w:b/>
                <w:szCs w:val="24"/>
              </w:rPr>
            </w:pPr>
            <w:r w:rsidRPr="00BC7C84">
              <w:rPr>
                <w:rFonts w:ascii="Arial" w:hAnsi="Arial" w:cs="Arial"/>
                <w:b/>
                <w:szCs w:val="24"/>
              </w:rPr>
              <w:lastRenderedPageBreak/>
              <w:t xml:space="preserve">3. </w:t>
            </w:r>
          </w:p>
        </w:tc>
        <w:tc>
          <w:tcPr>
            <w:tcW w:w="4558" w:type="pct"/>
          </w:tcPr>
          <w:p w:rsidR="00050D22" w:rsidRDefault="007201EA" w:rsidP="007201EA">
            <w:pPr>
              <w:jc w:val="both"/>
              <w:rPr>
                <w:rFonts w:ascii="Arial" w:hAnsi="Arial" w:cs="Arial"/>
                <w:b/>
                <w:szCs w:val="24"/>
              </w:rPr>
            </w:pPr>
            <w:r>
              <w:rPr>
                <w:rFonts w:ascii="Arial" w:hAnsi="Arial" w:cs="Arial"/>
                <w:b/>
                <w:szCs w:val="24"/>
              </w:rPr>
              <w:t xml:space="preserve">Evolution of High Life Highland (Trading) C.I.C. </w:t>
            </w:r>
          </w:p>
          <w:p w:rsidR="007201EA" w:rsidRPr="00BC7C84" w:rsidRDefault="007201EA" w:rsidP="007201EA">
            <w:pPr>
              <w:jc w:val="both"/>
              <w:rPr>
                <w:rFonts w:ascii="Arial" w:hAnsi="Arial" w:cs="Arial"/>
                <w:b/>
                <w:szCs w:val="24"/>
              </w:rPr>
            </w:pPr>
          </w:p>
        </w:tc>
      </w:tr>
      <w:tr w:rsidR="00DE7DF6" w:rsidRPr="00AA5643" w:rsidTr="004B409B">
        <w:tc>
          <w:tcPr>
            <w:tcW w:w="442" w:type="pct"/>
          </w:tcPr>
          <w:p w:rsidR="00050D22" w:rsidRDefault="00050D22" w:rsidP="008C182C">
            <w:pPr>
              <w:jc w:val="both"/>
              <w:rPr>
                <w:rFonts w:ascii="Arial" w:hAnsi="Arial" w:cs="Arial"/>
                <w:szCs w:val="24"/>
              </w:rPr>
            </w:pPr>
            <w:r w:rsidRPr="00AA5643">
              <w:rPr>
                <w:rFonts w:ascii="Arial" w:hAnsi="Arial" w:cs="Arial"/>
                <w:szCs w:val="24"/>
              </w:rPr>
              <w:t>3.1</w:t>
            </w:r>
          </w:p>
          <w:p w:rsidR="007201EA" w:rsidRDefault="007201EA" w:rsidP="008C182C">
            <w:pPr>
              <w:jc w:val="both"/>
              <w:rPr>
                <w:rFonts w:ascii="Arial" w:hAnsi="Arial" w:cs="Arial"/>
                <w:szCs w:val="24"/>
              </w:rPr>
            </w:pPr>
          </w:p>
          <w:p w:rsidR="007201EA" w:rsidRDefault="007201EA" w:rsidP="008C182C">
            <w:pPr>
              <w:jc w:val="both"/>
              <w:rPr>
                <w:rFonts w:ascii="Arial" w:hAnsi="Arial" w:cs="Arial"/>
                <w:szCs w:val="24"/>
              </w:rPr>
            </w:pPr>
          </w:p>
          <w:p w:rsidR="007201EA" w:rsidRPr="00AA5643" w:rsidRDefault="007201EA" w:rsidP="008C182C">
            <w:pPr>
              <w:jc w:val="both"/>
              <w:rPr>
                <w:rFonts w:ascii="Arial" w:hAnsi="Arial" w:cs="Arial"/>
                <w:szCs w:val="24"/>
              </w:rPr>
            </w:pPr>
            <w:r>
              <w:rPr>
                <w:rFonts w:ascii="Arial" w:hAnsi="Arial" w:cs="Arial"/>
                <w:szCs w:val="24"/>
              </w:rPr>
              <w:t>3.2</w:t>
            </w:r>
          </w:p>
        </w:tc>
        <w:tc>
          <w:tcPr>
            <w:tcW w:w="4558" w:type="pct"/>
          </w:tcPr>
          <w:p w:rsidR="007201EA" w:rsidRDefault="007201EA" w:rsidP="000F46F1">
            <w:pPr>
              <w:jc w:val="both"/>
              <w:rPr>
                <w:rFonts w:ascii="Arial" w:hAnsi="Arial" w:cs="Arial"/>
                <w:szCs w:val="24"/>
              </w:rPr>
            </w:pPr>
            <w:r w:rsidRPr="007201EA">
              <w:rPr>
                <w:rFonts w:ascii="Arial" w:hAnsi="Arial" w:cs="Arial"/>
                <w:szCs w:val="24"/>
              </w:rPr>
              <w:t>High Life Highland (Trading) C.I.C.</w:t>
            </w:r>
            <w:r>
              <w:rPr>
                <w:rFonts w:ascii="Arial" w:hAnsi="Arial" w:cs="Arial"/>
                <w:szCs w:val="24"/>
              </w:rPr>
              <w:t xml:space="preserve"> held its first meeting in January 2012, with a Board of 7 Directors, holding 4 meetings each year. </w:t>
            </w:r>
          </w:p>
          <w:p w:rsidR="007201EA" w:rsidRDefault="007201EA" w:rsidP="000F46F1">
            <w:pPr>
              <w:jc w:val="both"/>
              <w:rPr>
                <w:rFonts w:ascii="Arial" w:hAnsi="Arial" w:cs="Arial"/>
                <w:szCs w:val="24"/>
              </w:rPr>
            </w:pPr>
          </w:p>
          <w:p w:rsidR="000F46F1" w:rsidRPr="00975913" w:rsidRDefault="007201EA" w:rsidP="000F46F1">
            <w:pPr>
              <w:jc w:val="both"/>
              <w:rPr>
                <w:rFonts w:ascii="Arial" w:hAnsi="Arial" w:cs="Arial"/>
                <w:szCs w:val="24"/>
              </w:rPr>
            </w:pPr>
            <w:r>
              <w:rPr>
                <w:rFonts w:ascii="Arial" w:hAnsi="Arial" w:cs="Arial"/>
                <w:szCs w:val="24"/>
              </w:rPr>
              <w:t>Since that time the</w:t>
            </w:r>
            <w:r w:rsidR="007520D2">
              <w:rPr>
                <w:rFonts w:ascii="Arial" w:hAnsi="Arial" w:cs="Arial"/>
                <w:szCs w:val="24"/>
              </w:rPr>
              <w:t>re have been a number of changes, both to Directors and to the format of the Company.  For example, formal Board meetings</w:t>
            </w:r>
            <w:r>
              <w:rPr>
                <w:rFonts w:ascii="Arial" w:hAnsi="Arial" w:cs="Arial"/>
                <w:szCs w:val="24"/>
              </w:rPr>
              <w:t xml:space="preserve"> </w:t>
            </w:r>
            <w:r w:rsidR="007520D2">
              <w:rPr>
                <w:rFonts w:ascii="Arial" w:hAnsi="Arial" w:cs="Arial"/>
                <w:szCs w:val="24"/>
              </w:rPr>
              <w:t>inc</w:t>
            </w:r>
            <w:r>
              <w:rPr>
                <w:rFonts w:ascii="Arial" w:hAnsi="Arial" w:cs="Arial"/>
                <w:szCs w:val="24"/>
              </w:rPr>
              <w:t xml:space="preserve">reased to 6 each year </w:t>
            </w:r>
            <w:r w:rsidR="007520D2">
              <w:rPr>
                <w:rFonts w:ascii="Arial" w:hAnsi="Arial" w:cs="Arial"/>
                <w:szCs w:val="24"/>
              </w:rPr>
              <w:t xml:space="preserve">but have </w:t>
            </w:r>
            <w:r>
              <w:rPr>
                <w:rFonts w:ascii="Arial" w:hAnsi="Arial" w:cs="Arial"/>
                <w:szCs w:val="24"/>
              </w:rPr>
              <w:t xml:space="preserve">reduced now to 2 </w:t>
            </w:r>
            <w:r w:rsidR="00BB3ABF">
              <w:rPr>
                <w:rFonts w:ascii="Arial" w:hAnsi="Arial" w:cs="Arial"/>
                <w:szCs w:val="24"/>
              </w:rPr>
              <w:t xml:space="preserve">meetings with an update between meetings and </w:t>
            </w:r>
            <w:r>
              <w:rPr>
                <w:rFonts w:ascii="Arial" w:hAnsi="Arial" w:cs="Arial"/>
                <w:szCs w:val="24"/>
              </w:rPr>
              <w:t>with an increased Board of 9 Directors</w:t>
            </w:r>
            <w:r w:rsidR="00BB3ABF">
              <w:rPr>
                <w:rFonts w:ascii="Arial" w:hAnsi="Arial" w:cs="Arial"/>
                <w:szCs w:val="24"/>
              </w:rPr>
              <w:t xml:space="preserve"> (5 independent and 4 from the main charity board)</w:t>
            </w:r>
            <w:r>
              <w:rPr>
                <w:rFonts w:ascii="Arial" w:hAnsi="Arial" w:cs="Arial"/>
                <w:szCs w:val="24"/>
              </w:rPr>
              <w:t>.</w:t>
            </w:r>
            <w:r w:rsidR="007520D2">
              <w:rPr>
                <w:rFonts w:ascii="Arial" w:hAnsi="Arial" w:cs="Arial"/>
                <w:szCs w:val="24"/>
              </w:rPr>
              <w:t xml:space="preserve">  Directors are </w:t>
            </w:r>
            <w:r w:rsidR="00BB3ABF">
              <w:rPr>
                <w:rFonts w:ascii="Arial" w:hAnsi="Arial" w:cs="Arial"/>
                <w:szCs w:val="24"/>
              </w:rPr>
              <w:t xml:space="preserve">also </w:t>
            </w:r>
            <w:r w:rsidR="007520D2">
              <w:rPr>
                <w:rFonts w:ascii="Arial" w:hAnsi="Arial" w:cs="Arial"/>
                <w:szCs w:val="24"/>
              </w:rPr>
              <w:t>involved, between meetings, where their specific expertise is called upon.</w:t>
            </w:r>
          </w:p>
          <w:p w:rsidR="008C182C" w:rsidRPr="000F46F1" w:rsidRDefault="008C182C" w:rsidP="000F46F1">
            <w:pPr>
              <w:jc w:val="both"/>
              <w:rPr>
                <w:rFonts w:ascii="Arial" w:hAnsi="Arial" w:cs="Arial"/>
                <w:szCs w:val="24"/>
              </w:rPr>
            </w:pPr>
          </w:p>
        </w:tc>
      </w:tr>
      <w:tr w:rsidR="00F82C4B" w:rsidRPr="00BC7C84" w:rsidTr="004B409B">
        <w:trPr>
          <w:trHeight w:val="488"/>
        </w:trPr>
        <w:tc>
          <w:tcPr>
            <w:tcW w:w="442" w:type="pct"/>
          </w:tcPr>
          <w:p w:rsidR="00F82C4B" w:rsidRPr="00BC7C84" w:rsidRDefault="00F82C4B" w:rsidP="00E26183">
            <w:pPr>
              <w:autoSpaceDE w:val="0"/>
              <w:autoSpaceDN w:val="0"/>
              <w:adjustRightInd w:val="0"/>
              <w:rPr>
                <w:rFonts w:ascii="Arial" w:hAnsi="Arial" w:cs="Arial"/>
                <w:b/>
                <w:szCs w:val="24"/>
              </w:rPr>
            </w:pPr>
            <w:r w:rsidRPr="00BC7C84">
              <w:rPr>
                <w:rFonts w:ascii="Arial" w:hAnsi="Arial" w:cs="Arial"/>
                <w:b/>
                <w:szCs w:val="24"/>
              </w:rPr>
              <w:t>4.</w:t>
            </w:r>
          </w:p>
        </w:tc>
        <w:tc>
          <w:tcPr>
            <w:tcW w:w="4558" w:type="pct"/>
          </w:tcPr>
          <w:p w:rsidR="00F82C4B" w:rsidRPr="00BC7C84" w:rsidRDefault="007201EA" w:rsidP="007201EA">
            <w:pPr>
              <w:autoSpaceDE w:val="0"/>
              <w:autoSpaceDN w:val="0"/>
              <w:adjustRightInd w:val="0"/>
              <w:jc w:val="both"/>
              <w:rPr>
                <w:rFonts w:ascii="Arial" w:hAnsi="Arial" w:cs="Arial"/>
                <w:b/>
                <w:szCs w:val="24"/>
              </w:rPr>
            </w:pPr>
            <w:r>
              <w:rPr>
                <w:rFonts w:ascii="Arial" w:hAnsi="Arial" w:cs="Arial"/>
                <w:b/>
                <w:szCs w:val="24"/>
              </w:rPr>
              <w:t>Directors’ Terms of Office</w:t>
            </w:r>
          </w:p>
        </w:tc>
      </w:tr>
      <w:tr w:rsidR="00F82C4B" w:rsidRPr="00BC7C84" w:rsidTr="004B409B">
        <w:tc>
          <w:tcPr>
            <w:tcW w:w="442" w:type="pct"/>
          </w:tcPr>
          <w:p w:rsidR="00F82C4B" w:rsidRPr="00BC7C84" w:rsidRDefault="00F82C4B" w:rsidP="00E26183">
            <w:pPr>
              <w:autoSpaceDE w:val="0"/>
              <w:autoSpaceDN w:val="0"/>
              <w:adjustRightInd w:val="0"/>
              <w:rPr>
                <w:rFonts w:ascii="Arial" w:hAnsi="Arial" w:cs="Arial"/>
                <w:szCs w:val="24"/>
              </w:rPr>
            </w:pPr>
            <w:r w:rsidRPr="00BC7C84">
              <w:rPr>
                <w:rFonts w:ascii="Arial" w:hAnsi="Arial" w:cs="Arial"/>
                <w:szCs w:val="24"/>
              </w:rPr>
              <w:t>4.1</w:t>
            </w:r>
          </w:p>
        </w:tc>
        <w:tc>
          <w:tcPr>
            <w:tcW w:w="4558" w:type="pct"/>
          </w:tcPr>
          <w:p w:rsidR="00F82C4B" w:rsidRPr="00BC7C84" w:rsidRDefault="007201EA" w:rsidP="00E26183">
            <w:pPr>
              <w:autoSpaceDE w:val="0"/>
              <w:autoSpaceDN w:val="0"/>
              <w:adjustRightInd w:val="0"/>
              <w:jc w:val="both"/>
              <w:rPr>
                <w:rFonts w:ascii="Arial" w:hAnsi="Arial" w:cs="Arial"/>
                <w:szCs w:val="24"/>
              </w:rPr>
            </w:pPr>
            <w:r>
              <w:rPr>
                <w:rFonts w:ascii="Arial" w:hAnsi="Arial" w:cs="Arial"/>
                <w:szCs w:val="24"/>
              </w:rPr>
              <w:t xml:space="preserve">As </w:t>
            </w:r>
            <w:r w:rsidR="0015164F">
              <w:rPr>
                <w:rFonts w:ascii="Arial" w:hAnsi="Arial" w:cs="Arial"/>
                <w:szCs w:val="24"/>
              </w:rPr>
              <w:t xml:space="preserve">a result of </w:t>
            </w:r>
            <w:r w:rsidR="007520D2">
              <w:rPr>
                <w:rFonts w:ascii="Arial" w:hAnsi="Arial" w:cs="Arial"/>
                <w:szCs w:val="24"/>
              </w:rPr>
              <w:t xml:space="preserve">its evolution and </w:t>
            </w:r>
            <w:r w:rsidR="0015164F">
              <w:rPr>
                <w:rFonts w:ascii="Arial" w:hAnsi="Arial" w:cs="Arial"/>
                <w:szCs w:val="24"/>
              </w:rPr>
              <w:t xml:space="preserve">historic resignations taking place </w:t>
            </w:r>
            <w:proofErr w:type="spellStart"/>
            <w:r w:rsidR="0015164F">
              <w:rPr>
                <w:rFonts w:ascii="Arial" w:hAnsi="Arial" w:cs="Arial"/>
                <w:szCs w:val="24"/>
              </w:rPr>
              <w:t>outwith</w:t>
            </w:r>
            <w:proofErr w:type="spellEnd"/>
            <w:r w:rsidR="0015164F">
              <w:rPr>
                <w:rFonts w:ascii="Arial" w:hAnsi="Arial" w:cs="Arial"/>
                <w:szCs w:val="24"/>
              </w:rPr>
              <w:t xml:space="preserve"> the usual 3 year term of office</w:t>
            </w:r>
            <w:r w:rsidR="00C71D59">
              <w:rPr>
                <w:rFonts w:ascii="Arial" w:hAnsi="Arial" w:cs="Arial"/>
                <w:szCs w:val="24"/>
              </w:rPr>
              <w:t>,</w:t>
            </w:r>
            <w:r w:rsidR="0015164F">
              <w:rPr>
                <w:rFonts w:ascii="Arial" w:hAnsi="Arial" w:cs="Arial"/>
                <w:szCs w:val="24"/>
              </w:rPr>
              <w:t xml:space="preserve"> the </w:t>
            </w:r>
            <w:r w:rsidR="00C71D59">
              <w:rPr>
                <w:rFonts w:ascii="Arial" w:hAnsi="Arial" w:cs="Arial"/>
                <w:szCs w:val="24"/>
              </w:rPr>
              <w:t xml:space="preserve">Trading </w:t>
            </w:r>
            <w:r w:rsidR="0015164F">
              <w:rPr>
                <w:rFonts w:ascii="Arial" w:hAnsi="Arial" w:cs="Arial"/>
                <w:szCs w:val="24"/>
              </w:rPr>
              <w:t>Board has a number of Directors who have now reached the end of their term of office or who will do so in the first few months of 2019.</w:t>
            </w:r>
            <w:r w:rsidR="00F82C4B" w:rsidRPr="00BC7C84">
              <w:rPr>
                <w:rFonts w:ascii="Arial" w:hAnsi="Arial" w:cs="Arial"/>
                <w:szCs w:val="24"/>
              </w:rPr>
              <w:t xml:space="preserve"> </w:t>
            </w:r>
          </w:p>
          <w:p w:rsidR="00F82C4B" w:rsidRPr="00BC7C84" w:rsidRDefault="00F82C4B" w:rsidP="00E26183">
            <w:pPr>
              <w:autoSpaceDE w:val="0"/>
              <w:autoSpaceDN w:val="0"/>
              <w:adjustRightInd w:val="0"/>
              <w:jc w:val="both"/>
              <w:rPr>
                <w:rFonts w:ascii="Arial" w:hAnsi="Arial" w:cs="Arial"/>
                <w:szCs w:val="24"/>
              </w:rPr>
            </w:pPr>
          </w:p>
        </w:tc>
      </w:tr>
      <w:tr w:rsidR="00B7589A" w:rsidRPr="00B7589A" w:rsidTr="004B409B">
        <w:tc>
          <w:tcPr>
            <w:tcW w:w="442" w:type="pct"/>
          </w:tcPr>
          <w:p w:rsidR="00F82C4B" w:rsidRPr="00482C70" w:rsidRDefault="00F82C4B" w:rsidP="00E26183">
            <w:pPr>
              <w:autoSpaceDE w:val="0"/>
              <w:autoSpaceDN w:val="0"/>
              <w:adjustRightInd w:val="0"/>
              <w:rPr>
                <w:rFonts w:ascii="Arial" w:hAnsi="Arial" w:cs="Arial"/>
                <w:szCs w:val="24"/>
              </w:rPr>
            </w:pPr>
            <w:r w:rsidRPr="00482C70">
              <w:rPr>
                <w:rFonts w:ascii="Arial" w:hAnsi="Arial" w:cs="Arial"/>
                <w:szCs w:val="24"/>
              </w:rPr>
              <w:t>4.2</w:t>
            </w:r>
          </w:p>
          <w:p w:rsidR="0015164F" w:rsidRPr="00482C70" w:rsidRDefault="0015164F" w:rsidP="00E26183">
            <w:pPr>
              <w:autoSpaceDE w:val="0"/>
              <w:autoSpaceDN w:val="0"/>
              <w:adjustRightInd w:val="0"/>
              <w:rPr>
                <w:rFonts w:ascii="Arial" w:hAnsi="Arial" w:cs="Arial"/>
                <w:szCs w:val="24"/>
              </w:rPr>
            </w:pPr>
          </w:p>
          <w:p w:rsidR="0015164F" w:rsidRPr="00482C70" w:rsidRDefault="0015164F" w:rsidP="00E26183">
            <w:pPr>
              <w:autoSpaceDE w:val="0"/>
              <w:autoSpaceDN w:val="0"/>
              <w:adjustRightInd w:val="0"/>
              <w:rPr>
                <w:rFonts w:ascii="Arial" w:hAnsi="Arial" w:cs="Arial"/>
                <w:szCs w:val="24"/>
              </w:rPr>
            </w:pPr>
          </w:p>
          <w:p w:rsidR="0015164F" w:rsidRPr="00482C70" w:rsidRDefault="0015164F" w:rsidP="00E26183">
            <w:pPr>
              <w:autoSpaceDE w:val="0"/>
              <w:autoSpaceDN w:val="0"/>
              <w:adjustRightInd w:val="0"/>
              <w:rPr>
                <w:rFonts w:ascii="Arial" w:hAnsi="Arial" w:cs="Arial"/>
                <w:szCs w:val="24"/>
              </w:rPr>
            </w:pPr>
          </w:p>
          <w:p w:rsidR="0015164F" w:rsidRPr="00482C70" w:rsidRDefault="0015164F" w:rsidP="00E26183">
            <w:pPr>
              <w:autoSpaceDE w:val="0"/>
              <w:autoSpaceDN w:val="0"/>
              <w:adjustRightInd w:val="0"/>
              <w:rPr>
                <w:rFonts w:ascii="Arial" w:hAnsi="Arial" w:cs="Arial"/>
                <w:szCs w:val="24"/>
              </w:rPr>
            </w:pPr>
          </w:p>
          <w:p w:rsidR="0015164F" w:rsidRPr="00482C70" w:rsidRDefault="0015164F" w:rsidP="00E26183">
            <w:pPr>
              <w:autoSpaceDE w:val="0"/>
              <w:autoSpaceDN w:val="0"/>
              <w:adjustRightInd w:val="0"/>
              <w:rPr>
                <w:rFonts w:ascii="Arial" w:hAnsi="Arial" w:cs="Arial"/>
                <w:szCs w:val="24"/>
              </w:rPr>
            </w:pPr>
            <w:r w:rsidRPr="00482C70">
              <w:rPr>
                <w:rFonts w:ascii="Arial" w:hAnsi="Arial" w:cs="Arial"/>
                <w:szCs w:val="24"/>
              </w:rPr>
              <w:t>4.3</w:t>
            </w:r>
          </w:p>
        </w:tc>
        <w:tc>
          <w:tcPr>
            <w:tcW w:w="4558" w:type="pct"/>
          </w:tcPr>
          <w:p w:rsidR="00482C70" w:rsidRPr="00482C70" w:rsidRDefault="00482C70" w:rsidP="00482C70">
            <w:pPr>
              <w:widowControl w:val="0"/>
              <w:tabs>
                <w:tab w:val="left" w:pos="1276"/>
              </w:tabs>
              <w:suppressAutoHyphens/>
              <w:jc w:val="both"/>
              <w:rPr>
                <w:rFonts w:ascii="Arial" w:hAnsi="Arial" w:cs="Arial"/>
                <w:snapToGrid w:val="0"/>
                <w:szCs w:val="24"/>
                <w:lang w:eastAsia="en-US"/>
              </w:rPr>
            </w:pPr>
            <w:r w:rsidRPr="00482C70">
              <w:rPr>
                <w:rFonts w:ascii="Arial" w:hAnsi="Arial" w:cs="Arial"/>
                <w:snapToGrid w:val="0"/>
                <w:szCs w:val="24"/>
                <w:lang w:eastAsia="en-US"/>
              </w:rPr>
              <w:t xml:space="preserve">Those Directors who have reached the end of their term are Mr Craig Ewan (current Chair and Independent Director of the High Life Highland (Trading) Board) and Mr Donald McLachlan and Mr Ken Nicol, both Main Board appointees. </w:t>
            </w:r>
          </w:p>
          <w:p w:rsidR="00482C70" w:rsidRPr="00482C70" w:rsidRDefault="00482C70" w:rsidP="00482C70">
            <w:pPr>
              <w:widowControl w:val="0"/>
              <w:tabs>
                <w:tab w:val="left" w:pos="1276"/>
              </w:tabs>
              <w:suppressAutoHyphens/>
              <w:jc w:val="both"/>
              <w:rPr>
                <w:rFonts w:ascii="Arial" w:hAnsi="Arial" w:cs="Arial"/>
                <w:snapToGrid w:val="0"/>
                <w:szCs w:val="24"/>
                <w:lang w:eastAsia="en-US"/>
              </w:rPr>
            </w:pPr>
          </w:p>
          <w:p w:rsidR="00482C70" w:rsidRPr="00482C70" w:rsidRDefault="00482C70" w:rsidP="00482C70">
            <w:pPr>
              <w:widowControl w:val="0"/>
              <w:tabs>
                <w:tab w:val="left" w:pos="1276"/>
              </w:tabs>
              <w:suppressAutoHyphens/>
              <w:jc w:val="both"/>
              <w:rPr>
                <w:rFonts w:ascii="Arial" w:hAnsi="Arial" w:cs="Arial"/>
                <w:snapToGrid w:val="0"/>
                <w:szCs w:val="24"/>
                <w:lang w:eastAsia="en-US"/>
              </w:rPr>
            </w:pPr>
            <w:r w:rsidRPr="00482C70">
              <w:rPr>
                <w:rFonts w:ascii="Arial" w:hAnsi="Arial" w:cs="Arial"/>
                <w:snapToGrid w:val="0"/>
                <w:szCs w:val="24"/>
                <w:lang w:eastAsia="en-US"/>
              </w:rPr>
              <w:t>In addition Mr David Finlayson, Ms Alison Matheson (Independent Directors) and Mr Mark Tate</w:t>
            </w:r>
            <w:r w:rsidR="008F40B4">
              <w:rPr>
                <w:rFonts w:ascii="Arial" w:hAnsi="Arial" w:cs="Arial"/>
                <w:snapToGrid w:val="0"/>
                <w:szCs w:val="24"/>
                <w:lang w:eastAsia="en-US"/>
              </w:rPr>
              <w:t xml:space="preserve"> (Main Board appointed Director</w:t>
            </w:r>
            <w:r w:rsidRPr="00482C70">
              <w:rPr>
                <w:rFonts w:ascii="Arial" w:hAnsi="Arial" w:cs="Arial"/>
                <w:snapToGrid w:val="0"/>
                <w:szCs w:val="24"/>
                <w:lang w:eastAsia="en-US"/>
              </w:rPr>
              <w:t xml:space="preserve">) will, by the time of the next High Life Highland Board meeting, be approaching or will have reached their three year term. </w:t>
            </w:r>
          </w:p>
          <w:p w:rsidR="00F82C4B" w:rsidRPr="00482C70" w:rsidRDefault="00F82C4B" w:rsidP="00482C70">
            <w:pPr>
              <w:widowControl w:val="0"/>
              <w:tabs>
                <w:tab w:val="left" w:pos="1276"/>
              </w:tabs>
              <w:suppressAutoHyphens/>
              <w:jc w:val="both"/>
              <w:rPr>
                <w:rFonts w:ascii="Arial" w:hAnsi="Arial" w:cs="Arial"/>
                <w:szCs w:val="24"/>
              </w:rPr>
            </w:pPr>
          </w:p>
        </w:tc>
      </w:tr>
      <w:tr w:rsidR="004F5938" w:rsidRPr="00BC7C84" w:rsidTr="004B409B">
        <w:tc>
          <w:tcPr>
            <w:tcW w:w="442" w:type="pct"/>
          </w:tcPr>
          <w:p w:rsidR="004F5938" w:rsidRPr="00BC7C84" w:rsidRDefault="004F5938" w:rsidP="00E26183">
            <w:pPr>
              <w:autoSpaceDE w:val="0"/>
              <w:autoSpaceDN w:val="0"/>
              <w:adjustRightInd w:val="0"/>
              <w:rPr>
                <w:rFonts w:ascii="Arial" w:hAnsi="Arial" w:cs="Arial"/>
                <w:b/>
                <w:szCs w:val="24"/>
              </w:rPr>
            </w:pPr>
            <w:r w:rsidRPr="00BC7C84">
              <w:rPr>
                <w:rFonts w:ascii="Arial" w:hAnsi="Arial" w:cs="Arial"/>
                <w:b/>
                <w:szCs w:val="24"/>
              </w:rPr>
              <w:t>5.</w:t>
            </w:r>
          </w:p>
        </w:tc>
        <w:tc>
          <w:tcPr>
            <w:tcW w:w="4558" w:type="pct"/>
          </w:tcPr>
          <w:p w:rsidR="00304B85" w:rsidRPr="00BC7C84" w:rsidRDefault="00304B85" w:rsidP="00E26183">
            <w:pPr>
              <w:autoSpaceDE w:val="0"/>
              <w:autoSpaceDN w:val="0"/>
              <w:adjustRightInd w:val="0"/>
              <w:jc w:val="both"/>
              <w:rPr>
                <w:rFonts w:ascii="Arial" w:hAnsi="Arial" w:cs="Arial"/>
                <w:b/>
                <w:szCs w:val="24"/>
              </w:rPr>
            </w:pPr>
            <w:r w:rsidRPr="00BC7C84">
              <w:rPr>
                <w:rFonts w:ascii="Arial" w:hAnsi="Arial" w:cs="Arial"/>
                <w:b/>
                <w:szCs w:val="24"/>
              </w:rPr>
              <w:t>P</w:t>
            </w:r>
            <w:r w:rsidR="00193713">
              <w:rPr>
                <w:rFonts w:ascii="Arial" w:hAnsi="Arial" w:cs="Arial"/>
                <w:b/>
                <w:szCs w:val="24"/>
              </w:rPr>
              <w:t xml:space="preserve">revious </w:t>
            </w:r>
            <w:r w:rsidR="0038066A">
              <w:rPr>
                <w:rFonts w:ascii="Arial" w:hAnsi="Arial" w:cs="Arial"/>
                <w:b/>
                <w:szCs w:val="24"/>
              </w:rPr>
              <w:t xml:space="preserve">Experience of Recruitment </w:t>
            </w:r>
          </w:p>
          <w:p w:rsidR="004F5938" w:rsidRPr="00BC7C84" w:rsidRDefault="004F5938" w:rsidP="00E26183">
            <w:pPr>
              <w:autoSpaceDE w:val="0"/>
              <w:autoSpaceDN w:val="0"/>
              <w:adjustRightInd w:val="0"/>
              <w:jc w:val="both"/>
              <w:rPr>
                <w:rFonts w:ascii="Arial" w:hAnsi="Arial" w:cs="Arial"/>
                <w:b/>
                <w:szCs w:val="24"/>
              </w:rPr>
            </w:pPr>
          </w:p>
        </w:tc>
      </w:tr>
      <w:tr w:rsidR="00004173" w:rsidRPr="0045318B" w:rsidTr="004B409B">
        <w:tc>
          <w:tcPr>
            <w:tcW w:w="442" w:type="pct"/>
          </w:tcPr>
          <w:p w:rsidR="00BC7C84" w:rsidRPr="0045318B" w:rsidRDefault="0038066A" w:rsidP="00E26183">
            <w:pPr>
              <w:autoSpaceDE w:val="0"/>
              <w:autoSpaceDN w:val="0"/>
              <w:adjustRightInd w:val="0"/>
              <w:rPr>
                <w:rFonts w:ascii="Arial" w:hAnsi="Arial" w:cs="Arial"/>
                <w:szCs w:val="24"/>
              </w:rPr>
            </w:pPr>
            <w:r>
              <w:rPr>
                <w:rFonts w:ascii="Arial" w:hAnsi="Arial" w:cs="Arial"/>
                <w:szCs w:val="24"/>
              </w:rPr>
              <w:t>5.1</w:t>
            </w:r>
          </w:p>
        </w:tc>
        <w:tc>
          <w:tcPr>
            <w:tcW w:w="4558" w:type="pct"/>
          </w:tcPr>
          <w:p w:rsidR="0038066A" w:rsidRPr="0045318B" w:rsidRDefault="0038066A" w:rsidP="003A005B">
            <w:pPr>
              <w:pStyle w:val="BodyText1"/>
              <w:spacing w:after="0" w:line="240" w:lineRule="auto"/>
              <w:jc w:val="both"/>
              <w:rPr>
                <w:rFonts w:cs="Arial"/>
                <w:sz w:val="24"/>
              </w:rPr>
            </w:pPr>
            <w:r>
              <w:rPr>
                <w:rFonts w:cs="Arial"/>
                <w:sz w:val="24"/>
              </w:rPr>
              <w:t xml:space="preserve">In the past it has proved difficult to attract Directors with the necessary skills and attributes to the Board of High Life Highland (Trading) C.I.C., particularly those with a commercial background.  However, the Board is now </w:t>
            </w:r>
            <w:r w:rsidR="00193713">
              <w:rPr>
                <w:rFonts w:cs="Arial"/>
                <w:sz w:val="24"/>
              </w:rPr>
              <w:t xml:space="preserve">fortunate </w:t>
            </w:r>
            <w:r>
              <w:rPr>
                <w:rFonts w:cs="Arial"/>
                <w:sz w:val="24"/>
              </w:rPr>
              <w:t>to have Directors with a wide and varied background covering both the leisure and tourism industries.</w:t>
            </w:r>
            <w:r w:rsidR="00CC32B2">
              <w:rPr>
                <w:rFonts w:cs="Arial"/>
                <w:sz w:val="24"/>
              </w:rPr>
              <w:t xml:space="preserve">  This was further enhanced with the addition of </w:t>
            </w:r>
            <w:r w:rsidR="003A005B">
              <w:rPr>
                <w:rFonts w:cs="Arial"/>
                <w:sz w:val="24"/>
              </w:rPr>
              <w:t xml:space="preserve">two Directors </w:t>
            </w:r>
            <w:r w:rsidR="00CC32B2">
              <w:rPr>
                <w:rFonts w:cs="Arial"/>
                <w:sz w:val="24"/>
              </w:rPr>
              <w:t xml:space="preserve">from Inverness Leisure, </w:t>
            </w:r>
            <w:proofErr w:type="spellStart"/>
            <w:r w:rsidR="00CC32B2">
              <w:rPr>
                <w:rFonts w:cs="Arial"/>
                <w:sz w:val="24"/>
              </w:rPr>
              <w:t>Mr</w:t>
            </w:r>
            <w:proofErr w:type="spellEnd"/>
            <w:r w:rsidR="00CC32B2">
              <w:rPr>
                <w:rFonts w:cs="Arial"/>
                <w:sz w:val="24"/>
              </w:rPr>
              <w:t xml:space="preserve"> Donald Finlayson</w:t>
            </w:r>
            <w:r w:rsidR="003A005B">
              <w:rPr>
                <w:rFonts w:cs="Arial"/>
                <w:sz w:val="24"/>
              </w:rPr>
              <w:t xml:space="preserve"> and </w:t>
            </w:r>
            <w:proofErr w:type="spellStart"/>
            <w:r w:rsidR="003A005B">
              <w:rPr>
                <w:rFonts w:cs="Arial"/>
                <w:sz w:val="24"/>
              </w:rPr>
              <w:t>Ms</w:t>
            </w:r>
            <w:proofErr w:type="spellEnd"/>
            <w:r w:rsidR="003A005B">
              <w:rPr>
                <w:rFonts w:cs="Arial"/>
                <w:sz w:val="24"/>
              </w:rPr>
              <w:t xml:space="preserve"> Alison Matheson</w:t>
            </w:r>
            <w:r w:rsidR="00CC32B2">
              <w:rPr>
                <w:rFonts w:cs="Arial"/>
                <w:sz w:val="24"/>
              </w:rPr>
              <w:t>.</w:t>
            </w:r>
          </w:p>
        </w:tc>
      </w:tr>
      <w:tr w:rsidR="00600674" w:rsidRPr="00893030" w:rsidTr="004B409B">
        <w:tc>
          <w:tcPr>
            <w:tcW w:w="442" w:type="pct"/>
          </w:tcPr>
          <w:p w:rsidR="00600674" w:rsidRDefault="00600674" w:rsidP="0045318B">
            <w:pPr>
              <w:autoSpaceDE w:val="0"/>
              <w:autoSpaceDN w:val="0"/>
              <w:adjustRightInd w:val="0"/>
              <w:rPr>
                <w:rFonts w:ascii="Arial" w:hAnsi="Arial" w:cs="Arial"/>
                <w:szCs w:val="24"/>
              </w:rPr>
            </w:pPr>
          </w:p>
        </w:tc>
        <w:tc>
          <w:tcPr>
            <w:tcW w:w="4558" w:type="pct"/>
          </w:tcPr>
          <w:p w:rsidR="004B409B" w:rsidRPr="005E2B9A" w:rsidRDefault="004B409B" w:rsidP="00D015DB">
            <w:pPr>
              <w:rPr>
                <w:rFonts w:ascii="Arial" w:eastAsia="Calibri" w:hAnsi="Arial" w:cs="Arial"/>
                <w:b/>
                <w:color w:val="FF0000"/>
              </w:rPr>
            </w:pPr>
          </w:p>
        </w:tc>
      </w:tr>
      <w:tr w:rsidR="00600674" w:rsidRPr="00893030" w:rsidTr="004B409B">
        <w:tc>
          <w:tcPr>
            <w:tcW w:w="442" w:type="pct"/>
          </w:tcPr>
          <w:p w:rsidR="00600674" w:rsidRPr="00893030" w:rsidRDefault="0038066A" w:rsidP="0045318B">
            <w:pPr>
              <w:autoSpaceDE w:val="0"/>
              <w:autoSpaceDN w:val="0"/>
              <w:adjustRightInd w:val="0"/>
              <w:rPr>
                <w:rFonts w:ascii="Arial" w:hAnsi="Arial" w:cs="Arial"/>
                <w:szCs w:val="24"/>
              </w:rPr>
            </w:pPr>
            <w:r>
              <w:rPr>
                <w:rFonts w:ascii="Arial" w:hAnsi="Arial" w:cs="Arial"/>
                <w:szCs w:val="24"/>
              </w:rPr>
              <w:t>5.2</w:t>
            </w:r>
          </w:p>
        </w:tc>
        <w:tc>
          <w:tcPr>
            <w:tcW w:w="4558" w:type="pct"/>
          </w:tcPr>
          <w:p w:rsidR="00600674" w:rsidRDefault="00CC32B2" w:rsidP="00C71D59">
            <w:pPr>
              <w:jc w:val="both"/>
              <w:rPr>
                <w:rFonts w:ascii="Arial" w:hAnsi="Arial" w:cs="Arial"/>
                <w:szCs w:val="24"/>
              </w:rPr>
            </w:pPr>
            <w:r>
              <w:rPr>
                <w:rFonts w:ascii="Arial" w:hAnsi="Arial" w:cs="Arial"/>
                <w:szCs w:val="24"/>
              </w:rPr>
              <w:t xml:space="preserve">Accordingly it is suggested that the 3 Independent Directors of the Trading Board be </w:t>
            </w:r>
            <w:r w:rsidR="00482C70">
              <w:rPr>
                <w:rFonts w:ascii="Arial" w:hAnsi="Arial" w:cs="Arial"/>
                <w:szCs w:val="24"/>
              </w:rPr>
              <w:t>re</w:t>
            </w:r>
            <w:r>
              <w:rPr>
                <w:rFonts w:ascii="Arial" w:hAnsi="Arial" w:cs="Arial"/>
                <w:szCs w:val="24"/>
              </w:rPr>
              <w:t>appointed, should they so agree, for a further 3 year period.  It would, of course, be open to them to resign at any point of their choosing.</w:t>
            </w:r>
            <w:r w:rsidR="00667386">
              <w:rPr>
                <w:rFonts w:ascii="Arial" w:hAnsi="Arial" w:cs="Arial"/>
                <w:szCs w:val="24"/>
              </w:rPr>
              <w:t xml:space="preserve">  This would ensure that the current pool of expertise was preserved</w:t>
            </w:r>
            <w:r w:rsidR="00C71D59">
              <w:rPr>
                <w:rFonts w:ascii="Arial" w:hAnsi="Arial" w:cs="Arial"/>
                <w:szCs w:val="24"/>
              </w:rPr>
              <w:t xml:space="preserve"> into the future</w:t>
            </w:r>
            <w:r w:rsidR="00667386">
              <w:rPr>
                <w:rFonts w:ascii="Arial" w:hAnsi="Arial" w:cs="Arial"/>
                <w:szCs w:val="24"/>
              </w:rPr>
              <w:t xml:space="preserve">. </w:t>
            </w:r>
          </w:p>
          <w:p w:rsidR="008F40B4" w:rsidRDefault="008F40B4" w:rsidP="00C71D59">
            <w:pPr>
              <w:jc w:val="both"/>
              <w:rPr>
                <w:rFonts w:ascii="Arial" w:hAnsi="Arial" w:cs="Arial"/>
                <w:szCs w:val="24"/>
              </w:rPr>
            </w:pPr>
          </w:p>
        </w:tc>
      </w:tr>
      <w:tr w:rsidR="004E08A3" w:rsidRPr="00893030" w:rsidTr="004B409B">
        <w:tc>
          <w:tcPr>
            <w:tcW w:w="442" w:type="pct"/>
          </w:tcPr>
          <w:p w:rsidR="004E08A3" w:rsidRPr="00893030" w:rsidRDefault="008F40B4" w:rsidP="008F40B4">
            <w:pPr>
              <w:autoSpaceDE w:val="0"/>
              <w:autoSpaceDN w:val="0"/>
              <w:adjustRightInd w:val="0"/>
              <w:rPr>
                <w:rFonts w:ascii="Arial" w:hAnsi="Arial" w:cs="Arial"/>
                <w:szCs w:val="24"/>
              </w:rPr>
            </w:pPr>
            <w:r>
              <w:rPr>
                <w:rFonts w:ascii="Arial" w:hAnsi="Arial" w:cs="Arial"/>
                <w:szCs w:val="24"/>
              </w:rPr>
              <w:t>5</w:t>
            </w:r>
            <w:r w:rsidR="00667386">
              <w:rPr>
                <w:rFonts w:ascii="Arial" w:hAnsi="Arial" w:cs="Arial"/>
                <w:szCs w:val="24"/>
              </w:rPr>
              <w:t>.</w:t>
            </w:r>
            <w:r>
              <w:rPr>
                <w:rFonts w:ascii="Arial" w:hAnsi="Arial" w:cs="Arial"/>
                <w:szCs w:val="24"/>
              </w:rPr>
              <w:t>3</w:t>
            </w:r>
          </w:p>
        </w:tc>
        <w:tc>
          <w:tcPr>
            <w:tcW w:w="4558" w:type="pct"/>
          </w:tcPr>
          <w:p w:rsidR="00880794" w:rsidRPr="00880794" w:rsidRDefault="00C71D59" w:rsidP="00193713">
            <w:pPr>
              <w:autoSpaceDE w:val="0"/>
              <w:autoSpaceDN w:val="0"/>
              <w:adjustRightInd w:val="0"/>
              <w:jc w:val="both"/>
              <w:rPr>
                <w:rFonts w:ascii="Arial" w:hAnsi="Arial" w:cs="Arial"/>
                <w:szCs w:val="24"/>
              </w:rPr>
            </w:pPr>
            <w:r>
              <w:rPr>
                <w:rFonts w:ascii="Arial" w:hAnsi="Arial" w:cs="Arial"/>
                <w:szCs w:val="24"/>
              </w:rPr>
              <w:t xml:space="preserve">As indicated </w:t>
            </w:r>
            <w:r w:rsidR="00193713">
              <w:rPr>
                <w:rFonts w:ascii="Arial" w:hAnsi="Arial" w:cs="Arial"/>
                <w:szCs w:val="24"/>
              </w:rPr>
              <w:t xml:space="preserve">above </w:t>
            </w:r>
            <w:r>
              <w:rPr>
                <w:rFonts w:ascii="Arial" w:hAnsi="Arial" w:cs="Arial"/>
                <w:szCs w:val="24"/>
              </w:rPr>
              <w:t>there are also 3 main Board Directors reaching (or who have reached) the end of their term of office.  These are</w:t>
            </w:r>
            <w:r w:rsidR="00193713">
              <w:rPr>
                <w:rFonts w:ascii="Arial" w:hAnsi="Arial" w:cs="Arial"/>
                <w:szCs w:val="24"/>
              </w:rPr>
              <w:t xml:space="preserve"> Messrs </w:t>
            </w:r>
            <w:r>
              <w:rPr>
                <w:rFonts w:ascii="Arial" w:hAnsi="Arial" w:cs="Arial"/>
                <w:szCs w:val="24"/>
              </w:rPr>
              <w:t xml:space="preserve">Donald </w:t>
            </w:r>
            <w:proofErr w:type="spellStart"/>
            <w:r>
              <w:rPr>
                <w:rFonts w:ascii="Arial" w:hAnsi="Arial" w:cs="Arial"/>
                <w:szCs w:val="24"/>
              </w:rPr>
              <w:t>McLachan</w:t>
            </w:r>
            <w:proofErr w:type="spellEnd"/>
            <w:r>
              <w:rPr>
                <w:rFonts w:ascii="Arial" w:hAnsi="Arial" w:cs="Arial"/>
                <w:szCs w:val="24"/>
              </w:rPr>
              <w:t>, Ken Nicol and Mark Tate.  The Board will therefore wish to consider representation from the Main Board.</w:t>
            </w:r>
            <w:r w:rsidR="00667386">
              <w:rPr>
                <w:rFonts w:ascii="Arial" w:hAnsi="Arial" w:cs="Arial"/>
                <w:szCs w:val="24"/>
              </w:rPr>
              <w:t xml:space="preserve"> </w:t>
            </w:r>
          </w:p>
        </w:tc>
      </w:tr>
      <w:tr w:rsidR="00124452" w:rsidRPr="00893030" w:rsidTr="004B409B">
        <w:tc>
          <w:tcPr>
            <w:tcW w:w="442" w:type="pct"/>
          </w:tcPr>
          <w:p w:rsidR="00124452" w:rsidRDefault="00124452" w:rsidP="0045318B">
            <w:pPr>
              <w:autoSpaceDE w:val="0"/>
              <w:autoSpaceDN w:val="0"/>
              <w:adjustRightInd w:val="0"/>
              <w:rPr>
                <w:rFonts w:ascii="Arial" w:hAnsi="Arial" w:cs="Arial"/>
                <w:szCs w:val="24"/>
              </w:rPr>
            </w:pPr>
          </w:p>
          <w:p w:rsidR="00C71D59" w:rsidRPr="00893030" w:rsidRDefault="008F40B4" w:rsidP="0045318B">
            <w:pPr>
              <w:autoSpaceDE w:val="0"/>
              <w:autoSpaceDN w:val="0"/>
              <w:adjustRightInd w:val="0"/>
              <w:rPr>
                <w:rFonts w:ascii="Arial" w:hAnsi="Arial" w:cs="Arial"/>
                <w:szCs w:val="24"/>
              </w:rPr>
            </w:pPr>
            <w:r>
              <w:rPr>
                <w:rFonts w:ascii="Arial" w:hAnsi="Arial" w:cs="Arial"/>
                <w:szCs w:val="24"/>
              </w:rPr>
              <w:lastRenderedPageBreak/>
              <w:t>5.4</w:t>
            </w:r>
          </w:p>
        </w:tc>
        <w:tc>
          <w:tcPr>
            <w:tcW w:w="4558" w:type="pct"/>
          </w:tcPr>
          <w:p w:rsidR="00124452" w:rsidRDefault="00124452" w:rsidP="00893030">
            <w:pPr>
              <w:autoSpaceDE w:val="0"/>
              <w:autoSpaceDN w:val="0"/>
              <w:adjustRightInd w:val="0"/>
              <w:jc w:val="both"/>
              <w:rPr>
                <w:rFonts w:ascii="Arial" w:hAnsi="Arial" w:cs="Arial"/>
                <w:szCs w:val="24"/>
              </w:rPr>
            </w:pPr>
          </w:p>
          <w:p w:rsidR="00C71D59" w:rsidRPr="00DD1F99" w:rsidRDefault="00C71D59" w:rsidP="00C71D59">
            <w:pPr>
              <w:autoSpaceDE w:val="0"/>
              <w:autoSpaceDN w:val="0"/>
              <w:adjustRightInd w:val="0"/>
              <w:jc w:val="both"/>
              <w:rPr>
                <w:rFonts w:ascii="Arial" w:hAnsi="Arial" w:cs="Arial"/>
                <w:szCs w:val="24"/>
              </w:rPr>
            </w:pPr>
            <w:r>
              <w:rPr>
                <w:rFonts w:ascii="Arial" w:hAnsi="Arial" w:cs="Arial"/>
                <w:szCs w:val="24"/>
              </w:rPr>
              <w:lastRenderedPageBreak/>
              <w:t xml:space="preserve">Main Board appointments too would be for 3 years unless the Director(s) cease as a Director of High Life Highland. </w:t>
            </w:r>
          </w:p>
        </w:tc>
      </w:tr>
      <w:tr w:rsidR="008D26B7" w:rsidRPr="008D26B7" w:rsidTr="004B409B">
        <w:tc>
          <w:tcPr>
            <w:tcW w:w="442" w:type="pct"/>
          </w:tcPr>
          <w:p w:rsidR="008D26B7" w:rsidRPr="008D26B7" w:rsidRDefault="008D26B7" w:rsidP="00E26183">
            <w:pPr>
              <w:autoSpaceDE w:val="0"/>
              <w:autoSpaceDN w:val="0"/>
              <w:adjustRightInd w:val="0"/>
              <w:rPr>
                <w:rFonts w:ascii="Arial" w:hAnsi="Arial" w:cs="Arial"/>
                <w:szCs w:val="24"/>
              </w:rPr>
            </w:pPr>
          </w:p>
        </w:tc>
        <w:tc>
          <w:tcPr>
            <w:tcW w:w="4558" w:type="pct"/>
          </w:tcPr>
          <w:p w:rsidR="008D26B7" w:rsidRPr="008D26B7" w:rsidRDefault="008D26B7" w:rsidP="008D26B7">
            <w:pPr>
              <w:autoSpaceDE w:val="0"/>
              <w:autoSpaceDN w:val="0"/>
              <w:adjustRightInd w:val="0"/>
              <w:jc w:val="both"/>
              <w:rPr>
                <w:rFonts w:ascii="Arial" w:hAnsi="Arial" w:cs="Arial"/>
                <w:szCs w:val="24"/>
              </w:rPr>
            </w:pPr>
          </w:p>
        </w:tc>
      </w:tr>
      <w:tr w:rsidR="0064693B" w:rsidRPr="00BC7C84" w:rsidTr="004B409B">
        <w:tc>
          <w:tcPr>
            <w:tcW w:w="442" w:type="pct"/>
          </w:tcPr>
          <w:p w:rsidR="0064693B" w:rsidRPr="0064693B" w:rsidRDefault="008F40B4" w:rsidP="00E26183">
            <w:pPr>
              <w:autoSpaceDE w:val="0"/>
              <w:autoSpaceDN w:val="0"/>
              <w:adjustRightInd w:val="0"/>
              <w:rPr>
                <w:rFonts w:ascii="Arial" w:hAnsi="Arial" w:cs="Arial"/>
                <w:b/>
                <w:szCs w:val="24"/>
              </w:rPr>
            </w:pPr>
            <w:r>
              <w:rPr>
                <w:rFonts w:ascii="Arial" w:hAnsi="Arial" w:cs="Arial"/>
                <w:b/>
                <w:szCs w:val="24"/>
              </w:rPr>
              <w:t>6</w:t>
            </w:r>
            <w:r w:rsidR="0064693B" w:rsidRPr="0064693B">
              <w:rPr>
                <w:rFonts w:ascii="Arial" w:hAnsi="Arial" w:cs="Arial"/>
                <w:b/>
                <w:szCs w:val="24"/>
              </w:rPr>
              <w:t>.</w:t>
            </w:r>
          </w:p>
        </w:tc>
        <w:tc>
          <w:tcPr>
            <w:tcW w:w="4558" w:type="pct"/>
          </w:tcPr>
          <w:p w:rsidR="0064693B" w:rsidRDefault="0064693B" w:rsidP="00E26183">
            <w:pPr>
              <w:autoSpaceDE w:val="0"/>
              <w:autoSpaceDN w:val="0"/>
              <w:adjustRightInd w:val="0"/>
              <w:jc w:val="both"/>
              <w:rPr>
                <w:rFonts w:ascii="Arial" w:hAnsi="Arial" w:cs="Arial"/>
                <w:b/>
                <w:szCs w:val="24"/>
              </w:rPr>
            </w:pPr>
            <w:r w:rsidRPr="0064693B">
              <w:rPr>
                <w:rFonts w:ascii="Arial" w:hAnsi="Arial" w:cs="Arial"/>
                <w:b/>
                <w:szCs w:val="24"/>
              </w:rPr>
              <w:t>Implications</w:t>
            </w:r>
          </w:p>
          <w:p w:rsidR="0064693B" w:rsidRPr="0064693B" w:rsidRDefault="0064693B" w:rsidP="00E26183">
            <w:pPr>
              <w:autoSpaceDE w:val="0"/>
              <w:autoSpaceDN w:val="0"/>
              <w:adjustRightInd w:val="0"/>
              <w:jc w:val="both"/>
              <w:rPr>
                <w:rFonts w:ascii="Arial" w:hAnsi="Arial" w:cs="Arial"/>
                <w:b/>
                <w:szCs w:val="24"/>
              </w:rPr>
            </w:pPr>
          </w:p>
        </w:tc>
      </w:tr>
      <w:tr w:rsidR="00FE020C" w:rsidRPr="00BC7C84" w:rsidTr="004B409B">
        <w:tc>
          <w:tcPr>
            <w:tcW w:w="442" w:type="pct"/>
          </w:tcPr>
          <w:p w:rsidR="00FE020C" w:rsidRPr="00193713" w:rsidRDefault="008F40B4" w:rsidP="00E26183">
            <w:pPr>
              <w:autoSpaceDE w:val="0"/>
              <w:autoSpaceDN w:val="0"/>
              <w:adjustRightInd w:val="0"/>
              <w:rPr>
                <w:rFonts w:ascii="Arial" w:hAnsi="Arial" w:cs="Arial"/>
                <w:szCs w:val="24"/>
              </w:rPr>
            </w:pPr>
            <w:r>
              <w:rPr>
                <w:rFonts w:ascii="Arial" w:hAnsi="Arial" w:cs="Arial"/>
                <w:szCs w:val="24"/>
              </w:rPr>
              <w:t>6</w:t>
            </w:r>
            <w:r w:rsidR="00FE020C" w:rsidRPr="00193713">
              <w:rPr>
                <w:rFonts w:ascii="Arial" w:hAnsi="Arial" w:cs="Arial"/>
                <w:szCs w:val="24"/>
              </w:rPr>
              <w:t>.1</w:t>
            </w:r>
          </w:p>
          <w:p w:rsidR="00FE020C" w:rsidRPr="00193713" w:rsidRDefault="00FE020C" w:rsidP="00E26183">
            <w:pPr>
              <w:autoSpaceDE w:val="0"/>
              <w:autoSpaceDN w:val="0"/>
              <w:adjustRightInd w:val="0"/>
              <w:rPr>
                <w:rFonts w:ascii="Arial" w:hAnsi="Arial" w:cs="Arial"/>
                <w:szCs w:val="24"/>
              </w:rPr>
            </w:pPr>
          </w:p>
          <w:p w:rsidR="00193713" w:rsidRPr="00193713" w:rsidRDefault="00193713" w:rsidP="00E26183">
            <w:pPr>
              <w:autoSpaceDE w:val="0"/>
              <w:autoSpaceDN w:val="0"/>
              <w:adjustRightInd w:val="0"/>
              <w:rPr>
                <w:rFonts w:ascii="Arial" w:hAnsi="Arial" w:cs="Arial"/>
                <w:szCs w:val="24"/>
              </w:rPr>
            </w:pPr>
          </w:p>
          <w:p w:rsidR="00193713" w:rsidRPr="00193713" w:rsidRDefault="008F40B4" w:rsidP="00E26183">
            <w:pPr>
              <w:autoSpaceDE w:val="0"/>
              <w:autoSpaceDN w:val="0"/>
              <w:adjustRightInd w:val="0"/>
              <w:rPr>
                <w:rFonts w:ascii="Arial" w:hAnsi="Arial" w:cs="Arial"/>
                <w:szCs w:val="24"/>
              </w:rPr>
            </w:pPr>
            <w:r>
              <w:rPr>
                <w:rFonts w:ascii="Arial" w:hAnsi="Arial" w:cs="Arial"/>
                <w:szCs w:val="24"/>
              </w:rPr>
              <w:t>6</w:t>
            </w:r>
            <w:r w:rsidR="00193713" w:rsidRPr="00193713">
              <w:rPr>
                <w:rFonts w:ascii="Arial" w:hAnsi="Arial" w:cs="Arial"/>
                <w:szCs w:val="24"/>
              </w:rPr>
              <w:t>.2</w:t>
            </w:r>
          </w:p>
        </w:tc>
        <w:tc>
          <w:tcPr>
            <w:tcW w:w="4558" w:type="pct"/>
          </w:tcPr>
          <w:p w:rsidR="00FE020C" w:rsidRPr="00193713" w:rsidRDefault="00FE020C" w:rsidP="00E26183">
            <w:pPr>
              <w:autoSpaceDE w:val="0"/>
              <w:autoSpaceDN w:val="0"/>
              <w:adjustRightInd w:val="0"/>
              <w:jc w:val="both"/>
              <w:rPr>
                <w:rFonts w:ascii="Arial" w:hAnsi="Arial" w:cs="Arial"/>
                <w:szCs w:val="24"/>
              </w:rPr>
            </w:pPr>
            <w:r w:rsidRPr="00193713">
              <w:rPr>
                <w:rFonts w:ascii="Arial" w:hAnsi="Arial" w:cs="Arial"/>
                <w:szCs w:val="24"/>
              </w:rPr>
              <w:t>Resource Implications – there are no additional resource implications arising from this report.</w:t>
            </w:r>
          </w:p>
          <w:p w:rsidR="00193713" w:rsidRPr="00193713" w:rsidRDefault="00193713" w:rsidP="00E26183">
            <w:pPr>
              <w:autoSpaceDE w:val="0"/>
              <w:autoSpaceDN w:val="0"/>
              <w:adjustRightInd w:val="0"/>
              <w:jc w:val="both"/>
              <w:rPr>
                <w:rFonts w:ascii="Arial" w:hAnsi="Arial" w:cs="Arial"/>
                <w:szCs w:val="24"/>
              </w:rPr>
            </w:pPr>
          </w:p>
          <w:p w:rsidR="00FE020C" w:rsidRPr="00193713" w:rsidRDefault="00193713" w:rsidP="00193713">
            <w:pPr>
              <w:autoSpaceDE w:val="0"/>
              <w:autoSpaceDN w:val="0"/>
              <w:adjustRightInd w:val="0"/>
              <w:jc w:val="both"/>
              <w:rPr>
                <w:rFonts w:ascii="Arial" w:hAnsi="Arial" w:cs="Arial"/>
                <w:szCs w:val="24"/>
              </w:rPr>
            </w:pPr>
            <w:r w:rsidRPr="00193713">
              <w:rPr>
                <w:rFonts w:ascii="Arial" w:hAnsi="Arial" w:cs="Arial"/>
                <w:szCs w:val="24"/>
              </w:rPr>
              <w:t>Legal Implications - there are no new legal implications arising from this</w:t>
            </w:r>
            <w:r>
              <w:rPr>
                <w:rFonts w:ascii="Arial" w:hAnsi="Arial" w:cs="Arial"/>
                <w:szCs w:val="24"/>
              </w:rPr>
              <w:t xml:space="preserve"> report. </w:t>
            </w:r>
          </w:p>
        </w:tc>
      </w:tr>
      <w:tr w:rsidR="00FE020C" w:rsidRPr="00BC7C84" w:rsidTr="004B409B">
        <w:tc>
          <w:tcPr>
            <w:tcW w:w="442" w:type="pct"/>
          </w:tcPr>
          <w:p w:rsidR="00FE020C" w:rsidRPr="00BC7C84" w:rsidRDefault="00FE020C" w:rsidP="00E26183">
            <w:pPr>
              <w:autoSpaceDE w:val="0"/>
              <w:autoSpaceDN w:val="0"/>
              <w:adjustRightInd w:val="0"/>
              <w:rPr>
                <w:rFonts w:ascii="Arial" w:hAnsi="Arial" w:cs="Arial"/>
                <w:b/>
                <w:szCs w:val="24"/>
              </w:rPr>
            </w:pPr>
          </w:p>
        </w:tc>
        <w:tc>
          <w:tcPr>
            <w:tcW w:w="4558" w:type="pct"/>
          </w:tcPr>
          <w:p w:rsidR="00FE020C" w:rsidRPr="00BC7C84" w:rsidRDefault="00FE020C" w:rsidP="00E26183">
            <w:pPr>
              <w:autoSpaceDE w:val="0"/>
              <w:autoSpaceDN w:val="0"/>
              <w:adjustRightInd w:val="0"/>
              <w:jc w:val="both"/>
              <w:rPr>
                <w:rFonts w:ascii="Arial" w:hAnsi="Arial" w:cs="Arial"/>
                <w:b/>
                <w:szCs w:val="24"/>
              </w:rPr>
            </w:pPr>
          </w:p>
        </w:tc>
      </w:tr>
      <w:tr w:rsidR="00FE020C" w:rsidRPr="00BC7C84" w:rsidTr="004B409B">
        <w:tc>
          <w:tcPr>
            <w:tcW w:w="442" w:type="pct"/>
          </w:tcPr>
          <w:p w:rsidR="00FE020C" w:rsidRPr="00BC7C84" w:rsidRDefault="008F40B4" w:rsidP="007520D2">
            <w:pPr>
              <w:autoSpaceDE w:val="0"/>
              <w:autoSpaceDN w:val="0"/>
              <w:adjustRightInd w:val="0"/>
              <w:rPr>
                <w:rFonts w:ascii="Arial" w:hAnsi="Arial" w:cs="Arial"/>
                <w:b/>
                <w:szCs w:val="24"/>
              </w:rPr>
            </w:pPr>
            <w:r>
              <w:rPr>
                <w:rFonts w:ascii="Arial" w:hAnsi="Arial" w:cs="Arial"/>
                <w:szCs w:val="24"/>
              </w:rPr>
              <w:t>6</w:t>
            </w:r>
            <w:r w:rsidR="00FE020C" w:rsidRPr="00BC7C84">
              <w:rPr>
                <w:rFonts w:ascii="Arial" w:hAnsi="Arial" w:cs="Arial"/>
                <w:szCs w:val="24"/>
              </w:rPr>
              <w:t>.3</w:t>
            </w:r>
          </w:p>
        </w:tc>
        <w:tc>
          <w:tcPr>
            <w:tcW w:w="4558" w:type="pct"/>
          </w:tcPr>
          <w:p w:rsidR="00FE020C" w:rsidRPr="00BC7C84" w:rsidRDefault="00FE020C" w:rsidP="00E26183">
            <w:pPr>
              <w:autoSpaceDE w:val="0"/>
              <w:autoSpaceDN w:val="0"/>
              <w:adjustRightInd w:val="0"/>
              <w:jc w:val="both"/>
              <w:rPr>
                <w:rFonts w:ascii="Arial" w:hAnsi="Arial" w:cs="Arial"/>
                <w:szCs w:val="24"/>
              </w:rPr>
            </w:pPr>
            <w:r w:rsidRPr="00BC7C84">
              <w:rPr>
                <w:rFonts w:ascii="Arial" w:hAnsi="Arial" w:cs="Arial"/>
                <w:szCs w:val="24"/>
              </w:rPr>
              <w:t xml:space="preserve">Risk Implications – there are no new risk implications arising from this report. </w:t>
            </w:r>
          </w:p>
        </w:tc>
      </w:tr>
    </w:tbl>
    <w:p w:rsidR="00343A60" w:rsidRPr="00BC7C84" w:rsidRDefault="00E26183" w:rsidP="009859B4">
      <w:pPr>
        <w:rPr>
          <w:rFonts w:ascii="Arial" w:hAnsi="Arial" w:cs="Arial"/>
          <w:szCs w:val="24"/>
        </w:rPr>
      </w:pPr>
      <w:r>
        <w:rPr>
          <w:rFonts w:ascii="Arial" w:hAnsi="Arial" w:cs="Arial"/>
          <w:szCs w:val="24"/>
        </w:rPr>
        <w:br w:type="textWrapping" w:clear="all"/>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BC7C84">
        <w:trPr>
          <w:cantSplit/>
        </w:trPr>
        <w:tc>
          <w:tcPr>
            <w:tcW w:w="9464" w:type="dxa"/>
          </w:tcPr>
          <w:p w:rsidR="0039450A" w:rsidRPr="00BC7C84" w:rsidRDefault="002B7DC4" w:rsidP="009859B4">
            <w:pPr>
              <w:pStyle w:val="Heading3"/>
              <w:jc w:val="left"/>
              <w:rPr>
                <w:rFonts w:ascii="Arial" w:hAnsi="Arial" w:cs="Arial"/>
                <w:b/>
                <w:szCs w:val="24"/>
                <w:u w:val="none"/>
              </w:rPr>
            </w:pPr>
            <w:r w:rsidRPr="00BC7C84">
              <w:rPr>
                <w:rFonts w:ascii="Arial" w:hAnsi="Arial" w:cs="Arial"/>
                <w:b/>
                <w:szCs w:val="24"/>
                <w:u w:val="none"/>
              </w:rPr>
              <w:t>Recommendation</w:t>
            </w:r>
          </w:p>
          <w:p w:rsidR="00FE4D79" w:rsidRPr="00BC7C84" w:rsidRDefault="00FE4D79" w:rsidP="009859B4">
            <w:pPr>
              <w:rPr>
                <w:rFonts w:ascii="Arial" w:hAnsi="Arial" w:cs="Arial"/>
                <w:szCs w:val="24"/>
              </w:rPr>
            </w:pPr>
          </w:p>
          <w:p w:rsidR="008F40B4" w:rsidRPr="00BC7C84" w:rsidRDefault="008F40B4" w:rsidP="008F40B4">
            <w:pPr>
              <w:jc w:val="both"/>
              <w:rPr>
                <w:rFonts w:ascii="Arial" w:hAnsi="Arial" w:cs="Arial"/>
                <w:szCs w:val="24"/>
              </w:rPr>
            </w:pPr>
            <w:r w:rsidRPr="00BC7C84">
              <w:rPr>
                <w:rFonts w:ascii="Arial" w:hAnsi="Arial" w:cs="Arial"/>
                <w:szCs w:val="24"/>
              </w:rPr>
              <w:t xml:space="preserve">The purpose of this report is to </w:t>
            </w:r>
            <w:r w:rsidRPr="00C77F28">
              <w:rPr>
                <w:rFonts w:ascii="Arial" w:hAnsi="Arial" w:cs="Arial"/>
                <w:szCs w:val="24"/>
              </w:rPr>
              <w:t>invit</w:t>
            </w:r>
            <w:r>
              <w:rPr>
                <w:rFonts w:ascii="Arial" w:hAnsi="Arial" w:cs="Arial"/>
                <w:szCs w:val="24"/>
              </w:rPr>
              <w:t>e</w:t>
            </w:r>
            <w:r w:rsidRPr="00C77F28">
              <w:rPr>
                <w:rFonts w:ascii="Arial" w:hAnsi="Arial" w:cs="Arial"/>
                <w:szCs w:val="24"/>
              </w:rPr>
              <w:t xml:space="preserve"> Directors to consider how to proceed with the recruitment of Directors to the Board of High Life Highland (Trading) C.I.C.</w:t>
            </w:r>
          </w:p>
          <w:p w:rsidR="008F40B4" w:rsidRPr="00BC7C84" w:rsidRDefault="008F40B4" w:rsidP="008F40B4">
            <w:pPr>
              <w:jc w:val="both"/>
              <w:rPr>
                <w:rFonts w:ascii="Arial" w:hAnsi="Arial" w:cs="Arial"/>
                <w:szCs w:val="24"/>
              </w:rPr>
            </w:pPr>
          </w:p>
          <w:p w:rsidR="004A3CBB" w:rsidRPr="00E91472" w:rsidRDefault="004A3CBB" w:rsidP="004A3CBB">
            <w:pPr>
              <w:jc w:val="both"/>
              <w:rPr>
                <w:rFonts w:ascii="Arial" w:hAnsi="Arial" w:cs="Arial"/>
                <w:szCs w:val="24"/>
              </w:rPr>
            </w:pPr>
            <w:r w:rsidRPr="00E91472">
              <w:rPr>
                <w:rFonts w:ascii="Arial" w:hAnsi="Arial" w:cs="Arial"/>
                <w:szCs w:val="24"/>
              </w:rPr>
              <w:t>It is recommended Directors:-</w:t>
            </w:r>
          </w:p>
          <w:p w:rsidR="004A3CBB" w:rsidRPr="00E91472" w:rsidRDefault="004A3CBB" w:rsidP="004A3CBB">
            <w:pPr>
              <w:ind w:left="720"/>
              <w:jc w:val="both"/>
              <w:rPr>
                <w:rFonts w:ascii="Arial" w:hAnsi="Arial" w:cs="Arial"/>
                <w:szCs w:val="24"/>
              </w:rPr>
            </w:pPr>
          </w:p>
          <w:p w:rsidR="004A3CBB" w:rsidRDefault="004A3CBB" w:rsidP="004A3CBB">
            <w:pPr>
              <w:widowControl w:val="0"/>
              <w:numPr>
                <w:ilvl w:val="0"/>
                <w:numId w:val="48"/>
              </w:numPr>
              <w:tabs>
                <w:tab w:val="left" w:pos="567"/>
              </w:tabs>
              <w:suppressAutoHyphens/>
              <w:ind w:left="567" w:hanging="425"/>
              <w:jc w:val="both"/>
              <w:rPr>
                <w:rFonts w:ascii="Arial" w:hAnsi="Arial" w:cs="Arial"/>
                <w:snapToGrid w:val="0"/>
                <w:szCs w:val="24"/>
                <w:lang w:eastAsia="en-US"/>
              </w:rPr>
            </w:pPr>
            <w:r w:rsidRPr="007C023C">
              <w:rPr>
                <w:rFonts w:ascii="Arial" w:hAnsi="Arial" w:cs="Arial"/>
                <w:snapToGrid w:val="0"/>
                <w:szCs w:val="24"/>
                <w:lang w:eastAsia="en-US"/>
              </w:rPr>
              <w:t xml:space="preserve">note that, </w:t>
            </w:r>
            <w:r>
              <w:rPr>
                <w:rFonts w:ascii="Arial" w:hAnsi="Arial" w:cs="Arial"/>
                <w:snapToGrid w:val="0"/>
                <w:szCs w:val="24"/>
                <w:lang w:eastAsia="en-US"/>
              </w:rPr>
              <w:t>by</w:t>
            </w:r>
            <w:r w:rsidRPr="007C023C">
              <w:rPr>
                <w:rFonts w:ascii="Arial" w:hAnsi="Arial" w:cs="Arial"/>
                <w:snapToGrid w:val="0"/>
                <w:szCs w:val="24"/>
                <w:lang w:eastAsia="en-US"/>
              </w:rPr>
              <w:t xml:space="preserve"> its next meeting, the positions of Mr David Finlayson, Ms Alison Matheson </w:t>
            </w:r>
            <w:r>
              <w:rPr>
                <w:rFonts w:ascii="Arial" w:hAnsi="Arial" w:cs="Arial"/>
                <w:snapToGrid w:val="0"/>
                <w:szCs w:val="24"/>
                <w:lang w:eastAsia="en-US"/>
              </w:rPr>
              <w:t>(Independent Directors) and Mr Mark Tate (Main Board appointed Director)</w:t>
            </w:r>
            <w:r w:rsidRPr="007C023C">
              <w:rPr>
                <w:rFonts w:ascii="Arial" w:hAnsi="Arial" w:cs="Arial"/>
                <w:snapToGrid w:val="0"/>
                <w:szCs w:val="24"/>
                <w:lang w:eastAsia="en-US"/>
              </w:rPr>
              <w:t xml:space="preserve"> of High Life Highland (Trading) C.I.C. will require to be considered as their three year appointment will be approaching or will have reached their end;</w:t>
            </w:r>
            <w:r>
              <w:rPr>
                <w:rFonts w:ascii="Arial" w:hAnsi="Arial" w:cs="Arial"/>
                <w:snapToGrid w:val="0"/>
                <w:szCs w:val="24"/>
                <w:lang w:eastAsia="en-US"/>
              </w:rPr>
              <w:t xml:space="preserve"> </w:t>
            </w:r>
          </w:p>
          <w:p w:rsidR="004A3CBB" w:rsidRDefault="004A3CBB" w:rsidP="004A3CBB">
            <w:pPr>
              <w:widowControl w:val="0"/>
              <w:numPr>
                <w:ilvl w:val="0"/>
                <w:numId w:val="48"/>
              </w:numPr>
              <w:tabs>
                <w:tab w:val="left" w:pos="567"/>
              </w:tabs>
              <w:suppressAutoHyphens/>
              <w:ind w:left="567" w:hanging="567"/>
              <w:jc w:val="both"/>
              <w:rPr>
                <w:rFonts w:ascii="Arial" w:hAnsi="Arial" w:cs="Arial"/>
                <w:snapToGrid w:val="0"/>
                <w:szCs w:val="24"/>
                <w:lang w:eastAsia="en-US"/>
              </w:rPr>
            </w:pPr>
            <w:r w:rsidRPr="007C023C">
              <w:rPr>
                <w:rFonts w:ascii="Arial" w:hAnsi="Arial" w:cs="Arial"/>
                <w:snapToGrid w:val="0"/>
                <w:szCs w:val="24"/>
                <w:lang w:eastAsia="en-US"/>
              </w:rPr>
              <w:t xml:space="preserve">note that the positions of </w:t>
            </w:r>
            <w:r>
              <w:rPr>
                <w:rFonts w:ascii="Arial" w:hAnsi="Arial" w:cs="Arial"/>
                <w:snapToGrid w:val="0"/>
                <w:szCs w:val="24"/>
                <w:lang w:eastAsia="en-US"/>
              </w:rPr>
              <w:t>Mr Craig Ewan (Independent Director)</w:t>
            </w:r>
            <w:r w:rsidRPr="007C023C">
              <w:rPr>
                <w:rFonts w:ascii="Arial" w:hAnsi="Arial" w:cs="Arial"/>
                <w:snapToGrid w:val="0"/>
                <w:szCs w:val="24"/>
                <w:lang w:eastAsia="en-US"/>
              </w:rPr>
              <w:t xml:space="preserve">, Mr Donald McLachlan and Mr Ken Nicol </w:t>
            </w:r>
            <w:r>
              <w:rPr>
                <w:rFonts w:ascii="Arial" w:hAnsi="Arial" w:cs="Arial"/>
                <w:snapToGrid w:val="0"/>
                <w:szCs w:val="24"/>
                <w:lang w:eastAsia="en-US"/>
              </w:rPr>
              <w:t xml:space="preserve">(Main Board appointed Directors) </w:t>
            </w:r>
            <w:r w:rsidRPr="007C023C">
              <w:rPr>
                <w:rFonts w:ascii="Arial" w:hAnsi="Arial" w:cs="Arial"/>
                <w:snapToGrid w:val="0"/>
                <w:szCs w:val="24"/>
                <w:lang w:eastAsia="en-US"/>
              </w:rPr>
              <w:t xml:space="preserve">have </w:t>
            </w:r>
            <w:r>
              <w:rPr>
                <w:rFonts w:ascii="Arial" w:hAnsi="Arial" w:cs="Arial"/>
                <w:snapToGrid w:val="0"/>
                <w:szCs w:val="24"/>
                <w:lang w:eastAsia="en-US"/>
              </w:rPr>
              <w:t xml:space="preserve">now </w:t>
            </w:r>
            <w:r w:rsidRPr="007C023C">
              <w:rPr>
                <w:rFonts w:ascii="Arial" w:hAnsi="Arial" w:cs="Arial"/>
                <w:snapToGrid w:val="0"/>
                <w:szCs w:val="24"/>
                <w:lang w:eastAsia="en-US"/>
              </w:rPr>
              <w:t xml:space="preserve">reached their end; </w:t>
            </w:r>
          </w:p>
          <w:p w:rsidR="004A3CBB" w:rsidRDefault="004A3CBB" w:rsidP="004A3CBB">
            <w:pPr>
              <w:widowControl w:val="0"/>
              <w:numPr>
                <w:ilvl w:val="0"/>
                <w:numId w:val="48"/>
              </w:numPr>
              <w:tabs>
                <w:tab w:val="left" w:pos="567"/>
              </w:tabs>
              <w:suppressAutoHyphens/>
              <w:ind w:left="567" w:hanging="567"/>
              <w:jc w:val="both"/>
              <w:rPr>
                <w:rFonts w:ascii="Arial" w:hAnsi="Arial" w:cs="Arial"/>
                <w:snapToGrid w:val="0"/>
                <w:szCs w:val="24"/>
                <w:lang w:eastAsia="en-US"/>
              </w:rPr>
            </w:pPr>
            <w:r w:rsidRPr="007C023C">
              <w:rPr>
                <w:rFonts w:ascii="Arial" w:hAnsi="Arial" w:cs="Arial"/>
                <w:snapToGrid w:val="0"/>
                <w:szCs w:val="24"/>
                <w:lang w:eastAsia="en-US"/>
              </w:rPr>
              <w:t xml:space="preserve">agree that the independent Directors be approached to ascertain if they wish to continue as Directors and, if so, for how long, with terms of appointment being extended as required; </w:t>
            </w:r>
          </w:p>
          <w:p w:rsidR="004A3CBB" w:rsidRDefault="004A3CBB" w:rsidP="004A3CBB">
            <w:pPr>
              <w:widowControl w:val="0"/>
              <w:numPr>
                <w:ilvl w:val="0"/>
                <w:numId w:val="48"/>
              </w:numPr>
              <w:tabs>
                <w:tab w:val="left" w:pos="567"/>
              </w:tabs>
              <w:suppressAutoHyphens/>
              <w:ind w:left="567" w:hanging="567"/>
              <w:jc w:val="both"/>
              <w:rPr>
                <w:rFonts w:ascii="Arial" w:hAnsi="Arial" w:cs="Arial"/>
                <w:snapToGrid w:val="0"/>
                <w:szCs w:val="24"/>
                <w:lang w:eastAsia="en-US"/>
              </w:rPr>
            </w:pPr>
            <w:r>
              <w:rPr>
                <w:rFonts w:ascii="Arial" w:hAnsi="Arial" w:cs="Arial"/>
                <w:snapToGrid w:val="0"/>
                <w:szCs w:val="24"/>
                <w:lang w:eastAsia="en-US"/>
              </w:rPr>
              <w:t xml:space="preserve">(re)appoint 3 main Board Directors to the </w:t>
            </w:r>
            <w:r w:rsidRPr="007C023C">
              <w:rPr>
                <w:rFonts w:ascii="Arial" w:hAnsi="Arial" w:cs="Arial"/>
                <w:snapToGrid w:val="0"/>
                <w:szCs w:val="24"/>
                <w:lang w:eastAsia="en-US"/>
              </w:rPr>
              <w:t>High Life Highland (Trading)</w:t>
            </w:r>
            <w:r>
              <w:rPr>
                <w:rFonts w:ascii="Arial" w:hAnsi="Arial" w:cs="Arial"/>
                <w:snapToGrid w:val="0"/>
                <w:szCs w:val="24"/>
                <w:lang w:eastAsia="en-US"/>
              </w:rPr>
              <w:t xml:space="preserve">; </w:t>
            </w:r>
            <w:r w:rsidRPr="007C023C">
              <w:rPr>
                <w:rFonts w:ascii="Arial" w:hAnsi="Arial" w:cs="Arial"/>
                <w:snapToGrid w:val="0"/>
                <w:szCs w:val="24"/>
                <w:lang w:eastAsia="en-US"/>
              </w:rPr>
              <w:t>and</w:t>
            </w:r>
          </w:p>
          <w:p w:rsidR="004A3CBB" w:rsidRPr="007C023C" w:rsidRDefault="004A3CBB" w:rsidP="004A3CBB">
            <w:pPr>
              <w:widowControl w:val="0"/>
              <w:numPr>
                <w:ilvl w:val="0"/>
                <w:numId w:val="48"/>
              </w:numPr>
              <w:tabs>
                <w:tab w:val="left" w:pos="567"/>
              </w:tabs>
              <w:suppressAutoHyphens/>
              <w:ind w:left="567" w:hanging="567"/>
              <w:jc w:val="both"/>
              <w:rPr>
                <w:rFonts w:ascii="Arial" w:hAnsi="Arial" w:cs="Arial"/>
                <w:snapToGrid w:val="0"/>
                <w:szCs w:val="24"/>
                <w:lang w:eastAsia="en-US"/>
              </w:rPr>
            </w:pPr>
            <w:proofErr w:type="gramStart"/>
            <w:r w:rsidRPr="007C023C">
              <w:rPr>
                <w:rFonts w:ascii="Arial" w:hAnsi="Arial" w:cs="Arial"/>
                <w:snapToGrid w:val="0"/>
                <w:szCs w:val="24"/>
                <w:lang w:eastAsia="en-US"/>
              </w:rPr>
              <w:t>consider</w:t>
            </w:r>
            <w:proofErr w:type="gramEnd"/>
            <w:r w:rsidRPr="007C023C">
              <w:rPr>
                <w:rFonts w:ascii="Arial" w:hAnsi="Arial" w:cs="Arial"/>
                <w:snapToGrid w:val="0"/>
                <w:szCs w:val="24"/>
                <w:lang w:eastAsia="en-US"/>
              </w:rPr>
              <w:t xml:space="preserve"> how it wishes to proceed to fill any</w:t>
            </w:r>
            <w:r>
              <w:rPr>
                <w:rFonts w:ascii="Arial" w:hAnsi="Arial" w:cs="Arial"/>
                <w:snapToGrid w:val="0"/>
                <w:szCs w:val="24"/>
                <w:lang w:eastAsia="en-US"/>
              </w:rPr>
              <w:t xml:space="preserve">/all of the </w:t>
            </w:r>
            <w:r w:rsidRPr="007C023C">
              <w:rPr>
                <w:rFonts w:ascii="Arial" w:hAnsi="Arial" w:cs="Arial"/>
                <w:snapToGrid w:val="0"/>
                <w:szCs w:val="24"/>
                <w:lang w:eastAsia="en-US"/>
              </w:rPr>
              <w:t>vacancies.</w:t>
            </w:r>
          </w:p>
          <w:p w:rsidR="0039450A" w:rsidRPr="008362DF" w:rsidRDefault="0039450A" w:rsidP="008F40B4">
            <w:pPr>
              <w:jc w:val="both"/>
              <w:rPr>
                <w:rFonts w:ascii="Arial" w:hAnsi="Arial" w:cs="Arial"/>
                <w:szCs w:val="24"/>
              </w:rPr>
            </w:pPr>
            <w:r w:rsidRPr="008362DF">
              <w:rPr>
                <w:rFonts w:ascii="Arial" w:hAnsi="Arial" w:cs="Arial"/>
                <w:szCs w:val="24"/>
              </w:rPr>
              <w:fldChar w:fldCharType="begin"/>
            </w:r>
            <w:r w:rsidRPr="008362DF">
              <w:rPr>
                <w:rFonts w:ascii="Arial" w:hAnsi="Arial" w:cs="Arial"/>
                <w:szCs w:val="24"/>
              </w:rPr>
              <w:instrText xml:space="preserve">  </w:instrText>
            </w:r>
            <w:r w:rsidRPr="008362DF">
              <w:rPr>
                <w:rFonts w:ascii="Arial" w:hAnsi="Arial" w:cs="Arial"/>
                <w:szCs w:val="24"/>
              </w:rPr>
              <w:fldChar w:fldCharType="end"/>
            </w:r>
          </w:p>
        </w:tc>
      </w:tr>
    </w:tbl>
    <w:p w:rsidR="0039450A" w:rsidRPr="00BC7C84" w:rsidRDefault="0039450A" w:rsidP="009859B4">
      <w:pPr>
        <w:rPr>
          <w:rFonts w:ascii="Arial" w:hAnsi="Arial" w:cs="Arial"/>
          <w:szCs w:val="24"/>
        </w:rPr>
      </w:pPr>
    </w:p>
    <w:p w:rsidR="00EC7742" w:rsidRPr="00BC7C84" w:rsidRDefault="00EC7742" w:rsidP="009859B4">
      <w:pPr>
        <w:rPr>
          <w:rFonts w:ascii="Arial" w:hAnsi="Arial" w:cs="Arial"/>
          <w:szCs w:val="24"/>
        </w:rPr>
      </w:pPr>
    </w:p>
    <w:p w:rsidR="0039450A" w:rsidRPr="00BC7C84" w:rsidRDefault="0039450A" w:rsidP="009859B4">
      <w:pPr>
        <w:rPr>
          <w:rFonts w:ascii="Arial" w:hAnsi="Arial" w:cs="Arial"/>
          <w:szCs w:val="24"/>
        </w:rPr>
      </w:pPr>
      <w:r w:rsidRPr="00BC7C84">
        <w:rPr>
          <w:rFonts w:ascii="Arial" w:hAnsi="Arial" w:cs="Arial"/>
          <w:szCs w:val="24"/>
        </w:rPr>
        <w:t>Designation:</w:t>
      </w:r>
      <w:r w:rsidR="0067538A" w:rsidRPr="00BC7C84">
        <w:rPr>
          <w:rFonts w:ascii="Arial" w:hAnsi="Arial" w:cs="Arial"/>
          <w:szCs w:val="24"/>
        </w:rPr>
        <w:tab/>
        <w:t>C</w:t>
      </w:r>
      <w:r w:rsidR="007520D2">
        <w:rPr>
          <w:rFonts w:ascii="Arial" w:hAnsi="Arial" w:cs="Arial"/>
          <w:szCs w:val="24"/>
        </w:rPr>
        <w:t>ompany Secretary</w:t>
      </w:r>
    </w:p>
    <w:p w:rsidR="00EC7742" w:rsidRPr="00BC7C84" w:rsidRDefault="00EC7742" w:rsidP="009859B4">
      <w:pPr>
        <w:rPr>
          <w:rFonts w:ascii="Arial" w:hAnsi="Arial" w:cs="Arial"/>
          <w:szCs w:val="24"/>
        </w:rPr>
      </w:pPr>
    </w:p>
    <w:p w:rsidR="001E5C44" w:rsidRPr="001E5C44" w:rsidRDefault="0039450A" w:rsidP="00653872">
      <w:pPr>
        <w:rPr>
          <w:rFonts w:ascii="Arial" w:hAnsi="Arial" w:cs="Arial"/>
          <w:noProof/>
          <w:szCs w:val="24"/>
        </w:rPr>
      </w:pPr>
      <w:r w:rsidRPr="00BC7C84">
        <w:rPr>
          <w:rFonts w:ascii="Arial" w:hAnsi="Arial" w:cs="Arial"/>
          <w:szCs w:val="24"/>
        </w:rPr>
        <w:t>Date:</w:t>
      </w:r>
      <w:r w:rsidRPr="00BC7C84">
        <w:rPr>
          <w:rFonts w:ascii="Arial" w:hAnsi="Arial" w:cs="Arial"/>
          <w:szCs w:val="24"/>
        </w:rPr>
        <w:tab/>
      </w:r>
      <w:r w:rsidRPr="00BC7C84">
        <w:rPr>
          <w:rFonts w:ascii="Arial" w:hAnsi="Arial" w:cs="Arial"/>
          <w:szCs w:val="24"/>
        </w:rPr>
        <w:tab/>
      </w:r>
      <w:r w:rsidR="007520D2">
        <w:rPr>
          <w:rFonts w:ascii="Arial" w:hAnsi="Arial" w:cs="Arial"/>
          <w:szCs w:val="24"/>
        </w:rPr>
        <w:t xml:space="preserve">8 October </w:t>
      </w:r>
      <w:r w:rsidR="00F43F17">
        <w:rPr>
          <w:rFonts w:ascii="Arial" w:hAnsi="Arial" w:cs="Arial"/>
          <w:szCs w:val="24"/>
        </w:rPr>
        <w:t>20</w:t>
      </w:r>
      <w:r w:rsidR="00BD0803">
        <w:rPr>
          <w:rFonts w:ascii="Arial" w:hAnsi="Arial" w:cs="Arial"/>
          <w:szCs w:val="24"/>
        </w:rPr>
        <w:t>18</w:t>
      </w:r>
    </w:p>
    <w:sectPr w:rsidR="001E5C44" w:rsidRPr="001E5C44" w:rsidSect="00653872">
      <w:footerReference w:type="default" r:id="rId9"/>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409" w:rsidRDefault="00BD6409">
      <w:r>
        <w:separator/>
      </w:r>
    </w:p>
  </w:endnote>
  <w:endnote w:type="continuationSeparator" w:id="0">
    <w:p w:rsidR="00BD6409" w:rsidRDefault="00BD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3C" w:rsidRPr="00F0532E" w:rsidRDefault="007C023C" w:rsidP="00CE3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409" w:rsidRDefault="00BD6409">
      <w:r>
        <w:separator/>
      </w:r>
    </w:p>
  </w:footnote>
  <w:footnote w:type="continuationSeparator" w:id="0">
    <w:p w:rsidR="00BD6409" w:rsidRDefault="00BD6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C9A"/>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D848FD"/>
    <w:multiLevelType w:val="hybridMultilevel"/>
    <w:tmpl w:val="872624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330E3A"/>
    <w:multiLevelType w:val="hybridMultilevel"/>
    <w:tmpl w:val="D19845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112C34"/>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C20CB3"/>
    <w:multiLevelType w:val="hybridMultilevel"/>
    <w:tmpl w:val="A0D0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BF267A"/>
    <w:multiLevelType w:val="hybridMultilevel"/>
    <w:tmpl w:val="B2702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1745106"/>
    <w:multiLevelType w:val="hybridMultilevel"/>
    <w:tmpl w:val="109E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D1371A"/>
    <w:multiLevelType w:val="hybridMultilevel"/>
    <w:tmpl w:val="B05073F0"/>
    <w:lvl w:ilvl="0" w:tplc="82A8DC16">
      <w:start w:val="69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092499"/>
    <w:multiLevelType w:val="hybridMultilevel"/>
    <w:tmpl w:val="9072E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4A5371"/>
    <w:multiLevelType w:val="hybridMultilevel"/>
    <w:tmpl w:val="492C75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F561E3"/>
    <w:multiLevelType w:val="hybridMultilevel"/>
    <w:tmpl w:val="6648381E"/>
    <w:lvl w:ilvl="0" w:tplc="462685AE">
      <w:start w:val="1"/>
      <w:numFmt w:val="lowerRoman"/>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22316789"/>
    <w:multiLevelType w:val="hybridMultilevel"/>
    <w:tmpl w:val="7A8EFC14"/>
    <w:lvl w:ilvl="0" w:tplc="0809001B">
      <w:start w:val="1"/>
      <w:numFmt w:val="lowerRoman"/>
      <w:lvlText w:val="%1."/>
      <w:lvlJc w:val="right"/>
      <w:pPr>
        <w:tabs>
          <w:tab w:val="num" w:pos="720"/>
        </w:tabs>
        <w:ind w:left="720" w:hanging="360"/>
      </w:pPr>
      <w:rPr>
        <w:rFonts w:hint="default"/>
      </w:rPr>
    </w:lvl>
    <w:lvl w:ilvl="1" w:tplc="6F56BCFC" w:tentative="1">
      <w:start w:val="1"/>
      <w:numFmt w:val="bullet"/>
      <w:lvlText w:val="•"/>
      <w:lvlJc w:val="left"/>
      <w:pPr>
        <w:tabs>
          <w:tab w:val="num" w:pos="1440"/>
        </w:tabs>
        <w:ind w:left="1440" w:hanging="360"/>
      </w:pPr>
      <w:rPr>
        <w:rFonts w:ascii="Arial" w:hAnsi="Arial" w:hint="default"/>
      </w:rPr>
    </w:lvl>
    <w:lvl w:ilvl="2" w:tplc="BAC0E486" w:tentative="1">
      <w:start w:val="1"/>
      <w:numFmt w:val="bullet"/>
      <w:lvlText w:val="•"/>
      <w:lvlJc w:val="left"/>
      <w:pPr>
        <w:tabs>
          <w:tab w:val="num" w:pos="2160"/>
        </w:tabs>
        <w:ind w:left="2160" w:hanging="360"/>
      </w:pPr>
      <w:rPr>
        <w:rFonts w:ascii="Arial" w:hAnsi="Arial" w:hint="default"/>
      </w:rPr>
    </w:lvl>
    <w:lvl w:ilvl="3" w:tplc="A2AC295A" w:tentative="1">
      <w:start w:val="1"/>
      <w:numFmt w:val="bullet"/>
      <w:lvlText w:val="•"/>
      <w:lvlJc w:val="left"/>
      <w:pPr>
        <w:tabs>
          <w:tab w:val="num" w:pos="2880"/>
        </w:tabs>
        <w:ind w:left="2880" w:hanging="360"/>
      </w:pPr>
      <w:rPr>
        <w:rFonts w:ascii="Arial" w:hAnsi="Arial" w:hint="default"/>
      </w:rPr>
    </w:lvl>
    <w:lvl w:ilvl="4" w:tplc="AAD8B5B0" w:tentative="1">
      <w:start w:val="1"/>
      <w:numFmt w:val="bullet"/>
      <w:lvlText w:val="•"/>
      <w:lvlJc w:val="left"/>
      <w:pPr>
        <w:tabs>
          <w:tab w:val="num" w:pos="3600"/>
        </w:tabs>
        <w:ind w:left="3600" w:hanging="360"/>
      </w:pPr>
      <w:rPr>
        <w:rFonts w:ascii="Arial" w:hAnsi="Arial" w:hint="default"/>
      </w:rPr>
    </w:lvl>
    <w:lvl w:ilvl="5" w:tplc="C040ED7A" w:tentative="1">
      <w:start w:val="1"/>
      <w:numFmt w:val="bullet"/>
      <w:lvlText w:val="•"/>
      <w:lvlJc w:val="left"/>
      <w:pPr>
        <w:tabs>
          <w:tab w:val="num" w:pos="4320"/>
        </w:tabs>
        <w:ind w:left="4320" w:hanging="360"/>
      </w:pPr>
      <w:rPr>
        <w:rFonts w:ascii="Arial" w:hAnsi="Arial" w:hint="default"/>
      </w:rPr>
    </w:lvl>
    <w:lvl w:ilvl="6" w:tplc="EB888276" w:tentative="1">
      <w:start w:val="1"/>
      <w:numFmt w:val="bullet"/>
      <w:lvlText w:val="•"/>
      <w:lvlJc w:val="left"/>
      <w:pPr>
        <w:tabs>
          <w:tab w:val="num" w:pos="5040"/>
        </w:tabs>
        <w:ind w:left="5040" w:hanging="360"/>
      </w:pPr>
      <w:rPr>
        <w:rFonts w:ascii="Arial" w:hAnsi="Arial" w:hint="default"/>
      </w:rPr>
    </w:lvl>
    <w:lvl w:ilvl="7" w:tplc="5A562EE2" w:tentative="1">
      <w:start w:val="1"/>
      <w:numFmt w:val="bullet"/>
      <w:lvlText w:val="•"/>
      <w:lvlJc w:val="left"/>
      <w:pPr>
        <w:tabs>
          <w:tab w:val="num" w:pos="5760"/>
        </w:tabs>
        <w:ind w:left="5760" w:hanging="360"/>
      </w:pPr>
      <w:rPr>
        <w:rFonts w:ascii="Arial" w:hAnsi="Arial" w:hint="default"/>
      </w:rPr>
    </w:lvl>
    <w:lvl w:ilvl="8" w:tplc="F342CD16" w:tentative="1">
      <w:start w:val="1"/>
      <w:numFmt w:val="bullet"/>
      <w:lvlText w:val="•"/>
      <w:lvlJc w:val="left"/>
      <w:pPr>
        <w:tabs>
          <w:tab w:val="num" w:pos="6480"/>
        </w:tabs>
        <w:ind w:left="6480" w:hanging="360"/>
      </w:pPr>
      <w:rPr>
        <w:rFonts w:ascii="Arial" w:hAnsi="Arial" w:hint="default"/>
      </w:rPr>
    </w:lvl>
  </w:abstractNum>
  <w:abstractNum w:abstractNumId="12">
    <w:nsid w:val="22E30E30"/>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C77D0D"/>
    <w:multiLevelType w:val="hybridMultilevel"/>
    <w:tmpl w:val="6648381E"/>
    <w:lvl w:ilvl="0" w:tplc="462685AE">
      <w:start w:val="1"/>
      <w:numFmt w:val="lowerRoman"/>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2728562D"/>
    <w:multiLevelType w:val="hybridMultilevel"/>
    <w:tmpl w:val="900A7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6978E8"/>
    <w:multiLevelType w:val="hybridMultilevel"/>
    <w:tmpl w:val="5D6EBC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1D86D25"/>
    <w:multiLevelType w:val="hybridMultilevel"/>
    <w:tmpl w:val="0AC43D3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2612E8"/>
    <w:multiLevelType w:val="hybridMultilevel"/>
    <w:tmpl w:val="FB8E1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992331"/>
    <w:multiLevelType w:val="hybridMultilevel"/>
    <w:tmpl w:val="6D887A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nsid w:val="3ACA2681"/>
    <w:multiLevelType w:val="hybridMultilevel"/>
    <w:tmpl w:val="76AE94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B520937"/>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1411837"/>
    <w:multiLevelType w:val="hybridMultilevel"/>
    <w:tmpl w:val="3F6C78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387293"/>
    <w:multiLevelType w:val="hybridMultilevel"/>
    <w:tmpl w:val="E00AA0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394052"/>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70127A6"/>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83E30F7"/>
    <w:multiLevelType w:val="hybridMultilevel"/>
    <w:tmpl w:val="77A45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9674716"/>
    <w:multiLevelType w:val="hybridMultilevel"/>
    <w:tmpl w:val="BCEE9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FF2421F"/>
    <w:multiLevelType w:val="hybridMultilevel"/>
    <w:tmpl w:val="D59AF9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33731A"/>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1B138EA"/>
    <w:multiLevelType w:val="hybridMultilevel"/>
    <w:tmpl w:val="E00AA0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891282"/>
    <w:multiLevelType w:val="hybridMultilevel"/>
    <w:tmpl w:val="55E4A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3FE09B1"/>
    <w:multiLevelType w:val="hybridMultilevel"/>
    <w:tmpl w:val="01600B8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7AB0E0E"/>
    <w:multiLevelType w:val="hybridMultilevel"/>
    <w:tmpl w:val="AA3A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355908"/>
    <w:multiLevelType w:val="hybridMultilevel"/>
    <w:tmpl w:val="8DBA7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FFB65C4"/>
    <w:multiLevelType w:val="hybridMultilevel"/>
    <w:tmpl w:val="ADF8A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50659F3"/>
    <w:multiLevelType w:val="hybridMultilevel"/>
    <w:tmpl w:val="34AABF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68834BD"/>
    <w:multiLevelType w:val="hybridMultilevel"/>
    <w:tmpl w:val="496E9952"/>
    <w:lvl w:ilvl="0" w:tplc="563EE74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D77615"/>
    <w:multiLevelType w:val="hybridMultilevel"/>
    <w:tmpl w:val="B8E4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B294BFE"/>
    <w:multiLevelType w:val="hybridMultilevel"/>
    <w:tmpl w:val="8DB031C4"/>
    <w:lvl w:ilvl="0" w:tplc="462685AE">
      <w:start w:val="1"/>
      <w:numFmt w:val="lowerRoman"/>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nsid w:val="6D1215DB"/>
    <w:multiLevelType w:val="hybridMultilevel"/>
    <w:tmpl w:val="51FA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FAA1851"/>
    <w:multiLevelType w:val="hybridMultilevel"/>
    <w:tmpl w:val="6648381E"/>
    <w:lvl w:ilvl="0" w:tplc="462685AE">
      <w:start w:val="1"/>
      <w:numFmt w:val="lowerRoman"/>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nsid w:val="74930B25"/>
    <w:multiLevelType w:val="hybridMultilevel"/>
    <w:tmpl w:val="8976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56905C0"/>
    <w:multiLevelType w:val="hybridMultilevel"/>
    <w:tmpl w:val="6648381E"/>
    <w:lvl w:ilvl="0" w:tplc="462685AE">
      <w:start w:val="1"/>
      <w:numFmt w:val="lowerRoman"/>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nsid w:val="76C8196B"/>
    <w:multiLevelType w:val="hybridMultilevel"/>
    <w:tmpl w:val="5D6EBC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7787736"/>
    <w:multiLevelType w:val="hybridMultilevel"/>
    <w:tmpl w:val="1846A1E4"/>
    <w:lvl w:ilvl="0" w:tplc="56660C6E">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45">
    <w:nsid w:val="79877C90"/>
    <w:multiLevelType w:val="hybridMultilevel"/>
    <w:tmpl w:val="02B2B6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CE40FB2"/>
    <w:multiLevelType w:val="hybridMultilevel"/>
    <w:tmpl w:val="A684A2F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F6C3296"/>
    <w:multiLevelType w:val="hybridMultilevel"/>
    <w:tmpl w:val="CC300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4"/>
  </w:num>
  <w:num w:numId="2">
    <w:abstractNumId w:val="22"/>
  </w:num>
  <w:num w:numId="3">
    <w:abstractNumId w:val="35"/>
  </w:num>
  <w:num w:numId="4">
    <w:abstractNumId w:val="45"/>
  </w:num>
  <w:num w:numId="5">
    <w:abstractNumId w:val="29"/>
  </w:num>
  <w:num w:numId="6">
    <w:abstractNumId w:val="2"/>
  </w:num>
  <w:num w:numId="7">
    <w:abstractNumId w:val="21"/>
  </w:num>
  <w:num w:numId="8">
    <w:abstractNumId w:val="27"/>
  </w:num>
  <w:num w:numId="9">
    <w:abstractNumId w:val="1"/>
  </w:num>
  <w:num w:numId="10">
    <w:abstractNumId w:val="15"/>
  </w:num>
  <w:num w:numId="11">
    <w:abstractNumId w:val="19"/>
  </w:num>
  <w:num w:numId="12">
    <w:abstractNumId w:val="9"/>
  </w:num>
  <w:num w:numId="13">
    <w:abstractNumId w:val="43"/>
  </w:num>
  <w:num w:numId="14">
    <w:abstractNumId w:val="11"/>
  </w:num>
  <w:num w:numId="15">
    <w:abstractNumId w:val="20"/>
  </w:num>
  <w:num w:numId="16">
    <w:abstractNumId w:val="0"/>
  </w:num>
  <w:num w:numId="17">
    <w:abstractNumId w:val="7"/>
  </w:num>
  <w:num w:numId="18">
    <w:abstractNumId w:val="12"/>
  </w:num>
  <w:num w:numId="19">
    <w:abstractNumId w:val="6"/>
  </w:num>
  <w:num w:numId="20">
    <w:abstractNumId w:val="28"/>
  </w:num>
  <w:num w:numId="21">
    <w:abstractNumId w:val="4"/>
  </w:num>
  <w:num w:numId="22">
    <w:abstractNumId w:val="34"/>
  </w:num>
  <w:num w:numId="23">
    <w:abstractNumId w:val="30"/>
  </w:num>
  <w:num w:numId="24">
    <w:abstractNumId w:val="14"/>
  </w:num>
  <w:num w:numId="25">
    <w:abstractNumId w:val="47"/>
  </w:num>
  <w:num w:numId="26">
    <w:abstractNumId w:val="24"/>
  </w:num>
  <w:num w:numId="27">
    <w:abstractNumId w:val="3"/>
  </w:num>
  <w:num w:numId="28">
    <w:abstractNumId w:val="39"/>
  </w:num>
  <w:num w:numId="29">
    <w:abstractNumId w:val="36"/>
  </w:num>
  <w:num w:numId="30">
    <w:abstractNumId w:val="16"/>
  </w:num>
  <w:num w:numId="31">
    <w:abstractNumId w:val="46"/>
  </w:num>
  <w:num w:numId="32">
    <w:abstractNumId w:val="32"/>
  </w:num>
  <w:num w:numId="33">
    <w:abstractNumId w:val="37"/>
  </w:num>
  <w:num w:numId="34">
    <w:abstractNumId w:val="25"/>
  </w:num>
  <w:num w:numId="35">
    <w:abstractNumId w:val="31"/>
  </w:num>
  <w:num w:numId="36">
    <w:abstractNumId w:val="26"/>
  </w:num>
  <w:num w:numId="37">
    <w:abstractNumId w:val="41"/>
  </w:num>
  <w:num w:numId="38">
    <w:abstractNumId w:val="5"/>
  </w:num>
  <w:num w:numId="39">
    <w:abstractNumId w:val="33"/>
  </w:num>
  <w:num w:numId="40">
    <w:abstractNumId w:val="18"/>
  </w:num>
  <w:num w:numId="41">
    <w:abstractNumId w:val="23"/>
  </w:num>
  <w:num w:numId="42">
    <w:abstractNumId w:val="17"/>
  </w:num>
  <w:num w:numId="43">
    <w:abstractNumId w:val="8"/>
  </w:num>
  <w:num w:numId="44">
    <w:abstractNumId w:val="42"/>
  </w:num>
  <w:num w:numId="45">
    <w:abstractNumId w:val="38"/>
  </w:num>
  <w:num w:numId="46">
    <w:abstractNumId w:val="40"/>
  </w:num>
  <w:num w:numId="47">
    <w:abstractNumId w:val="13"/>
  </w:num>
  <w:num w:numId="4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0A"/>
    <w:rsid w:val="00004173"/>
    <w:rsid w:val="00005034"/>
    <w:rsid w:val="00006338"/>
    <w:rsid w:val="00007281"/>
    <w:rsid w:val="000109D9"/>
    <w:rsid w:val="000132F5"/>
    <w:rsid w:val="000155A5"/>
    <w:rsid w:val="00020B41"/>
    <w:rsid w:val="00023F6D"/>
    <w:rsid w:val="0002604C"/>
    <w:rsid w:val="000261C0"/>
    <w:rsid w:val="00030236"/>
    <w:rsid w:val="000303F4"/>
    <w:rsid w:val="000324A1"/>
    <w:rsid w:val="00032726"/>
    <w:rsid w:val="000351A3"/>
    <w:rsid w:val="0003535D"/>
    <w:rsid w:val="0003574B"/>
    <w:rsid w:val="0003591A"/>
    <w:rsid w:val="00037F2C"/>
    <w:rsid w:val="00040458"/>
    <w:rsid w:val="00040CF7"/>
    <w:rsid w:val="00040F96"/>
    <w:rsid w:val="0004289B"/>
    <w:rsid w:val="000447FB"/>
    <w:rsid w:val="000477AE"/>
    <w:rsid w:val="0004792D"/>
    <w:rsid w:val="00047965"/>
    <w:rsid w:val="00050D22"/>
    <w:rsid w:val="00052748"/>
    <w:rsid w:val="00052DF2"/>
    <w:rsid w:val="000535EB"/>
    <w:rsid w:val="00054DE1"/>
    <w:rsid w:val="00056FEB"/>
    <w:rsid w:val="00060FCB"/>
    <w:rsid w:val="00065EC5"/>
    <w:rsid w:val="000679FF"/>
    <w:rsid w:val="0007214D"/>
    <w:rsid w:val="00075C18"/>
    <w:rsid w:val="00080D10"/>
    <w:rsid w:val="0008258A"/>
    <w:rsid w:val="00082E4D"/>
    <w:rsid w:val="00084731"/>
    <w:rsid w:val="00090B05"/>
    <w:rsid w:val="000910A1"/>
    <w:rsid w:val="00093F22"/>
    <w:rsid w:val="000960B4"/>
    <w:rsid w:val="000A0058"/>
    <w:rsid w:val="000A0B95"/>
    <w:rsid w:val="000A10DD"/>
    <w:rsid w:val="000A4432"/>
    <w:rsid w:val="000A5D01"/>
    <w:rsid w:val="000A75A6"/>
    <w:rsid w:val="000B0BFF"/>
    <w:rsid w:val="000B3039"/>
    <w:rsid w:val="000B435A"/>
    <w:rsid w:val="000B4840"/>
    <w:rsid w:val="000B528D"/>
    <w:rsid w:val="000C031D"/>
    <w:rsid w:val="000C1C9E"/>
    <w:rsid w:val="000C5517"/>
    <w:rsid w:val="000D0E63"/>
    <w:rsid w:val="000D5429"/>
    <w:rsid w:val="000E20A9"/>
    <w:rsid w:val="000E2417"/>
    <w:rsid w:val="000E5520"/>
    <w:rsid w:val="000E585A"/>
    <w:rsid w:val="000E5DC8"/>
    <w:rsid w:val="000E665F"/>
    <w:rsid w:val="000E7BFD"/>
    <w:rsid w:val="000F16EF"/>
    <w:rsid w:val="000F25FF"/>
    <w:rsid w:val="000F274B"/>
    <w:rsid w:val="000F452E"/>
    <w:rsid w:val="000F46F1"/>
    <w:rsid w:val="000F6071"/>
    <w:rsid w:val="000F6396"/>
    <w:rsid w:val="000F6A3F"/>
    <w:rsid w:val="00102B34"/>
    <w:rsid w:val="001060E8"/>
    <w:rsid w:val="00106AB2"/>
    <w:rsid w:val="00106B35"/>
    <w:rsid w:val="001072B4"/>
    <w:rsid w:val="00113A44"/>
    <w:rsid w:val="001176E5"/>
    <w:rsid w:val="00121D22"/>
    <w:rsid w:val="00121E26"/>
    <w:rsid w:val="001233A1"/>
    <w:rsid w:val="00124452"/>
    <w:rsid w:val="00124C8B"/>
    <w:rsid w:val="00126D4A"/>
    <w:rsid w:val="00131C15"/>
    <w:rsid w:val="00132F77"/>
    <w:rsid w:val="00133B37"/>
    <w:rsid w:val="00134121"/>
    <w:rsid w:val="00137904"/>
    <w:rsid w:val="00140C99"/>
    <w:rsid w:val="00142B83"/>
    <w:rsid w:val="00142FD6"/>
    <w:rsid w:val="0015012F"/>
    <w:rsid w:val="001513D9"/>
    <w:rsid w:val="0015164F"/>
    <w:rsid w:val="00151696"/>
    <w:rsid w:val="00153F73"/>
    <w:rsid w:val="00155132"/>
    <w:rsid w:val="00161B92"/>
    <w:rsid w:val="00161BD2"/>
    <w:rsid w:val="00161FDA"/>
    <w:rsid w:val="00162F00"/>
    <w:rsid w:val="001631C8"/>
    <w:rsid w:val="00164D0D"/>
    <w:rsid w:val="0016605F"/>
    <w:rsid w:val="001671A2"/>
    <w:rsid w:val="00180ED7"/>
    <w:rsid w:val="0018107C"/>
    <w:rsid w:val="00181E99"/>
    <w:rsid w:val="001834D7"/>
    <w:rsid w:val="00183738"/>
    <w:rsid w:val="00191CA3"/>
    <w:rsid w:val="00193713"/>
    <w:rsid w:val="00194213"/>
    <w:rsid w:val="0019426F"/>
    <w:rsid w:val="00194E1A"/>
    <w:rsid w:val="00195160"/>
    <w:rsid w:val="00196F6F"/>
    <w:rsid w:val="00197F92"/>
    <w:rsid w:val="001A0567"/>
    <w:rsid w:val="001A0DF4"/>
    <w:rsid w:val="001A14EB"/>
    <w:rsid w:val="001A7A0D"/>
    <w:rsid w:val="001B4F7A"/>
    <w:rsid w:val="001C6DF5"/>
    <w:rsid w:val="001D1D38"/>
    <w:rsid w:val="001D29BE"/>
    <w:rsid w:val="001D3D68"/>
    <w:rsid w:val="001E39C7"/>
    <w:rsid w:val="001E5C44"/>
    <w:rsid w:val="001E5FA4"/>
    <w:rsid w:val="001E649E"/>
    <w:rsid w:val="001F0185"/>
    <w:rsid w:val="001F12B6"/>
    <w:rsid w:val="001F20EB"/>
    <w:rsid w:val="001F448B"/>
    <w:rsid w:val="001F47C3"/>
    <w:rsid w:val="001F4E30"/>
    <w:rsid w:val="001F716C"/>
    <w:rsid w:val="001F75CC"/>
    <w:rsid w:val="0020143C"/>
    <w:rsid w:val="00201CAA"/>
    <w:rsid w:val="00203AFA"/>
    <w:rsid w:val="00210138"/>
    <w:rsid w:val="00210527"/>
    <w:rsid w:val="00213D65"/>
    <w:rsid w:val="002147DB"/>
    <w:rsid w:val="00214ACB"/>
    <w:rsid w:val="00214F4B"/>
    <w:rsid w:val="002166BB"/>
    <w:rsid w:val="00220F48"/>
    <w:rsid w:val="002218DD"/>
    <w:rsid w:val="00222402"/>
    <w:rsid w:val="00223EE6"/>
    <w:rsid w:val="00223F29"/>
    <w:rsid w:val="00225018"/>
    <w:rsid w:val="00226295"/>
    <w:rsid w:val="00227656"/>
    <w:rsid w:val="00231355"/>
    <w:rsid w:val="00231DC2"/>
    <w:rsid w:val="002346CD"/>
    <w:rsid w:val="00237B75"/>
    <w:rsid w:val="00241131"/>
    <w:rsid w:val="00241661"/>
    <w:rsid w:val="00243E17"/>
    <w:rsid w:val="00243FAC"/>
    <w:rsid w:val="0024503C"/>
    <w:rsid w:val="0024539E"/>
    <w:rsid w:val="002476F1"/>
    <w:rsid w:val="002519A5"/>
    <w:rsid w:val="00253A94"/>
    <w:rsid w:val="00253C0F"/>
    <w:rsid w:val="002541BB"/>
    <w:rsid w:val="00256D35"/>
    <w:rsid w:val="00260002"/>
    <w:rsid w:val="00262229"/>
    <w:rsid w:val="0026277B"/>
    <w:rsid w:val="00262CFD"/>
    <w:rsid w:val="00263300"/>
    <w:rsid w:val="002655C2"/>
    <w:rsid w:val="00267047"/>
    <w:rsid w:val="00275146"/>
    <w:rsid w:val="00276622"/>
    <w:rsid w:val="00277D98"/>
    <w:rsid w:val="00277F57"/>
    <w:rsid w:val="00280BF7"/>
    <w:rsid w:val="00281755"/>
    <w:rsid w:val="00281948"/>
    <w:rsid w:val="00290408"/>
    <w:rsid w:val="0029130E"/>
    <w:rsid w:val="00293EDC"/>
    <w:rsid w:val="0029410B"/>
    <w:rsid w:val="00295390"/>
    <w:rsid w:val="00295418"/>
    <w:rsid w:val="00295DAB"/>
    <w:rsid w:val="00297E40"/>
    <w:rsid w:val="002A11C0"/>
    <w:rsid w:val="002A3C18"/>
    <w:rsid w:val="002A660A"/>
    <w:rsid w:val="002B0459"/>
    <w:rsid w:val="002B19D1"/>
    <w:rsid w:val="002B1E48"/>
    <w:rsid w:val="002B2632"/>
    <w:rsid w:val="002B2A21"/>
    <w:rsid w:val="002B2C25"/>
    <w:rsid w:val="002B4797"/>
    <w:rsid w:val="002B6842"/>
    <w:rsid w:val="002B7DC4"/>
    <w:rsid w:val="002C1FCF"/>
    <w:rsid w:val="002C7DD6"/>
    <w:rsid w:val="002D5357"/>
    <w:rsid w:val="002D5F0B"/>
    <w:rsid w:val="002E0ADB"/>
    <w:rsid w:val="002E1760"/>
    <w:rsid w:val="002E1823"/>
    <w:rsid w:val="002E2918"/>
    <w:rsid w:val="002E7C17"/>
    <w:rsid w:val="002F0B71"/>
    <w:rsid w:val="002F20F1"/>
    <w:rsid w:val="002F2E6A"/>
    <w:rsid w:val="00301D40"/>
    <w:rsid w:val="00302866"/>
    <w:rsid w:val="003039EF"/>
    <w:rsid w:val="00304B85"/>
    <w:rsid w:val="00307A33"/>
    <w:rsid w:val="00312E9F"/>
    <w:rsid w:val="00313248"/>
    <w:rsid w:val="00317C70"/>
    <w:rsid w:val="00322D79"/>
    <w:rsid w:val="003232C6"/>
    <w:rsid w:val="00324C2E"/>
    <w:rsid w:val="0032645C"/>
    <w:rsid w:val="00331BA3"/>
    <w:rsid w:val="00333902"/>
    <w:rsid w:val="00334529"/>
    <w:rsid w:val="003357C7"/>
    <w:rsid w:val="00335FA1"/>
    <w:rsid w:val="003365EB"/>
    <w:rsid w:val="003378D9"/>
    <w:rsid w:val="00337A76"/>
    <w:rsid w:val="00337BD2"/>
    <w:rsid w:val="00337E40"/>
    <w:rsid w:val="00341B15"/>
    <w:rsid w:val="003424CB"/>
    <w:rsid w:val="00343A60"/>
    <w:rsid w:val="00344696"/>
    <w:rsid w:val="0034548C"/>
    <w:rsid w:val="00345B42"/>
    <w:rsid w:val="00345DD0"/>
    <w:rsid w:val="00346CA4"/>
    <w:rsid w:val="00346E02"/>
    <w:rsid w:val="00352A31"/>
    <w:rsid w:val="00352B70"/>
    <w:rsid w:val="00352E08"/>
    <w:rsid w:val="00355AAB"/>
    <w:rsid w:val="00356B53"/>
    <w:rsid w:val="00360A28"/>
    <w:rsid w:val="00360BAF"/>
    <w:rsid w:val="00362C79"/>
    <w:rsid w:val="00363697"/>
    <w:rsid w:val="00363F20"/>
    <w:rsid w:val="003709E0"/>
    <w:rsid w:val="003770FC"/>
    <w:rsid w:val="0038066A"/>
    <w:rsid w:val="00383748"/>
    <w:rsid w:val="003843D2"/>
    <w:rsid w:val="00386013"/>
    <w:rsid w:val="003875A7"/>
    <w:rsid w:val="003904CA"/>
    <w:rsid w:val="003924C9"/>
    <w:rsid w:val="0039450A"/>
    <w:rsid w:val="00397161"/>
    <w:rsid w:val="00397B2B"/>
    <w:rsid w:val="003A005B"/>
    <w:rsid w:val="003A2A9E"/>
    <w:rsid w:val="003A4275"/>
    <w:rsid w:val="003A56A2"/>
    <w:rsid w:val="003A5C21"/>
    <w:rsid w:val="003B0FA9"/>
    <w:rsid w:val="003B2742"/>
    <w:rsid w:val="003C0F36"/>
    <w:rsid w:val="003C1902"/>
    <w:rsid w:val="003C27C9"/>
    <w:rsid w:val="003C5D8C"/>
    <w:rsid w:val="003C69E1"/>
    <w:rsid w:val="003C75B1"/>
    <w:rsid w:val="003D4712"/>
    <w:rsid w:val="003D4C76"/>
    <w:rsid w:val="003D7D71"/>
    <w:rsid w:val="003E1D62"/>
    <w:rsid w:val="003E227D"/>
    <w:rsid w:val="003E35A5"/>
    <w:rsid w:val="003E38DE"/>
    <w:rsid w:val="003E6925"/>
    <w:rsid w:val="003E7C71"/>
    <w:rsid w:val="003E7CE1"/>
    <w:rsid w:val="003F0BE1"/>
    <w:rsid w:val="003F182F"/>
    <w:rsid w:val="003F5198"/>
    <w:rsid w:val="003F6176"/>
    <w:rsid w:val="003F713F"/>
    <w:rsid w:val="003F7CE5"/>
    <w:rsid w:val="004013A4"/>
    <w:rsid w:val="00403F29"/>
    <w:rsid w:val="004058E3"/>
    <w:rsid w:val="00405EDB"/>
    <w:rsid w:val="004063D4"/>
    <w:rsid w:val="0040733C"/>
    <w:rsid w:val="004076B3"/>
    <w:rsid w:val="00410FE9"/>
    <w:rsid w:val="004112C7"/>
    <w:rsid w:val="004118C9"/>
    <w:rsid w:val="00412634"/>
    <w:rsid w:val="00413E57"/>
    <w:rsid w:val="004160BB"/>
    <w:rsid w:val="00416BFF"/>
    <w:rsid w:val="004177D6"/>
    <w:rsid w:val="00421249"/>
    <w:rsid w:val="00422819"/>
    <w:rsid w:val="0042307E"/>
    <w:rsid w:val="00423DA3"/>
    <w:rsid w:val="00425F58"/>
    <w:rsid w:val="004266D4"/>
    <w:rsid w:val="00430251"/>
    <w:rsid w:val="0043085D"/>
    <w:rsid w:val="0043214E"/>
    <w:rsid w:val="00433E7E"/>
    <w:rsid w:val="004355B8"/>
    <w:rsid w:val="004427A9"/>
    <w:rsid w:val="00442FCB"/>
    <w:rsid w:val="004458B6"/>
    <w:rsid w:val="00445D1F"/>
    <w:rsid w:val="00446DB1"/>
    <w:rsid w:val="0045001A"/>
    <w:rsid w:val="00450113"/>
    <w:rsid w:val="0045318B"/>
    <w:rsid w:val="0045351D"/>
    <w:rsid w:val="00454CE2"/>
    <w:rsid w:val="004576B2"/>
    <w:rsid w:val="00463284"/>
    <w:rsid w:val="00463EFF"/>
    <w:rsid w:val="00464285"/>
    <w:rsid w:val="0046709C"/>
    <w:rsid w:val="004704DB"/>
    <w:rsid w:val="004724D3"/>
    <w:rsid w:val="004732EE"/>
    <w:rsid w:val="00474ECA"/>
    <w:rsid w:val="004755D6"/>
    <w:rsid w:val="00475EDA"/>
    <w:rsid w:val="00477266"/>
    <w:rsid w:val="0047751F"/>
    <w:rsid w:val="0047778C"/>
    <w:rsid w:val="00482C70"/>
    <w:rsid w:val="00484407"/>
    <w:rsid w:val="00484971"/>
    <w:rsid w:val="0048534A"/>
    <w:rsid w:val="004872F5"/>
    <w:rsid w:val="00487CA8"/>
    <w:rsid w:val="0049093D"/>
    <w:rsid w:val="004918A8"/>
    <w:rsid w:val="00493F1D"/>
    <w:rsid w:val="004948C6"/>
    <w:rsid w:val="004955A9"/>
    <w:rsid w:val="00496128"/>
    <w:rsid w:val="00496280"/>
    <w:rsid w:val="004973CD"/>
    <w:rsid w:val="004A0103"/>
    <w:rsid w:val="004A2154"/>
    <w:rsid w:val="004A31CC"/>
    <w:rsid w:val="004A35BA"/>
    <w:rsid w:val="004A3CBB"/>
    <w:rsid w:val="004A6B81"/>
    <w:rsid w:val="004A7827"/>
    <w:rsid w:val="004B0EDE"/>
    <w:rsid w:val="004B12D9"/>
    <w:rsid w:val="004B409B"/>
    <w:rsid w:val="004B5787"/>
    <w:rsid w:val="004C2460"/>
    <w:rsid w:val="004C2D74"/>
    <w:rsid w:val="004C3822"/>
    <w:rsid w:val="004C5AA3"/>
    <w:rsid w:val="004C5F14"/>
    <w:rsid w:val="004C6706"/>
    <w:rsid w:val="004D1680"/>
    <w:rsid w:val="004D169A"/>
    <w:rsid w:val="004D1D09"/>
    <w:rsid w:val="004E08A3"/>
    <w:rsid w:val="004E26C6"/>
    <w:rsid w:val="004F046F"/>
    <w:rsid w:val="004F55EA"/>
    <w:rsid w:val="004F5938"/>
    <w:rsid w:val="004F6740"/>
    <w:rsid w:val="004F7906"/>
    <w:rsid w:val="00501B08"/>
    <w:rsid w:val="00504936"/>
    <w:rsid w:val="005058F1"/>
    <w:rsid w:val="00506968"/>
    <w:rsid w:val="005103F3"/>
    <w:rsid w:val="0051751E"/>
    <w:rsid w:val="00521D28"/>
    <w:rsid w:val="00521F3E"/>
    <w:rsid w:val="00522199"/>
    <w:rsid w:val="00527DBC"/>
    <w:rsid w:val="005304A6"/>
    <w:rsid w:val="005307D1"/>
    <w:rsid w:val="00530853"/>
    <w:rsid w:val="00533AD3"/>
    <w:rsid w:val="00533C29"/>
    <w:rsid w:val="00534613"/>
    <w:rsid w:val="00534737"/>
    <w:rsid w:val="0053692D"/>
    <w:rsid w:val="00540480"/>
    <w:rsid w:val="00540C40"/>
    <w:rsid w:val="00546301"/>
    <w:rsid w:val="00547B83"/>
    <w:rsid w:val="00550480"/>
    <w:rsid w:val="005548B9"/>
    <w:rsid w:val="00555464"/>
    <w:rsid w:val="00556629"/>
    <w:rsid w:val="0056055F"/>
    <w:rsid w:val="005607E8"/>
    <w:rsid w:val="00561651"/>
    <w:rsid w:val="005620A8"/>
    <w:rsid w:val="0056292B"/>
    <w:rsid w:val="00562FD7"/>
    <w:rsid w:val="00567A1D"/>
    <w:rsid w:val="00581962"/>
    <w:rsid w:val="0058266D"/>
    <w:rsid w:val="00582CC8"/>
    <w:rsid w:val="005847CD"/>
    <w:rsid w:val="005859D9"/>
    <w:rsid w:val="0058658A"/>
    <w:rsid w:val="0059024D"/>
    <w:rsid w:val="00590C36"/>
    <w:rsid w:val="00592944"/>
    <w:rsid w:val="0059426B"/>
    <w:rsid w:val="0059697A"/>
    <w:rsid w:val="005A194E"/>
    <w:rsid w:val="005A1F1B"/>
    <w:rsid w:val="005A30F5"/>
    <w:rsid w:val="005A45DD"/>
    <w:rsid w:val="005A4E7B"/>
    <w:rsid w:val="005B31A0"/>
    <w:rsid w:val="005B6A55"/>
    <w:rsid w:val="005B6B38"/>
    <w:rsid w:val="005C1095"/>
    <w:rsid w:val="005C19C3"/>
    <w:rsid w:val="005C3BC1"/>
    <w:rsid w:val="005C613A"/>
    <w:rsid w:val="005C6343"/>
    <w:rsid w:val="005C6B30"/>
    <w:rsid w:val="005D0B96"/>
    <w:rsid w:val="005D0C5D"/>
    <w:rsid w:val="005D0EF2"/>
    <w:rsid w:val="005D2DA3"/>
    <w:rsid w:val="005D3B72"/>
    <w:rsid w:val="005D6477"/>
    <w:rsid w:val="005D7A28"/>
    <w:rsid w:val="005E0489"/>
    <w:rsid w:val="005E12D5"/>
    <w:rsid w:val="005E23D5"/>
    <w:rsid w:val="005E2B9A"/>
    <w:rsid w:val="005E535A"/>
    <w:rsid w:val="005E6228"/>
    <w:rsid w:val="005E67BD"/>
    <w:rsid w:val="005E6FA4"/>
    <w:rsid w:val="005F12CF"/>
    <w:rsid w:val="005F6910"/>
    <w:rsid w:val="00600674"/>
    <w:rsid w:val="0060254F"/>
    <w:rsid w:val="00604B8B"/>
    <w:rsid w:val="00606495"/>
    <w:rsid w:val="00610F4A"/>
    <w:rsid w:val="00610F97"/>
    <w:rsid w:val="006121C6"/>
    <w:rsid w:val="00613BC6"/>
    <w:rsid w:val="0061518E"/>
    <w:rsid w:val="00617A8E"/>
    <w:rsid w:val="00625E87"/>
    <w:rsid w:val="00626E97"/>
    <w:rsid w:val="00627464"/>
    <w:rsid w:val="00630532"/>
    <w:rsid w:val="00631A84"/>
    <w:rsid w:val="006320B7"/>
    <w:rsid w:val="00634DEF"/>
    <w:rsid w:val="00635AB8"/>
    <w:rsid w:val="006362A9"/>
    <w:rsid w:val="0064010C"/>
    <w:rsid w:val="0064166E"/>
    <w:rsid w:val="006426B3"/>
    <w:rsid w:val="0064306F"/>
    <w:rsid w:val="0064394B"/>
    <w:rsid w:val="006455F7"/>
    <w:rsid w:val="0064679C"/>
    <w:rsid w:val="0064693B"/>
    <w:rsid w:val="00650CD3"/>
    <w:rsid w:val="00651BA9"/>
    <w:rsid w:val="00653128"/>
    <w:rsid w:val="00653872"/>
    <w:rsid w:val="00661FBF"/>
    <w:rsid w:val="00662B86"/>
    <w:rsid w:val="00663093"/>
    <w:rsid w:val="006639F0"/>
    <w:rsid w:val="006646C7"/>
    <w:rsid w:val="006652FE"/>
    <w:rsid w:val="00667386"/>
    <w:rsid w:val="00670C1C"/>
    <w:rsid w:val="00670E3D"/>
    <w:rsid w:val="006716AB"/>
    <w:rsid w:val="00671A11"/>
    <w:rsid w:val="006749F4"/>
    <w:rsid w:val="00674A28"/>
    <w:rsid w:val="0067538A"/>
    <w:rsid w:val="00675E6A"/>
    <w:rsid w:val="006839AE"/>
    <w:rsid w:val="00685F6D"/>
    <w:rsid w:val="00686B25"/>
    <w:rsid w:val="00691961"/>
    <w:rsid w:val="00691981"/>
    <w:rsid w:val="00691FBA"/>
    <w:rsid w:val="00694FBC"/>
    <w:rsid w:val="0069548E"/>
    <w:rsid w:val="006A3815"/>
    <w:rsid w:val="006A4748"/>
    <w:rsid w:val="006A4E75"/>
    <w:rsid w:val="006A4E83"/>
    <w:rsid w:val="006A5E8D"/>
    <w:rsid w:val="006B4606"/>
    <w:rsid w:val="006B4AC1"/>
    <w:rsid w:val="006B5A27"/>
    <w:rsid w:val="006B646C"/>
    <w:rsid w:val="006C0911"/>
    <w:rsid w:val="006C17D0"/>
    <w:rsid w:val="006C50B8"/>
    <w:rsid w:val="006C51D7"/>
    <w:rsid w:val="006C5FC2"/>
    <w:rsid w:val="006C6B3C"/>
    <w:rsid w:val="006C758B"/>
    <w:rsid w:val="006D0028"/>
    <w:rsid w:val="006D1B72"/>
    <w:rsid w:val="006D24BF"/>
    <w:rsid w:val="006D4204"/>
    <w:rsid w:val="006E05B4"/>
    <w:rsid w:val="006E339E"/>
    <w:rsid w:val="006E6133"/>
    <w:rsid w:val="006E6B5B"/>
    <w:rsid w:val="006F0B62"/>
    <w:rsid w:val="006F5789"/>
    <w:rsid w:val="00700953"/>
    <w:rsid w:val="0070496B"/>
    <w:rsid w:val="00705B74"/>
    <w:rsid w:val="00707C87"/>
    <w:rsid w:val="00710381"/>
    <w:rsid w:val="00711295"/>
    <w:rsid w:val="007126E2"/>
    <w:rsid w:val="00714B51"/>
    <w:rsid w:val="00715A1A"/>
    <w:rsid w:val="007161EF"/>
    <w:rsid w:val="00717E5D"/>
    <w:rsid w:val="007201EA"/>
    <w:rsid w:val="007214D1"/>
    <w:rsid w:val="00721942"/>
    <w:rsid w:val="00724191"/>
    <w:rsid w:val="00725E21"/>
    <w:rsid w:val="007271AA"/>
    <w:rsid w:val="00727CF3"/>
    <w:rsid w:val="00733023"/>
    <w:rsid w:val="007331DC"/>
    <w:rsid w:val="00734A82"/>
    <w:rsid w:val="007352BB"/>
    <w:rsid w:val="0073794E"/>
    <w:rsid w:val="0074357D"/>
    <w:rsid w:val="0074360E"/>
    <w:rsid w:val="00744CB7"/>
    <w:rsid w:val="00745414"/>
    <w:rsid w:val="00751789"/>
    <w:rsid w:val="007520D2"/>
    <w:rsid w:val="00755126"/>
    <w:rsid w:val="007554F3"/>
    <w:rsid w:val="00755AC7"/>
    <w:rsid w:val="00757D08"/>
    <w:rsid w:val="00764E0D"/>
    <w:rsid w:val="007673D2"/>
    <w:rsid w:val="00770622"/>
    <w:rsid w:val="00771747"/>
    <w:rsid w:val="00772D75"/>
    <w:rsid w:val="00773614"/>
    <w:rsid w:val="007761FF"/>
    <w:rsid w:val="00776884"/>
    <w:rsid w:val="007776A4"/>
    <w:rsid w:val="00781BB8"/>
    <w:rsid w:val="007844BD"/>
    <w:rsid w:val="007904A4"/>
    <w:rsid w:val="00791A73"/>
    <w:rsid w:val="00791B92"/>
    <w:rsid w:val="0079502C"/>
    <w:rsid w:val="00796B2D"/>
    <w:rsid w:val="007A2F33"/>
    <w:rsid w:val="007A30CE"/>
    <w:rsid w:val="007A4C81"/>
    <w:rsid w:val="007A55D3"/>
    <w:rsid w:val="007A56E8"/>
    <w:rsid w:val="007A62C0"/>
    <w:rsid w:val="007A7E87"/>
    <w:rsid w:val="007B0D5B"/>
    <w:rsid w:val="007B125E"/>
    <w:rsid w:val="007B1F5E"/>
    <w:rsid w:val="007B28EE"/>
    <w:rsid w:val="007B46BF"/>
    <w:rsid w:val="007B6A77"/>
    <w:rsid w:val="007C023C"/>
    <w:rsid w:val="007C53DC"/>
    <w:rsid w:val="007C6B50"/>
    <w:rsid w:val="007D1447"/>
    <w:rsid w:val="007D329F"/>
    <w:rsid w:val="007D4F45"/>
    <w:rsid w:val="007D6269"/>
    <w:rsid w:val="007E2BC9"/>
    <w:rsid w:val="007E38C1"/>
    <w:rsid w:val="007E6548"/>
    <w:rsid w:val="007E7F92"/>
    <w:rsid w:val="007F3793"/>
    <w:rsid w:val="007F474D"/>
    <w:rsid w:val="007F72F1"/>
    <w:rsid w:val="007F7E46"/>
    <w:rsid w:val="00802B18"/>
    <w:rsid w:val="00810277"/>
    <w:rsid w:val="0081031F"/>
    <w:rsid w:val="0081198F"/>
    <w:rsid w:val="00811A6F"/>
    <w:rsid w:val="0081632E"/>
    <w:rsid w:val="00817AAC"/>
    <w:rsid w:val="00817CAF"/>
    <w:rsid w:val="00817E0F"/>
    <w:rsid w:val="00820146"/>
    <w:rsid w:val="00822F3E"/>
    <w:rsid w:val="008234B8"/>
    <w:rsid w:val="0082377B"/>
    <w:rsid w:val="008248C8"/>
    <w:rsid w:val="008252B4"/>
    <w:rsid w:val="00825FD9"/>
    <w:rsid w:val="008270DE"/>
    <w:rsid w:val="008301CD"/>
    <w:rsid w:val="00831F45"/>
    <w:rsid w:val="008333EC"/>
    <w:rsid w:val="00833FB7"/>
    <w:rsid w:val="00834292"/>
    <w:rsid w:val="008362DF"/>
    <w:rsid w:val="00836401"/>
    <w:rsid w:val="00837417"/>
    <w:rsid w:val="00840CA2"/>
    <w:rsid w:val="0084114E"/>
    <w:rsid w:val="00842F70"/>
    <w:rsid w:val="008437AF"/>
    <w:rsid w:val="00847C19"/>
    <w:rsid w:val="00852C63"/>
    <w:rsid w:val="00853D23"/>
    <w:rsid w:val="00853F17"/>
    <w:rsid w:val="00855649"/>
    <w:rsid w:val="00861CAD"/>
    <w:rsid w:val="00861E04"/>
    <w:rsid w:val="00864BB4"/>
    <w:rsid w:val="00867A34"/>
    <w:rsid w:val="00870E30"/>
    <w:rsid w:val="0087321D"/>
    <w:rsid w:val="0087575C"/>
    <w:rsid w:val="00876C98"/>
    <w:rsid w:val="00880794"/>
    <w:rsid w:val="00880A9D"/>
    <w:rsid w:val="00881B6C"/>
    <w:rsid w:val="00882C78"/>
    <w:rsid w:val="00885255"/>
    <w:rsid w:val="0088587A"/>
    <w:rsid w:val="00887813"/>
    <w:rsid w:val="008904BB"/>
    <w:rsid w:val="00893030"/>
    <w:rsid w:val="0089449E"/>
    <w:rsid w:val="008950F7"/>
    <w:rsid w:val="00896186"/>
    <w:rsid w:val="008968F2"/>
    <w:rsid w:val="008976B2"/>
    <w:rsid w:val="008A03E6"/>
    <w:rsid w:val="008A0BE9"/>
    <w:rsid w:val="008A1F14"/>
    <w:rsid w:val="008A250D"/>
    <w:rsid w:val="008A3204"/>
    <w:rsid w:val="008A34BA"/>
    <w:rsid w:val="008A7F6F"/>
    <w:rsid w:val="008B3350"/>
    <w:rsid w:val="008B37D7"/>
    <w:rsid w:val="008B4D54"/>
    <w:rsid w:val="008B5ED8"/>
    <w:rsid w:val="008B5EFF"/>
    <w:rsid w:val="008B69D2"/>
    <w:rsid w:val="008B7B31"/>
    <w:rsid w:val="008B7EAA"/>
    <w:rsid w:val="008C182C"/>
    <w:rsid w:val="008C23EC"/>
    <w:rsid w:val="008C339A"/>
    <w:rsid w:val="008C6B51"/>
    <w:rsid w:val="008C7085"/>
    <w:rsid w:val="008D0632"/>
    <w:rsid w:val="008D2212"/>
    <w:rsid w:val="008D26B7"/>
    <w:rsid w:val="008D2B80"/>
    <w:rsid w:val="008E064E"/>
    <w:rsid w:val="008E0AA6"/>
    <w:rsid w:val="008E2497"/>
    <w:rsid w:val="008E42F5"/>
    <w:rsid w:val="008E501B"/>
    <w:rsid w:val="008F0A34"/>
    <w:rsid w:val="008F3159"/>
    <w:rsid w:val="008F361D"/>
    <w:rsid w:val="008F40B4"/>
    <w:rsid w:val="008F516C"/>
    <w:rsid w:val="008F5A22"/>
    <w:rsid w:val="008F6DB9"/>
    <w:rsid w:val="008F6EF7"/>
    <w:rsid w:val="00900100"/>
    <w:rsid w:val="00902A8F"/>
    <w:rsid w:val="00903618"/>
    <w:rsid w:val="0091579C"/>
    <w:rsid w:val="00915C25"/>
    <w:rsid w:val="009210C1"/>
    <w:rsid w:val="00921695"/>
    <w:rsid w:val="009235B1"/>
    <w:rsid w:val="00923E7B"/>
    <w:rsid w:val="00924B0A"/>
    <w:rsid w:val="00925CED"/>
    <w:rsid w:val="00927AA3"/>
    <w:rsid w:val="009307CF"/>
    <w:rsid w:val="00931E71"/>
    <w:rsid w:val="009333F9"/>
    <w:rsid w:val="009343A4"/>
    <w:rsid w:val="0093469A"/>
    <w:rsid w:val="0093512C"/>
    <w:rsid w:val="0093599D"/>
    <w:rsid w:val="00936F27"/>
    <w:rsid w:val="00944F6B"/>
    <w:rsid w:val="0094515F"/>
    <w:rsid w:val="00945587"/>
    <w:rsid w:val="009526A6"/>
    <w:rsid w:val="0095641C"/>
    <w:rsid w:val="00960083"/>
    <w:rsid w:val="00960DC6"/>
    <w:rsid w:val="00961BBC"/>
    <w:rsid w:val="009642CE"/>
    <w:rsid w:val="00965F37"/>
    <w:rsid w:val="00967585"/>
    <w:rsid w:val="0097099E"/>
    <w:rsid w:val="00972CA8"/>
    <w:rsid w:val="00973B63"/>
    <w:rsid w:val="00975913"/>
    <w:rsid w:val="00981F0F"/>
    <w:rsid w:val="0098449B"/>
    <w:rsid w:val="009859B4"/>
    <w:rsid w:val="00985E50"/>
    <w:rsid w:val="009905F9"/>
    <w:rsid w:val="00991003"/>
    <w:rsid w:val="00991193"/>
    <w:rsid w:val="00991BDE"/>
    <w:rsid w:val="00991EC7"/>
    <w:rsid w:val="0099353C"/>
    <w:rsid w:val="00994580"/>
    <w:rsid w:val="0099552E"/>
    <w:rsid w:val="00997BCF"/>
    <w:rsid w:val="009A0E84"/>
    <w:rsid w:val="009A0ED0"/>
    <w:rsid w:val="009A165E"/>
    <w:rsid w:val="009A1902"/>
    <w:rsid w:val="009A1FAA"/>
    <w:rsid w:val="009A2CE6"/>
    <w:rsid w:val="009A3D4E"/>
    <w:rsid w:val="009A7DD5"/>
    <w:rsid w:val="009B3AB6"/>
    <w:rsid w:val="009B3C31"/>
    <w:rsid w:val="009B5245"/>
    <w:rsid w:val="009B699A"/>
    <w:rsid w:val="009C18F0"/>
    <w:rsid w:val="009C1C26"/>
    <w:rsid w:val="009C27EE"/>
    <w:rsid w:val="009C3561"/>
    <w:rsid w:val="009C4001"/>
    <w:rsid w:val="009C6FDD"/>
    <w:rsid w:val="009D031F"/>
    <w:rsid w:val="009D2612"/>
    <w:rsid w:val="009D2FC6"/>
    <w:rsid w:val="009D3014"/>
    <w:rsid w:val="009D5CE0"/>
    <w:rsid w:val="009D743F"/>
    <w:rsid w:val="009E0893"/>
    <w:rsid w:val="009E1A72"/>
    <w:rsid w:val="009E1C4E"/>
    <w:rsid w:val="009E75F1"/>
    <w:rsid w:val="009F1A64"/>
    <w:rsid w:val="009F6158"/>
    <w:rsid w:val="009F6E6F"/>
    <w:rsid w:val="00A0134E"/>
    <w:rsid w:val="00A01E23"/>
    <w:rsid w:val="00A0288F"/>
    <w:rsid w:val="00A0298D"/>
    <w:rsid w:val="00A032CE"/>
    <w:rsid w:val="00A07F5D"/>
    <w:rsid w:val="00A132A4"/>
    <w:rsid w:val="00A2043D"/>
    <w:rsid w:val="00A241C4"/>
    <w:rsid w:val="00A25C7F"/>
    <w:rsid w:val="00A26A7F"/>
    <w:rsid w:val="00A278D6"/>
    <w:rsid w:val="00A2794A"/>
    <w:rsid w:val="00A27F10"/>
    <w:rsid w:val="00A315A2"/>
    <w:rsid w:val="00A4247E"/>
    <w:rsid w:val="00A46625"/>
    <w:rsid w:val="00A47A09"/>
    <w:rsid w:val="00A50926"/>
    <w:rsid w:val="00A53534"/>
    <w:rsid w:val="00A5406F"/>
    <w:rsid w:val="00A557AF"/>
    <w:rsid w:val="00A5626D"/>
    <w:rsid w:val="00A56513"/>
    <w:rsid w:val="00A5742E"/>
    <w:rsid w:val="00A5750F"/>
    <w:rsid w:val="00A5796B"/>
    <w:rsid w:val="00A57D8D"/>
    <w:rsid w:val="00A61654"/>
    <w:rsid w:val="00A6268F"/>
    <w:rsid w:val="00A63255"/>
    <w:rsid w:val="00A67B31"/>
    <w:rsid w:val="00A70CFB"/>
    <w:rsid w:val="00A71062"/>
    <w:rsid w:val="00A72C72"/>
    <w:rsid w:val="00A74CEC"/>
    <w:rsid w:val="00A763BC"/>
    <w:rsid w:val="00A76A23"/>
    <w:rsid w:val="00A770DE"/>
    <w:rsid w:val="00A7787A"/>
    <w:rsid w:val="00A80CCF"/>
    <w:rsid w:val="00A80D98"/>
    <w:rsid w:val="00A8159A"/>
    <w:rsid w:val="00A82FE5"/>
    <w:rsid w:val="00A85334"/>
    <w:rsid w:val="00A85F4C"/>
    <w:rsid w:val="00A862A0"/>
    <w:rsid w:val="00A875E4"/>
    <w:rsid w:val="00A923FD"/>
    <w:rsid w:val="00A936EC"/>
    <w:rsid w:val="00A93FA1"/>
    <w:rsid w:val="00A97947"/>
    <w:rsid w:val="00AA0D90"/>
    <w:rsid w:val="00AA13FE"/>
    <w:rsid w:val="00AA44D1"/>
    <w:rsid w:val="00AA504C"/>
    <w:rsid w:val="00AA54A3"/>
    <w:rsid w:val="00AA5643"/>
    <w:rsid w:val="00AA77F7"/>
    <w:rsid w:val="00AB07F1"/>
    <w:rsid w:val="00AB0EEA"/>
    <w:rsid w:val="00AB16EC"/>
    <w:rsid w:val="00AB3330"/>
    <w:rsid w:val="00AB4B39"/>
    <w:rsid w:val="00AB5425"/>
    <w:rsid w:val="00AB62B8"/>
    <w:rsid w:val="00AB6D68"/>
    <w:rsid w:val="00AC0AF8"/>
    <w:rsid w:val="00AC2237"/>
    <w:rsid w:val="00AC4D70"/>
    <w:rsid w:val="00AC59E8"/>
    <w:rsid w:val="00AD0502"/>
    <w:rsid w:val="00AD0D67"/>
    <w:rsid w:val="00AD1852"/>
    <w:rsid w:val="00AD251B"/>
    <w:rsid w:val="00AD2EF2"/>
    <w:rsid w:val="00AD4D06"/>
    <w:rsid w:val="00AD5B55"/>
    <w:rsid w:val="00AD7A23"/>
    <w:rsid w:val="00AE1103"/>
    <w:rsid w:val="00AE4050"/>
    <w:rsid w:val="00AE45C8"/>
    <w:rsid w:val="00AE678C"/>
    <w:rsid w:val="00AF02B6"/>
    <w:rsid w:val="00AF3601"/>
    <w:rsid w:val="00AF389C"/>
    <w:rsid w:val="00AF545E"/>
    <w:rsid w:val="00B0025C"/>
    <w:rsid w:val="00B026EC"/>
    <w:rsid w:val="00B035CB"/>
    <w:rsid w:val="00B03B6B"/>
    <w:rsid w:val="00B071A6"/>
    <w:rsid w:val="00B13579"/>
    <w:rsid w:val="00B15DAB"/>
    <w:rsid w:val="00B235D0"/>
    <w:rsid w:val="00B23FCB"/>
    <w:rsid w:val="00B2443A"/>
    <w:rsid w:val="00B24743"/>
    <w:rsid w:val="00B25BC3"/>
    <w:rsid w:val="00B26FE3"/>
    <w:rsid w:val="00B32775"/>
    <w:rsid w:val="00B32A58"/>
    <w:rsid w:val="00B33A16"/>
    <w:rsid w:val="00B35292"/>
    <w:rsid w:val="00B36D41"/>
    <w:rsid w:val="00B37339"/>
    <w:rsid w:val="00B37701"/>
    <w:rsid w:val="00B41BEF"/>
    <w:rsid w:val="00B420F8"/>
    <w:rsid w:val="00B442C2"/>
    <w:rsid w:val="00B4511E"/>
    <w:rsid w:val="00B45C85"/>
    <w:rsid w:val="00B475C6"/>
    <w:rsid w:val="00B510C9"/>
    <w:rsid w:val="00B51A7D"/>
    <w:rsid w:val="00B55C28"/>
    <w:rsid w:val="00B56CDC"/>
    <w:rsid w:val="00B62B69"/>
    <w:rsid w:val="00B6654E"/>
    <w:rsid w:val="00B722E7"/>
    <w:rsid w:val="00B73A5E"/>
    <w:rsid w:val="00B74AEF"/>
    <w:rsid w:val="00B7589A"/>
    <w:rsid w:val="00B75EE6"/>
    <w:rsid w:val="00B8332C"/>
    <w:rsid w:val="00B83469"/>
    <w:rsid w:val="00B84929"/>
    <w:rsid w:val="00B84BB3"/>
    <w:rsid w:val="00B84F6D"/>
    <w:rsid w:val="00B9017A"/>
    <w:rsid w:val="00B9413C"/>
    <w:rsid w:val="00B94A00"/>
    <w:rsid w:val="00B94A7B"/>
    <w:rsid w:val="00B94B49"/>
    <w:rsid w:val="00B95FBF"/>
    <w:rsid w:val="00BA3657"/>
    <w:rsid w:val="00BA7621"/>
    <w:rsid w:val="00BB1527"/>
    <w:rsid w:val="00BB3021"/>
    <w:rsid w:val="00BB3A4D"/>
    <w:rsid w:val="00BB3ABF"/>
    <w:rsid w:val="00BB3D4F"/>
    <w:rsid w:val="00BB4484"/>
    <w:rsid w:val="00BB462F"/>
    <w:rsid w:val="00BB4A08"/>
    <w:rsid w:val="00BB58A1"/>
    <w:rsid w:val="00BB6051"/>
    <w:rsid w:val="00BB74A0"/>
    <w:rsid w:val="00BC05A4"/>
    <w:rsid w:val="00BC0923"/>
    <w:rsid w:val="00BC0B6A"/>
    <w:rsid w:val="00BC15CD"/>
    <w:rsid w:val="00BC22BC"/>
    <w:rsid w:val="00BC7C84"/>
    <w:rsid w:val="00BD0803"/>
    <w:rsid w:val="00BD09B0"/>
    <w:rsid w:val="00BD1CEE"/>
    <w:rsid w:val="00BD2162"/>
    <w:rsid w:val="00BD216E"/>
    <w:rsid w:val="00BD6409"/>
    <w:rsid w:val="00BD7F56"/>
    <w:rsid w:val="00BE37D7"/>
    <w:rsid w:val="00BE7808"/>
    <w:rsid w:val="00BF114C"/>
    <w:rsid w:val="00BF1AC4"/>
    <w:rsid w:val="00BF7619"/>
    <w:rsid w:val="00C031A7"/>
    <w:rsid w:val="00C047F0"/>
    <w:rsid w:val="00C06B9F"/>
    <w:rsid w:val="00C10383"/>
    <w:rsid w:val="00C15186"/>
    <w:rsid w:val="00C15423"/>
    <w:rsid w:val="00C154F8"/>
    <w:rsid w:val="00C20185"/>
    <w:rsid w:val="00C20FA0"/>
    <w:rsid w:val="00C21C67"/>
    <w:rsid w:val="00C248BD"/>
    <w:rsid w:val="00C2785E"/>
    <w:rsid w:val="00C31333"/>
    <w:rsid w:val="00C3467C"/>
    <w:rsid w:val="00C3480F"/>
    <w:rsid w:val="00C350B1"/>
    <w:rsid w:val="00C3617E"/>
    <w:rsid w:val="00C3672E"/>
    <w:rsid w:val="00C36B18"/>
    <w:rsid w:val="00C37DF3"/>
    <w:rsid w:val="00C404BF"/>
    <w:rsid w:val="00C40C9F"/>
    <w:rsid w:val="00C42F06"/>
    <w:rsid w:val="00C443BA"/>
    <w:rsid w:val="00C45611"/>
    <w:rsid w:val="00C46DDC"/>
    <w:rsid w:val="00C52E1A"/>
    <w:rsid w:val="00C55A56"/>
    <w:rsid w:val="00C5710A"/>
    <w:rsid w:val="00C64A05"/>
    <w:rsid w:val="00C67A48"/>
    <w:rsid w:val="00C71D59"/>
    <w:rsid w:val="00C759FD"/>
    <w:rsid w:val="00C75C23"/>
    <w:rsid w:val="00C76C7E"/>
    <w:rsid w:val="00C77F6D"/>
    <w:rsid w:val="00C8005D"/>
    <w:rsid w:val="00C806AF"/>
    <w:rsid w:val="00C80FD6"/>
    <w:rsid w:val="00C81373"/>
    <w:rsid w:val="00C81BFF"/>
    <w:rsid w:val="00C82047"/>
    <w:rsid w:val="00C824F7"/>
    <w:rsid w:val="00C84453"/>
    <w:rsid w:val="00C8668C"/>
    <w:rsid w:val="00C87899"/>
    <w:rsid w:val="00C87D40"/>
    <w:rsid w:val="00C9066A"/>
    <w:rsid w:val="00C97A35"/>
    <w:rsid w:val="00CA4E10"/>
    <w:rsid w:val="00CB0927"/>
    <w:rsid w:val="00CB1C16"/>
    <w:rsid w:val="00CB2193"/>
    <w:rsid w:val="00CB4C24"/>
    <w:rsid w:val="00CB5550"/>
    <w:rsid w:val="00CB68D8"/>
    <w:rsid w:val="00CB7060"/>
    <w:rsid w:val="00CC0457"/>
    <w:rsid w:val="00CC0B31"/>
    <w:rsid w:val="00CC0C6D"/>
    <w:rsid w:val="00CC16F7"/>
    <w:rsid w:val="00CC32B2"/>
    <w:rsid w:val="00CD01FB"/>
    <w:rsid w:val="00CD63DC"/>
    <w:rsid w:val="00CE1DF3"/>
    <w:rsid w:val="00CE3065"/>
    <w:rsid w:val="00CE4C27"/>
    <w:rsid w:val="00CE538A"/>
    <w:rsid w:val="00CE6285"/>
    <w:rsid w:val="00CE7079"/>
    <w:rsid w:val="00CF372D"/>
    <w:rsid w:val="00CF6265"/>
    <w:rsid w:val="00D01459"/>
    <w:rsid w:val="00D015DB"/>
    <w:rsid w:val="00D05BE7"/>
    <w:rsid w:val="00D108E4"/>
    <w:rsid w:val="00D1155F"/>
    <w:rsid w:val="00D138BC"/>
    <w:rsid w:val="00D14A3B"/>
    <w:rsid w:val="00D14CA3"/>
    <w:rsid w:val="00D15130"/>
    <w:rsid w:val="00D15B8D"/>
    <w:rsid w:val="00D168BD"/>
    <w:rsid w:val="00D169DF"/>
    <w:rsid w:val="00D17010"/>
    <w:rsid w:val="00D20D54"/>
    <w:rsid w:val="00D2191E"/>
    <w:rsid w:val="00D24409"/>
    <w:rsid w:val="00D34D2C"/>
    <w:rsid w:val="00D354C5"/>
    <w:rsid w:val="00D43538"/>
    <w:rsid w:val="00D4539E"/>
    <w:rsid w:val="00D45B44"/>
    <w:rsid w:val="00D462C8"/>
    <w:rsid w:val="00D46A7E"/>
    <w:rsid w:val="00D477CB"/>
    <w:rsid w:val="00D522A2"/>
    <w:rsid w:val="00D53508"/>
    <w:rsid w:val="00D54007"/>
    <w:rsid w:val="00D54EB3"/>
    <w:rsid w:val="00D57CDF"/>
    <w:rsid w:val="00D643CC"/>
    <w:rsid w:val="00D658D1"/>
    <w:rsid w:val="00D717F5"/>
    <w:rsid w:val="00D745DF"/>
    <w:rsid w:val="00D8058C"/>
    <w:rsid w:val="00D80FFB"/>
    <w:rsid w:val="00D8169A"/>
    <w:rsid w:val="00D842DB"/>
    <w:rsid w:val="00D84D61"/>
    <w:rsid w:val="00D86455"/>
    <w:rsid w:val="00D87D93"/>
    <w:rsid w:val="00D901B5"/>
    <w:rsid w:val="00D90F30"/>
    <w:rsid w:val="00D916DE"/>
    <w:rsid w:val="00D917A2"/>
    <w:rsid w:val="00D93184"/>
    <w:rsid w:val="00D9503E"/>
    <w:rsid w:val="00D965A1"/>
    <w:rsid w:val="00D96E29"/>
    <w:rsid w:val="00DA1595"/>
    <w:rsid w:val="00DA4D33"/>
    <w:rsid w:val="00DA526B"/>
    <w:rsid w:val="00DA7C7E"/>
    <w:rsid w:val="00DB04CE"/>
    <w:rsid w:val="00DB3601"/>
    <w:rsid w:val="00DB6148"/>
    <w:rsid w:val="00DB7B4D"/>
    <w:rsid w:val="00DC05A9"/>
    <w:rsid w:val="00DC490C"/>
    <w:rsid w:val="00DC5E09"/>
    <w:rsid w:val="00DC60AA"/>
    <w:rsid w:val="00DC7001"/>
    <w:rsid w:val="00DC70C8"/>
    <w:rsid w:val="00DC77A7"/>
    <w:rsid w:val="00DD146C"/>
    <w:rsid w:val="00DD1F99"/>
    <w:rsid w:val="00DD7492"/>
    <w:rsid w:val="00DE16ED"/>
    <w:rsid w:val="00DE1E6C"/>
    <w:rsid w:val="00DE203F"/>
    <w:rsid w:val="00DE2069"/>
    <w:rsid w:val="00DE2ED8"/>
    <w:rsid w:val="00DE4828"/>
    <w:rsid w:val="00DE5F32"/>
    <w:rsid w:val="00DE7DF6"/>
    <w:rsid w:val="00DF031A"/>
    <w:rsid w:val="00DF0A04"/>
    <w:rsid w:val="00DF1CEE"/>
    <w:rsid w:val="00DF2662"/>
    <w:rsid w:val="00DF2C8E"/>
    <w:rsid w:val="00DF3E5A"/>
    <w:rsid w:val="00DF6A00"/>
    <w:rsid w:val="00DF6C54"/>
    <w:rsid w:val="00E000F3"/>
    <w:rsid w:val="00E025B8"/>
    <w:rsid w:val="00E03B89"/>
    <w:rsid w:val="00E03D2A"/>
    <w:rsid w:val="00E0418F"/>
    <w:rsid w:val="00E052AF"/>
    <w:rsid w:val="00E05EF0"/>
    <w:rsid w:val="00E07390"/>
    <w:rsid w:val="00E07DEF"/>
    <w:rsid w:val="00E11EB2"/>
    <w:rsid w:val="00E14C09"/>
    <w:rsid w:val="00E159A4"/>
    <w:rsid w:val="00E16C88"/>
    <w:rsid w:val="00E17513"/>
    <w:rsid w:val="00E1786B"/>
    <w:rsid w:val="00E17FF6"/>
    <w:rsid w:val="00E20A94"/>
    <w:rsid w:val="00E23948"/>
    <w:rsid w:val="00E24893"/>
    <w:rsid w:val="00E25D85"/>
    <w:rsid w:val="00E26183"/>
    <w:rsid w:val="00E26816"/>
    <w:rsid w:val="00E27840"/>
    <w:rsid w:val="00E303F1"/>
    <w:rsid w:val="00E30ABB"/>
    <w:rsid w:val="00E331B3"/>
    <w:rsid w:val="00E345B1"/>
    <w:rsid w:val="00E34AE8"/>
    <w:rsid w:val="00E374DA"/>
    <w:rsid w:val="00E40BE6"/>
    <w:rsid w:val="00E420D6"/>
    <w:rsid w:val="00E42D2D"/>
    <w:rsid w:val="00E45B7F"/>
    <w:rsid w:val="00E45F42"/>
    <w:rsid w:val="00E46718"/>
    <w:rsid w:val="00E507FE"/>
    <w:rsid w:val="00E51673"/>
    <w:rsid w:val="00E51C52"/>
    <w:rsid w:val="00E556F1"/>
    <w:rsid w:val="00E56A3E"/>
    <w:rsid w:val="00E57FB7"/>
    <w:rsid w:val="00E60C69"/>
    <w:rsid w:val="00E6150F"/>
    <w:rsid w:val="00E62A3F"/>
    <w:rsid w:val="00E7033A"/>
    <w:rsid w:val="00E71290"/>
    <w:rsid w:val="00E721F2"/>
    <w:rsid w:val="00E766E5"/>
    <w:rsid w:val="00E8015A"/>
    <w:rsid w:val="00E80CBD"/>
    <w:rsid w:val="00E82BE9"/>
    <w:rsid w:val="00E83A8E"/>
    <w:rsid w:val="00E87480"/>
    <w:rsid w:val="00E91472"/>
    <w:rsid w:val="00E91C7B"/>
    <w:rsid w:val="00E926F1"/>
    <w:rsid w:val="00E9306B"/>
    <w:rsid w:val="00E946D0"/>
    <w:rsid w:val="00E94BB2"/>
    <w:rsid w:val="00E96C0F"/>
    <w:rsid w:val="00E970FC"/>
    <w:rsid w:val="00EA0017"/>
    <w:rsid w:val="00EA10F0"/>
    <w:rsid w:val="00EA4DED"/>
    <w:rsid w:val="00EA612B"/>
    <w:rsid w:val="00EA642F"/>
    <w:rsid w:val="00EA70C6"/>
    <w:rsid w:val="00EB0CA7"/>
    <w:rsid w:val="00EB1503"/>
    <w:rsid w:val="00EB268B"/>
    <w:rsid w:val="00EB4242"/>
    <w:rsid w:val="00EB6625"/>
    <w:rsid w:val="00EB67C5"/>
    <w:rsid w:val="00EB7212"/>
    <w:rsid w:val="00EB773A"/>
    <w:rsid w:val="00EC12AB"/>
    <w:rsid w:val="00EC455A"/>
    <w:rsid w:val="00EC4B51"/>
    <w:rsid w:val="00EC55DF"/>
    <w:rsid w:val="00EC7742"/>
    <w:rsid w:val="00ED2127"/>
    <w:rsid w:val="00ED4DBD"/>
    <w:rsid w:val="00ED4E85"/>
    <w:rsid w:val="00ED561B"/>
    <w:rsid w:val="00ED6AD5"/>
    <w:rsid w:val="00EE1404"/>
    <w:rsid w:val="00EE4753"/>
    <w:rsid w:val="00EE4DFA"/>
    <w:rsid w:val="00EE5E7E"/>
    <w:rsid w:val="00EE69A9"/>
    <w:rsid w:val="00EE73C9"/>
    <w:rsid w:val="00EF138E"/>
    <w:rsid w:val="00EF64D9"/>
    <w:rsid w:val="00F02275"/>
    <w:rsid w:val="00F024A6"/>
    <w:rsid w:val="00F0532E"/>
    <w:rsid w:val="00F05A56"/>
    <w:rsid w:val="00F05E5F"/>
    <w:rsid w:val="00F067E4"/>
    <w:rsid w:val="00F06CED"/>
    <w:rsid w:val="00F1341A"/>
    <w:rsid w:val="00F13931"/>
    <w:rsid w:val="00F13A8E"/>
    <w:rsid w:val="00F14CD9"/>
    <w:rsid w:val="00F21BE8"/>
    <w:rsid w:val="00F21F6B"/>
    <w:rsid w:val="00F228AF"/>
    <w:rsid w:val="00F22D35"/>
    <w:rsid w:val="00F237F3"/>
    <w:rsid w:val="00F2454F"/>
    <w:rsid w:val="00F245C5"/>
    <w:rsid w:val="00F2477F"/>
    <w:rsid w:val="00F26E65"/>
    <w:rsid w:val="00F31A0F"/>
    <w:rsid w:val="00F31AA3"/>
    <w:rsid w:val="00F32670"/>
    <w:rsid w:val="00F33923"/>
    <w:rsid w:val="00F34F1C"/>
    <w:rsid w:val="00F37EB4"/>
    <w:rsid w:val="00F42A22"/>
    <w:rsid w:val="00F42D9F"/>
    <w:rsid w:val="00F43F17"/>
    <w:rsid w:val="00F447B7"/>
    <w:rsid w:val="00F458F8"/>
    <w:rsid w:val="00F45938"/>
    <w:rsid w:val="00F459A7"/>
    <w:rsid w:val="00F47654"/>
    <w:rsid w:val="00F47A7B"/>
    <w:rsid w:val="00F50D03"/>
    <w:rsid w:val="00F513E9"/>
    <w:rsid w:val="00F533E7"/>
    <w:rsid w:val="00F53C64"/>
    <w:rsid w:val="00F55CEB"/>
    <w:rsid w:val="00F56913"/>
    <w:rsid w:val="00F64431"/>
    <w:rsid w:val="00F65175"/>
    <w:rsid w:val="00F67129"/>
    <w:rsid w:val="00F72475"/>
    <w:rsid w:val="00F73F4B"/>
    <w:rsid w:val="00F80F49"/>
    <w:rsid w:val="00F82C4B"/>
    <w:rsid w:val="00F873B9"/>
    <w:rsid w:val="00F876EC"/>
    <w:rsid w:val="00F920E5"/>
    <w:rsid w:val="00F93245"/>
    <w:rsid w:val="00F93780"/>
    <w:rsid w:val="00F94344"/>
    <w:rsid w:val="00F944DA"/>
    <w:rsid w:val="00FA053D"/>
    <w:rsid w:val="00FA1489"/>
    <w:rsid w:val="00FA4698"/>
    <w:rsid w:val="00FA7FC1"/>
    <w:rsid w:val="00FB11B3"/>
    <w:rsid w:val="00FB124D"/>
    <w:rsid w:val="00FB37FE"/>
    <w:rsid w:val="00FB587F"/>
    <w:rsid w:val="00FC0D1D"/>
    <w:rsid w:val="00FC539E"/>
    <w:rsid w:val="00FC560F"/>
    <w:rsid w:val="00FC6874"/>
    <w:rsid w:val="00FC721D"/>
    <w:rsid w:val="00FC79DB"/>
    <w:rsid w:val="00FD2686"/>
    <w:rsid w:val="00FD373B"/>
    <w:rsid w:val="00FD3F7E"/>
    <w:rsid w:val="00FD5F3B"/>
    <w:rsid w:val="00FD60FA"/>
    <w:rsid w:val="00FD68F1"/>
    <w:rsid w:val="00FE020C"/>
    <w:rsid w:val="00FE39AA"/>
    <w:rsid w:val="00FE4274"/>
    <w:rsid w:val="00FE45E3"/>
    <w:rsid w:val="00FE4D79"/>
    <w:rsid w:val="00FE4E5E"/>
    <w:rsid w:val="00FE7262"/>
    <w:rsid w:val="00FF0C7E"/>
    <w:rsid w:val="00FF1737"/>
    <w:rsid w:val="00FF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rsid w:val="0039450A"/>
    <w:pPr>
      <w:tabs>
        <w:tab w:val="center" w:pos="4153"/>
        <w:tab w:val="right" w:pos="8306"/>
      </w:tabs>
    </w:pPr>
  </w:style>
  <w:style w:type="character" w:styleId="Hyperlink">
    <w:name w:val="Hyperlink"/>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167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7DF3"/>
    <w:rPr>
      <w:sz w:val="24"/>
    </w:rPr>
  </w:style>
  <w:style w:type="character" w:customStyle="1" w:styleId="HeaderChar">
    <w:name w:val="Header Char"/>
    <w:link w:val="Header"/>
    <w:uiPriority w:val="99"/>
    <w:rsid w:val="00C37DF3"/>
    <w:rPr>
      <w:sz w:val="24"/>
    </w:rPr>
  </w:style>
  <w:style w:type="paragraph" w:styleId="NormalWeb">
    <w:name w:val="Normal (Web)"/>
    <w:basedOn w:val="Normal"/>
    <w:uiPriority w:val="99"/>
    <w:semiHidden/>
    <w:unhideWhenUsed/>
    <w:rsid w:val="00C37DF3"/>
    <w:pPr>
      <w:spacing w:before="100" w:beforeAutospacing="1" w:after="100" w:afterAutospacing="1"/>
    </w:pPr>
    <w:rPr>
      <w:szCs w:val="24"/>
    </w:rPr>
  </w:style>
  <w:style w:type="character" w:styleId="Strong">
    <w:name w:val="Strong"/>
    <w:uiPriority w:val="22"/>
    <w:qFormat/>
    <w:rsid w:val="00C37DF3"/>
    <w:rPr>
      <w:b/>
      <w:bCs/>
    </w:rPr>
  </w:style>
  <w:style w:type="paragraph" w:styleId="BalloonText">
    <w:name w:val="Balloon Text"/>
    <w:basedOn w:val="Normal"/>
    <w:link w:val="BalloonTextChar"/>
    <w:uiPriority w:val="99"/>
    <w:semiHidden/>
    <w:unhideWhenUsed/>
    <w:rsid w:val="00C37DF3"/>
    <w:rPr>
      <w:rFonts w:ascii="Tahoma" w:hAnsi="Tahoma" w:cs="Tahoma"/>
      <w:sz w:val="16"/>
      <w:szCs w:val="16"/>
    </w:rPr>
  </w:style>
  <w:style w:type="character" w:customStyle="1" w:styleId="BalloonTextChar">
    <w:name w:val="Balloon Text Char"/>
    <w:basedOn w:val="DefaultParagraphFont"/>
    <w:link w:val="BalloonText"/>
    <w:uiPriority w:val="99"/>
    <w:semiHidden/>
    <w:rsid w:val="00C37DF3"/>
    <w:rPr>
      <w:rFonts w:ascii="Tahoma" w:hAnsi="Tahoma" w:cs="Tahoma"/>
      <w:sz w:val="16"/>
      <w:szCs w:val="16"/>
    </w:rPr>
  </w:style>
  <w:style w:type="character" w:customStyle="1" w:styleId="text">
    <w:name w:val="text"/>
    <w:rsid w:val="00C37DF3"/>
    <w:rPr>
      <w:rFonts w:ascii="Arial Unicode MS" w:eastAsia="Arial Unicode MS" w:hAnsi="Arial Unicode MS" w:cs="Arial Unicode MS"/>
      <w:sz w:val="20"/>
      <w:szCs w:val="20"/>
    </w:rPr>
  </w:style>
  <w:style w:type="paragraph" w:customStyle="1" w:styleId="headingheader">
    <w:name w:val="heading header"/>
    <w:rsid w:val="00C37DF3"/>
    <w:pPr>
      <w:spacing w:after="200" w:line="276" w:lineRule="auto"/>
    </w:pPr>
    <w:rPr>
      <w:rFonts w:ascii="Arial Unicode MS" w:eastAsia="Arial Unicode MS" w:hAnsi="Arial Unicode MS" w:cs="Arial Unicode MS"/>
      <w:b/>
      <w:sz w:val="44"/>
      <w:szCs w:val="44"/>
    </w:rPr>
  </w:style>
  <w:style w:type="paragraph" w:customStyle="1" w:styleId="headingquestionTitle">
    <w:name w:val="heading questionTitle"/>
    <w:rsid w:val="00C37DF3"/>
    <w:pPr>
      <w:spacing w:after="200" w:line="276" w:lineRule="auto"/>
    </w:pPr>
    <w:rPr>
      <w:rFonts w:ascii="Arial Unicode MS" w:eastAsia="Arial Unicode MS" w:hAnsi="Arial Unicode MS" w:cs="Arial Unicode MS"/>
      <w:b/>
      <w:sz w:val="32"/>
      <w:szCs w:val="32"/>
    </w:rPr>
  </w:style>
  <w:style w:type="paragraph" w:customStyle="1" w:styleId="headingsubHeader">
    <w:name w:val="heading subHeader"/>
    <w:rsid w:val="00C37DF3"/>
    <w:pPr>
      <w:spacing w:after="200" w:line="276" w:lineRule="auto"/>
    </w:pPr>
    <w:rPr>
      <w:rFonts w:ascii="Arial Unicode MS" w:eastAsia="Arial Unicode MS" w:hAnsi="Arial Unicode MS" w:cs="Arial Unicode MS"/>
      <w:b/>
      <w:sz w:val="24"/>
      <w:szCs w:val="24"/>
    </w:rPr>
  </w:style>
  <w:style w:type="character" w:customStyle="1" w:styleId="bold">
    <w:name w:val="bold"/>
    <w:rsid w:val="00C37DF3"/>
    <w:rPr>
      <w:rFonts w:ascii="Arial Unicode MS" w:eastAsia="Arial Unicode MS" w:hAnsi="Arial Unicode MS" w:cs="Arial Unicode MS"/>
      <w:b/>
      <w:sz w:val="20"/>
      <w:szCs w:val="20"/>
    </w:rPr>
  </w:style>
  <w:style w:type="character" w:customStyle="1" w:styleId="grey">
    <w:name w:val="grey"/>
    <w:rsid w:val="00C37DF3"/>
    <w:rPr>
      <w:rFonts w:ascii="Arial Unicode MS" w:eastAsia="Arial Unicode MS" w:hAnsi="Arial Unicode MS" w:cs="Arial Unicode MS"/>
      <w:color w:val="999999"/>
      <w:sz w:val="20"/>
      <w:szCs w:val="20"/>
    </w:rPr>
  </w:style>
  <w:style w:type="table" w:customStyle="1" w:styleId="table">
    <w:name w:val="table"/>
    <w:uiPriority w:val="99"/>
    <w:rsid w:val="00C37DF3"/>
    <w:pPr>
      <w:spacing w:after="200" w:line="276" w:lineRule="auto"/>
    </w:pPr>
    <w:rPr>
      <w:rFonts w:ascii="Arial" w:eastAsia="Arial" w:hAnsi="Arial" w:cs="Arial"/>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character" w:customStyle="1" w:styleId="Heading1Char">
    <w:name w:val="Heading 1 Char"/>
    <w:link w:val="Heading1"/>
    <w:uiPriority w:val="9"/>
    <w:rsid w:val="00C37DF3"/>
    <w:rPr>
      <w:b/>
      <w:sz w:val="24"/>
    </w:rPr>
  </w:style>
  <w:style w:type="paragraph" w:styleId="TOCHeading">
    <w:name w:val="TOC Heading"/>
    <w:basedOn w:val="Heading1"/>
    <w:next w:val="Normal"/>
    <w:uiPriority w:val="39"/>
    <w:unhideWhenUsed/>
    <w:qFormat/>
    <w:rsid w:val="00C37DF3"/>
    <w:pPr>
      <w:keepLines/>
      <w:spacing w:before="480" w:line="276" w:lineRule="auto"/>
      <w:jc w:val="left"/>
      <w:outlineLvl w:val="9"/>
    </w:pPr>
    <w:rPr>
      <w:rFonts w:ascii="Franklin Gothic Medium" w:hAnsi="Franklin Gothic Medium"/>
      <w:bCs/>
      <w:color w:val="5A5C5E"/>
      <w:sz w:val="28"/>
      <w:szCs w:val="28"/>
      <w:lang w:val="en-US" w:eastAsia="ja-JP"/>
    </w:rPr>
  </w:style>
  <w:style w:type="paragraph" w:styleId="TOC2">
    <w:name w:val="toc 2"/>
    <w:basedOn w:val="Normal"/>
    <w:next w:val="Normal"/>
    <w:autoRedefine/>
    <w:uiPriority w:val="39"/>
    <w:semiHidden/>
    <w:unhideWhenUsed/>
    <w:qFormat/>
    <w:rsid w:val="00C37DF3"/>
    <w:pPr>
      <w:spacing w:after="100" w:line="276" w:lineRule="auto"/>
      <w:ind w:left="220"/>
    </w:pPr>
    <w:rPr>
      <w:rFonts w:ascii="Franklin Gothic Book" w:hAnsi="Franklin Gothic Book"/>
      <w:sz w:val="22"/>
      <w:szCs w:val="22"/>
      <w:lang w:val="en-US" w:eastAsia="ja-JP"/>
    </w:rPr>
  </w:style>
  <w:style w:type="paragraph" w:styleId="TOC1">
    <w:name w:val="toc 1"/>
    <w:basedOn w:val="Normal"/>
    <w:next w:val="Normal"/>
    <w:autoRedefine/>
    <w:uiPriority w:val="39"/>
    <w:semiHidden/>
    <w:unhideWhenUsed/>
    <w:qFormat/>
    <w:rsid w:val="00C37DF3"/>
    <w:pPr>
      <w:spacing w:after="100" w:line="276" w:lineRule="auto"/>
    </w:pPr>
    <w:rPr>
      <w:rFonts w:ascii="Franklin Gothic Book" w:hAnsi="Franklin Gothic Book"/>
      <w:sz w:val="22"/>
      <w:szCs w:val="22"/>
      <w:lang w:val="en-US" w:eastAsia="ja-JP"/>
    </w:rPr>
  </w:style>
  <w:style w:type="paragraph" w:styleId="TOC3">
    <w:name w:val="toc 3"/>
    <w:basedOn w:val="Normal"/>
    <w:next w:val="Normal"/>
    <w:autoRedefine/>
    <w:uiPriority w:val="39"/>
    <w:unhideWhenUsed/>
    <w:qFormat/>
    <w:rsid w:val="00C37DF3"/>
    <w:pPr>
      <w:spacing w:after="100" w:line="276" w:lineRule="auto"/>
      <w:ind w:left="446"/>
    </w:pPr>
    <w:rPr>
      <w:rFonts w:ascii="Calibri" w:hAnsi="Calibri"/>
      <w:sz w:val="20"/>
      <w:lang w:val="en-US" w:eastAsia="ja-JP"/>
    </w:rPr>
  </w:style>
  <w:style w:type="paragraph" w:customStyle="1" w:styleId="Default">
    <w:name w:val="Default"/>
    <w:rsid w:val="00FA4698"/>
    <w:pPr>
      <w:autoSpaceDE w:val="0"/>
      <w:autoSpaceDN w:val="0"/>
      <w:adjustRightInd w:val="0"/>
    </w:pPr>
    <w:rPr>
      <w:rFonts w:ascii="Arial" w:hAnsi="Arial" w:cs="Arial"/>
      <w:color w:val="000000"/>
      <w:sz w:val="24"/>
      <w:szCs w:val="24"/>
    </w:rPr>
  </w:style>
  <w:style w:type="paragraph" w:customStyle="1" w:styleId="CharCharCharCharChar">
    <w:name w:val="Char Char Char Char Char"/>
    <w:basedOn w:val="Normal"/>
    <w:rsid w:val="00617A8E"/>
    <w:pPr>
      <w:spacing w:after="160" w:line="240" w:lineRule="exact"/>
    </w:pPr>
    <w:rPr>
      <w:rFonts w:ascii="Verdana" w:hAnsi="Verdana"/>
      <w:b/>
      <w:sz w:val="20"/>
      <w:lang w:val="en-US" w:eastAsia="en-US"/>
    </w:rPr>
  </w:style>
  <w:style w:type="character" w:styleId="CommentReference">
    <w:name w:val="annotation reference"/>
    <w:basedOn w:val="DefaultParagraphFont"/>
    <w:uiPriority w:val="99"/>
    <w:semiHidden/>
    <w:unhideWhenUsed/>
    <w:rsid w:val="00496128"/>
    <w:rPr>
      <w:sz w:val="16"/>
      <w:szCs w:val="16"/>
    </w:rPr>
  </w:style>
  <w:style w:type="paragraph" w:styleId="CommentText">
    <w:name w:val="annotation text"/>
    <w:basedOn w:val="Normal"/>
    <w:link w:val="CommentTextChar"/>
    <w:uiPriority w:val="99"/>
    <w:semiHidden/>
    <w:unhideWhenUsed/>
    <w:rsid w:val="00496128"/>
    <w:rPr>
      <w:sz w:val="20"/>
    </w:rPr>
  </w:style>
  <w:style w:type="character" w:customStyle="1" w:styleId="CommentTextChar">
    <w:name w:val="Comment Text Char"/>
    <w:basedOn w:val="DefaultParagraphFont"/>
    <w:link w:val="CommentText"/>
    <w:uiPriority w:val="99"/>
    <w:semiHidden/>
    <w:rsid w:val="00496128"/>
  </w:style>
  <w:style w:type="paragraph" w:styleId="CommentSubject">
    <w:name w:val="annotation subject"/>
    <w:basedOn w:val="CommentText"/>
    <w:next w:val="CommentText"/>
    <w:link w:val="CommentSubjectChar"/>
    <w:uiPriority w:val="99"/>
    <w:semiHidden/>
    <w:unhideWhenUsed/>
    <w:rsid w:val="00496128"/>
    <w:rPr>
      <w:b/>
      <w:bCs/>
    </w:rPr>
  </w:style>
  <w:style w:type="character" w:customStyle="1" w:styleId="CommentSubjectChar">
    <w:name w:val="Comment Subject Char"/>
    <w:basedOn w:val="CommentTextChar"/>
    <w:link w:val="CommentSubject"/>
    <w:uiPriority w:val="99"/>
    <w:semiHidden/>
    <w:rsid w:val="00496128"/>
    <w:rPr>
      <w:b/>
      <w:bCs/>
    </w:rPr>
  </w:style>
  <w:style w:type="character" w:customStyle="1" w:styleId="BodytextChar">
    <w:name w:val="Body text Char"/>
    <w:link w:val="BodyText1"/>
    <w:rsid w:val="003C0F36"/>
    <w:rPr>
      <w:rFonts w:ascii="Arial" w:hAnsi="Arial"/>
      <w:sz w:val="22"/>
      <w:szCs w:val="24"/>
      <w:lang w:val="en-US" w:eastAsia="en-US"/>
    </w:rPr>
  </w:style>
  <w:style w:type="paragraph" w:customStyle="1" w:styleId="BodyText1">
    <w:name w:val="Body Text1"/>
    <w:link w:val="BodytextChar"/>
    <w:rsid w:val="003C0F36"/>
    <w:pPr>
      <w:spacing w:after="120" w:line="288" w:lineRule="auto"/>
    </w:pPr>
    <w:rPr>
      <w:rFonts w:ascii="Arial" w:hAnsi="Arial"/>
      <w:sz w:val="22"/>
      <w:szCs w:val="24"/>
      <w:lang w:val="en-US" w:eastAsia="en-US"/>
    </w:rPr>
  </w:style>
  <w:style w:type="paragraph" w:customStyle="1" w:styleId="CharCharCharCharChar0">
    <w:name w:val="Char Char Char Char Char"/>
    <w:basedOn w:val="Normal"/>
    <w:rsid w:val="007C023C"/>
    <w:pPr>
      <w:spacing w:after="160" w:line="240" w:lineRule="exact"/>
    </w:pPr>
    <w:rPr>
      <w:rFonts w:ascii="Verdana" w:hAnsi="Verdana"/>
      <w:b/>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rsid w:val="0039450A"/>
    <w:pPr>
      <w:tabs>
        <w:tab w:val="center" w:pos="4153"/>
        <w:tab w:val="right" w:pos="8306"/>
      </w:tabs>
    </w:pPr>
  </w:style>
  <w:style w:type="character" w:styleId="Hyperlink">
    <w:name w:val="Hyperlink"/>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167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7DF3"/>
    <w:rPr>
      <w:sz w:val="24"/>
    </w:rPr>
  </w:style>
  <w:style w:type="character" w:customStyle="1" w:styleId="HeaderChar">
    <w:name w:val="Header Char"/>
    <w:link w:val="Header"/>
    <w:uiPriority w:val="99"/>
    <w:rsid w:val="00C37DF3"/>
    <w:rPr>
      <w:sz w:val="24"/>
    </w:rPr>
  </w:style>
  <w:style w:type="paragraph" w:styleId="NormalWeb">
    <w:name w:val="Normal (Web)"/>
    <w:basedOn w:val="Normal"/>
    <w:uiPriority w:val="99"/>
    <w:semiHidden/>
    <w:unhideWhenUsed/>
    <w:rsid w:val="00C37DF3"/>
    <w:pPr>
      <w:spacing w:before="100" w:beforeAutospacing="1" w:after="100" w:afterAutospacing="1"/>
    </w:pPr>
    <w:rPr>
      <w:szCs w:val="24"/>
    </w:rPr>
  </w:style>
  <w:style w:type="character" w:styleId="Strong">
    <w:name w:val="Strong"/>
    <w:uiPriority w:val="22"/>
    <w:qFormat/>
    <w:rsid w:val="00C37DF3"/>
    <w:rPr>
      <w:b/>
      <w:bCs/>
    </w:rPr>
  </w:style>
  <w:style w:type="paragraph" w:styleId="BalloonText">
    <w:name w:val="Balloon Text"/>
    <w:basedOn w:val="Normal"/>
    <w:link w:val="BalloonTextChar"/>
    <w:uiPriority w:val="99"/>
    <w:semiHidden/>
    <w:unhideWhenUsed/>
    <w:rsid w:val="00C37DF3"/>
    <w:rPr>
      <w:rFonts w:ascii="Tahoma" w:hAnsi="Tahoma" w:cs="Tahoma"/>
      <w:sz w:val="16"/>
      <w:szCs w:val="16"/>
    </w:rPr>
  </w:style>
  <w:style w:type="character" w:customStyle="1" w:styleId="BalloonTextChar">
    <w:name w:val="Balloon Text Char"/>
    <w:basedOn w:val="DefaultParagraphFont"/>
    <w:link w:val="BalloonText"/>
    <w:uiPriority w:val="99"/>
    <w:semiHidden/>
    <w:rsid w:val="00C37DF3"/>
    <w:rPr>
      <w:rFonts w:ascii="Tahoma" w:hAnsi="Tahoma" w:cs="Tahoma"/>
      <w:sz w:val="16"/>
      <w:szCs w:val="16"/>
    </w:rPr>
  </w:style>
  <w:style w:type="character" w:customStyle="1" w:styleId="text">
    <w:name w:val="text"/>
    <w:rsid w:val="00C37DF3"/>
    <w:rPr>
      <w:rFonts w:ascii="Arial Unicode MS" w:eastAsia="Arial Unicode MS" w:hAnsi="Arial Unicode MS" w:cs="Arial Unicode MS"/>
      <w:sz w:val="20"/>
      <w:szCs w:val="20"/>
    </w:rPr>
  </w:style>
  <w:style w:type="paragraph" w:customStyle="1" w:styleId="headingheader">
    <w:name w:val="heading header"/>
    <w:rsid w:val="00C37DF3"/>
    <w:pPr>
      <w:spacing w:after="200" w:line="276" w:lineRule="auto"/>
    </w:pPr>
    <w:rPr>
      <w:rFonts w:ascii="Arial Unicode MS" w:eastAsia="Arial Unicode MS" w:hAnsi="Arial Unicode MS" w:cs="Arial Unicode MS"/>
      <w:b/>
      <w:sz w:val="44"/>
      <w:szCs w:val="44"/>
    </w:rPr>
  </w:style>
  <w:style w:type="paragraph" w:customStyle="1" w:styleId="headingquestionTitle">
    <w:name w:val="heading questionTitle"/>
    <w:rsid w:val="00C37DF3"/>
    <w:pPr>
      <w:spacing w:after="200" w:line="276" w:lineRule="auto"/>
    </w:pPr>
    <w:rPr>
      <w:rFonts w:ascii="Arial Unicode MS" w:eastAsia="Arial Unicode MS" w:hAnsi="Arial Unicode MS" w:cs="Arial Unicode MS"/>
      <w:b/>
      <w:sz w:val="32"/>
      <w:szCs w:val="32"/>
    </w:rPr>
  </w:style>
  <w:style w:type="paragraph" w:customStyle="1" w:styleId="headingsubHeader">
    <w:name w:val="heading subHeader"/>
    <w:rsid w:val="00C37DF3"/>
    <w:pPr>
      <w:spacing w:after="200" w:line="276" w:lineRule="auto"/>
    </w:pPr>
    <w:rPr>
      <w:rFonts w:ascii="Arial Unicode MS" w:eastAsia="Arial Unicode MS" w:hAnsi="Arial Unicode MS" w:cs="Arial Unicode MS"/>
      <w:b/>
      <w:sz w:val="24"/>
      <w:szCs w:val="24"/>
    </w:rPr>
  </w:style>
  <w:style w:type="character" w:customStyle="1" w:styleId="bold">
    <w:name w:val="bold"/>
    <w:rsid w:val="00C37DF3"/>
    <w:rPr>
      <w:rFonts w:ascii="Arial Unicode MS" w:eastAsia="Arial Unicode MS" w:hAnsi="Arial Unicode MS" w:cs="Arial Unicode MS"/>
      <w:b/>
      <w:sz w:val="20"/>
      <w:szCs w:val="20"/>
    </w:rPr>
  </w:style>
  <w:style w:type="character" w:customStyle="1" w:styleId="grey">
    <w:name w:val="grey"/>
    <w:rsid w:val="00C37DF3"/>
    <w:rPr>
      <w:rFonts w:ascii="Arial Unicode MS" w:eastAsia="Arial Unicode MS" w:hAnsi="Arial Unicode MS" w:cs="Arial Unicode MS"/>
      <w:color w:val="999999"/>
      <w:sz w:val="20"/>
      <w:szCs w:val="20"/>
    </w:rPr>
  </w:style>
  <w:style w:type="table" w:customStyle="1" w:styleId="table">
    <w:name w:val="table"/>
    <w:uiPriority w:val="99"/>
    <w:rsid w:val="00C37DF3"/>
    <w:pPr>
      <w:spacing w:after="200" w:line="276" w:lineRule="auto"/>
    </w:pPr>
    <w:rPr>
      <w:rFonts w:ascii="Arial" w:eastAsia="Arial" w:hAnsi="Arial" w:cs="Arial"/>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character" w:customStyle="1" w:styleId="Heading1Char">
    <w:name w:val="Heading 1 Char"/>
    <w:link w:val="Heading1"/>
    <w:uiPriority w:val="9"/>
    <w:rsid w:val="00C37DF3"/>
    <w:rPr>
      <w:b/>
      <w:sz w:val="24"/>
    </w:rPr>
  </w:style>
  <w:style w:type="paragraph" w:styleId="TOCHeading">
    <w:name w:val="TOC Heading"/>
    <w:basedOn w:val="Heading1"/>
    <w:next w:val="Normal"/>
    <w:uiPriority w:val="39"/>
    <w:unhideWhenUsed/>
    <w:qFormat/>
    <w:rsid w:val="00C37DF3"/>
    <w:pPr>
      <w:keepLines/>
      <w:spacing w:before="480" w:line="276" w:lineRule="auto"/>
      <w:jc w:val="left"/>
      <w:outlineLvl w:val="9"/>
    </w:pPr>
    <w:rPr>
      <w:rFonts w:ascii="Franklin Gothic Medium" w:hAnsi="Franklin Gothic Medium"/>
      <w:bCs/>
      <w:color w:val="5A5C5E"/>
      <w:sz w:val="28"/>
      <w:szCs w:val="28"/>
      <w:lang w:val="en-US" w:eastAsia="ja-JP"/>
    </w:rPr>
  </w:style>
  <w:style w:type="paragraph" w:styleId="TOC2">
    <w:name w:val="toc 2"/>
    <w:basedOn w:val="Normal"/>
    <w:next w:val="Normal"/>
    <w:autoRedefine/>
    <w:uiPriority w:val="39"/>
    <w:semiHidden/>
    <w:unhideWhenUsed/>
    <w:qFormat/>
    <w:rsid w:val="00C37DF3"/>
    <w:pPr>
      <w:spacing w:after="100" w:line="276" w:lineRule="auto"/>
      <w:ind w:left="220"/>
    </w:pPr>
    <w:rPr>
      <w:rFonts w:ascii="Franklin Gothic Book" w:hAnsi="Franklin Gothic Book"/>
      <w:sz w:val="22"/>
      <w:szCs w:val="22"/>
      <w:lang w:val="en-US" w:eastAsia="ja-JP"/>
    </w:rPr>
  </w:style>
  <w:style w:type="paragraph" w:styleId="TOC1">
    <w:name w:val="toc 1"/>
    <w:basedOn w:val="Normal"/>
    <w:next w:val="Normal"/>
    <w:autoRedefine/>
    <w:uiPriority w:val="39"/>
    <w:semiHidden/>
    <w:unhideWhenUsed/>
    <w:qFormat/>
    <w:rsid w:val="00C37DF3"/>
    <w:pPr>
      <w:spacing w:after="100" w:line="276" w:lineRule="auto"/>
    </w:pPr>
    <w:rPr>
      <w:rFonts w:ascii="Franklin Gothic Book" w:hAnsi="Franklin Gothic Book"/>
      <w:sz w:val="22"/>
      <w:szCs w:val="22"/>
      <w:lang w:val="en-US" w:eastAsia="ja-JP"/>
    </w:rPr>
  </w:style>
  <w:style w:type="paragraph" w:styleId="TOC3">
    <w:name w:val="toc 3"/>
    <w:basedOn w:val="Normal"/>
    <w:next w:val="Normal"/>
    <w:autoRedefine/>
    <w:uiPriority w:val="39"/>
    <w:unhideWhenUsed/>
    <w:qFormat/>
    <w:rsid w:val="00C37DF3"/>
    <w:pPr>
      <w:spacing w:after="100" w:line="276" w:lineRule="auto"/>
      <w:ind w:left="446"/>
    </w:pPr>
    <w:rPr>
      <w:rFonts w:ascii="Calibri" w:hAnsi="Calibri"/>
      <w:sz w:val="20"/>
      <w:lang w:val="en-US" w:eastAsia="ja-JP"/>
    </w:rPr>
  </w:style>
  <w:style w:type="paragraph" w:customStyle="1" w:styleId="Default">
    <w:name w:val="Default"/>
    <w:rsid w:val="00FA4698"/>
    <w:pPr>
      <w:autoSpaceDE w:val="0"/>
      <w:autoSpaceDN w:val="0"/>
      <w:adjustRightInd w:val="0"/>
    </w:pPr>
    <w:rPr>
      <w:rFonts w:ascii="Arial" w:hAnsi="Arial" w:cs="Arial"/>
      <w:color w:val="000000"/>
      <w:sz w:val="24"/>
      <w:szCs w:val="24"/>
    </w:rPr>
  </w:style>
  <w:style w:type="paragraph" w:customStyle="1" w:styleId="CharCharCharCharChar">
    <w:name w:val="Char Char Char Char Char"/>
    <w:basedOn w:val="Normal"/>
    <w:rsid w:val="00617A8E"/>
    <w:pPr>
      <w:spacing w:after="160" w:line="240" w:lineRule="exact"/>
    </w:pPr>
    <w:rPr>
      <w:rFonts w:ascii="Verdana" w:hAnsi="Verdana"/>
      <w:b/>
      <w:sz w:val="20"/>
      <w:lang w:val="en-US" w:eastAsia="en-US"/>
    </w:rPr>
  </w:style>
  <w:style w:type="character" w:styleId="CommentReference">
    <w:name w:val="annotation reference"/>
    <w:basedOn w:val="DefaultParagraphFont"/>
    <w:uiPriority w:val="99"/>
    <w:semiHidden/>
    <w:unhideWhenUsed/>
    <w:rsid w:val="00496128"/>
    <w:rPr>
      <w:sz w:val="16"/>
      <w:szCs w:val="16"/>
    </w:rPr>
  </w:style>
  <w:style w:type="paragraph" w:styleId="CommentText">
    <w:name w:val="annotation text"/>
    <w:basedOn w:val="Normal"/>
    <w:link w:val="CommentTextChar"/>
    <w:uiPriority w:val="99"/>
    <w:semiHidden/>
    <w:unhideWhenUsed/>
    <w:rsid w:val="00496128"/>
    <w:rPr>
      <w:sz w:val="20"/>
    </w:rPr>
  </w:style>
  <w:style w:type="character" w:customStyle="1" w:styleId="CommentTextChar">
    <w:name w:val="Comment Text Char"/>
    <w:basedOn w:val="DefaultParagraphFont"/>
    <w:link w:val="CommentText"/>
    <w:uiPriority w:val="99"/>
    <w:semiHidden/>
    <w:rsid w:val="00496128"/>
  </w:style>
  <w:style w:type="paragraph" w:styleId="CommentSubject">
    <w:name w:val="annotation subject"/>
    <w:basedOn w:val="CommentText"/>
    <w:next w:val="CommentText"/>
    <w:link w:val="CommentSubjectChar"/>
    <w:uiPriority w:val="99"/>
    <w:semiHidden/>
    <w:unhideWhenUsed/>
    <w:rsid w:val="00496128"/>
    <w:rPr>
      <w:b/>
      <w:bCs/>
    </w:rPr>
  </w:style>
  <w:style w:type="character" w:customStyle="1" w:styleId="CommentSubjectChar">
    <w:name w:val="Comment Subject Char"/>
    <w:basedOn w:val="CommentTextChar"/>
    <w:link w:val="CommentSubject"/>
    <w:uiPriority w:val="99"/>
    <w:semiHidden/>
    <w:rsid w:val="00496128"/>
    <w:rPr>
      <w:b/>
      <w:bCs/>
    </w:rPr>
  </w:style>
  <w:style w:type="character" w:customStyle="1" w:styleId="BodytextChar">
    <w:name w:val="Body text Char"/>
    <w:link w:val="BodyText1"/>
    <w:rsid w:val="003C0F36"/>
    <w:rPr>
      <w:rFonts w:ascii="Arial" w:hAnsi="Arial"/>
      <w:sz w:val="22"/>
      <w:szCs w:val="24"/>
      <w:lang w:val="en-US" w:eastAsia="en-US"/>
    </w:rPr>
  </w:style>
  <w:style w:type="paragraph" w:customStyle="1" w:styleId="BodyText1">
    <w:name w:val="Body Text1"/>
    <w:link w:val="BodytextChar"/>
    <w:rsid w:val="003C0F36"/>
    <w:pPr>
      <w:spacing w:after="120" w:line="288" w:lineRule="auto"/>
    </w:pPr>
    <w:rPr>
      <w:rFonts w:ascii="Arial" w:hAnsi="Arial"/>
      <w:sz w:val="22"/>
      <w:szCs w:val="24"/>
      <w:lang w:val="en-US" w:eastAsia="en-US"/>
    </w:rPr>
  </w:style>
  <w:style w:type="paragraph" w:customStyle="1" w:styleId="CharCharCharCharChar0">
    <w:name w:val="Char Char Char Char Char"/>
    <w:basedOn w:val="Normal"/>
    <w:rsid w:val="007C023C"/>
    <w:pPr>
      <w:spacing w:after="160" w:line="240" w:lineRule="exact"/>
    </w:pPr>
    <w:rPr>
      <w:rFonts w:ascii="Verdana" w:hAnsi="Verdana"/>
      <w:b/>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5052">
      <w:bodyDiv w:val="1"/>
      <w:marLeft w:val="0"/>
      <w:marRight w:val="0"/>
      <w:marTop w:val="0"/>
      <w:marBottom w:val="0"/>
      <w:divBdr>
        <w:top w:val="none" w:sz="0" w:space="0" w:color="auto"/>
        <w:left w:val="none" w:sz="0" w:space="0" w:color="auto"/>
        <w:bottom w:val="none" w:sz="0" w:space="0" w:color="auto"/>
        <w:right w:val="none" w:sz="0" w:space="0" w:color="auto"/>
      </w:divBdr>
    </w:div>
    <w:div w:id="26218705">
      <w:bodyDiv w:val="1"/>
      <w:marLeft w:val="0"/>
      <w:marRight w:val="0"/>
      <w:marTop w:val="0"/>
      <w:marBottom w:val="0"/>
      <w:divBdr>
        <w:top w:val="none" w:sz="0" w:space="0" w:color="auto"/>
        <w:left w:val="none" w:sz="0" w:space="0" w:color="auto"/>
        <w:bottom w:val="none" w:sz="0" w:space="0" w:color="auto"/>
        <w:right w:val="none" w:sz="0" w:space="0" w:color="auto"/>
      </w:divBdr>
    </w:div>
    <w:div w:id="91319361">
      <w:bodyDiv w:val="1"/>
      <w:marLeft w:val="0"/>
      <w:marRight w:val="0"/>
      <w:marTop w:val="0"/>
      <w:marBottom w:val="0"/>
      <w:divBdr>
        <w:top w:val="none" w:sz="0" w:space="0" w:color="auto"/>
        <w:left w:val="none" w:sz="0" w:space="0" w:color="auto"/>
        <w:bottom w:val="none" w:sz="0" w:space="0" w:color="auto"/>
        <w:right w:val="none" w:sz="0" w:space="0" w:color="auto"/>
      </w:divBdr>
    </w:div>
    <w:div w:id="191454234">
      <w:bodyDiv w:val="1"/>
      <w:marLeft w:val="0"/>
      <w:marRight w:val="0"/>
      <w:marTop w:val="0"/>
      <w:marBottom w:val="0"/>
      <w:divBdr>
        <w:top w:val="none" w:sz="0" w:space="0" w:color="auto"/>
        <w:left w:val="none" w:sz="0" w:space="0" w:color="auto"/>
        <w:bottom w:val="none" w:sz="0" w:space="0" w:color="auto"/>
        <w:right w:val="none" w:sz="0" w:space="0" w:color="auto"/>
      </w:divBdr>
    </w:div>
    <w:div w:id="192772666">
      <w:bodyDiv w:val="1"/>
      <w:marLeft w:val="0"/>
      <w:marRight w:val="0"/>
      <w:marTop w:val="0"/>
      <w:marBottom w:val="0"/>
      <w:divBdr>
        <w:top w:val="none" w:sz="0" w:space="0" w:color="auto"/>
        <w:left w:val="none" w:sz="0" w:space="0" w:color="auto"/>
        <w:bottom w:val="none" w:sz="0" w:space="0" w:color="auto"/>
        <w:right w:val="none" w:sz="0" w:space="0" w:color="auto"/>
      </w:divBdr>
    </w:div>
    <w:div w:id="272712618">
      <w:bodyDiv w:val="1"/>
      <w:marLeft w:val="0"/>
      <w:marRight w:val="0"/>
      <w:marTop w:val="0"/>
      <w:marBottom w:val="0"/>
      <w:divBdr>
        <w:top w:val="none" w:sz="0" w:space="0" w:color="auto"/>
        <w:left w:val="none" w:sz="0" w:space="0" w:color="auto"/>
        <w:bottom w:val="none" w:sz="0" w:space="0" w:color="auto"/>
        <w:right w:val="none" w:sz="0" w:space="0" w:color="auto"/>
      </w:divBdr>
    </w:div>
    <w:div w:id="351420972">
      <w:bodyDiv w:val="1"/>
      <w:marLeft w:val="0"/>
      <w:marRight w:val="0"/>
      <w:marTop w:val="0"/>
      <w:marBottom w:val="0"/>
      <w:divBdr>
        <w:top w:val="none" w:sz="0" w:space="0" w:color="auto"/>
        <w:left w:val="none" w:sz="0" w:space="0" w:color="auto"/>
        <w:bottom w:val="none" w:sz="0" w:space="0" w:color="auto"/>
        <w:right w:val="none" w:sz="0" w:space="0" w:color="auto"/>
      </w:divBdr>
    </w:div>
    <w:div w:id="429546823">
      <w:bodyDiv w:val="1"/>
      <w:marLeft w:val="0"/>
      <w:marRight w:val="0"/>
      <w:marTop w:val="0"/>
      <w:marBottom w:val="0"/>
      <w:divBdr>
        <w:top w:val="none" w:sz="0" w:space="0" w:color="auto"/>
        <w:left w:val="none" w:sz="0" w:space="0" w:color="auto"/>
        <w:bottom w:val="none" w:sz="0" w:space="0" w:color="auto"/>
        <w:right w:val="none" w:sz="0" w:space="0" w:color="auto"/>
      </w:divBdr>
    </w:div>
    <w:div w:id="557785409">
      <w:bodyDiv w:val="1"/>
      <w:marLeft w:val="0"/>
      <w:marRight w:val="0"/>
      <w:marTop w:val="0"/>
      <w:marBottom w:val="0"/>
      <w:divBdr>
        <w:top w:val="none" w:sz="0" w:space="0" w:color="auto"/>
        <w:left w:val="none" w:sz="0" w:space="0" w:color="auto"/>
        <w:bottom w:val="none" w:sz="0" w:space="0" w:color="auto"/>
        <w:right w:val="none" w:sz="0" w:space="0" w:color="auto"/>
      </w:divBdr>
    </w:div>
    <w:div w:id="566452439">
      <w:bodyDiv w:val="1"/>
      <w:marLeft w:val="0"/>
      <w:marRight w:val="0"/>
      <w:marTop w:val="0"/>
      <w:marBottom w:val="0"/>
      <w:divBdr>
        <w:top w:val="none" w:sz="0" w:space="0" w:color="auto"/>
        <w:left w:val="none" w:sz="0" w:space="0" w:color="auto"/>
        <w:bottom w:val="none" w:sz="0" w:space="0" w:color="auto"/>
        <w:right w:val="none" w:sz="0" w:space="0" w:color="auto"/>
      </w:divBdr>
    </w:div>
    <w:div w:id="637342397">
      <w:bodyDiv w:val="1"/>
      <w:marLeft w:val="0"/>
      <w:marRight w:val="0"/>
      <w:marTop w:val="0"/>
      <w:marBottom w:val="0"/>
      <w:divBdr>
        <w:top w:val="none" w:sz="0" w:space="0" w:color="auto"/>
        <w:left w:val="none" w:sz="0" w:space="0" w:color="auto"/>
        <w:bottom w:val="none" w:sz="0" w:space="0" w:color="auto"/>
        <w:right w:val="none" w:sz="0" w:space="0" w:color="auto"/>
      </w:divBdr>
    </w:div>
    <w:div w:id="655380857">
      <w:bodyDiv w:val="1"/>
      <w:marLeft w:val="0"/>
      <w:marRight w:val="0"/>
      <w:marTop w:val="0"/>
      <w:marBottom w:val="0"/>
      <w:divBdr>
        <w:top w:val="none" w:sz="0" w:space="0" w:color="auto"/>
        <w:left w:val="none" w:sz="0" w:space="0" w:color="auto"/>
        <w:bottom w:val="none" w:sz="0" w:space="0" w:color="auto"/>
        <w:right w:val="none" w:sz="0" w:space="0" w:color="auto"/>
      </w:divBdr>
    </w:div>
    <w:div w:id="688675900">
      <w:bodyDiv w:val="1"/>
      <w:marLeft w:val="0"/>
      <w:marRight w:val="0"/>
      <w:marTop w:val="0"/>
      <w:marBottom w:val="0"/>
      <w:divBdr>
        <w:top w:val="none" w:sz="0" w:space="0" w:color="auto"/>
        <w:left w:val="none" w:sz="0" w:space="0" w:color="auto"/>
        <w:bottom w:val="none" w:sz="0" w:space="0" w:color="auto"/>
        <w:right w:val="none" w:sz="0" w:space="0" w:color="auto"/>
      </w:divBdr>
    </w:div>
    <w:div w:id="703143253">
      <w:bodyDiv w:val="1"/>
      <w:marLeft w:val="0"/>
      <w:marRight w:val="0"/>
      <w:marTop w:val="0"/>
      <w:marBottom w:val="0"/>
      <w:divBdr>
        <w:top w:val="none" w:sz="0" w:space="0" w:color="auto"/>
        <w:left w:val="none" w:sz="0" w:space="0" w:color="auto"/>
        <w:bottom w:val="none" w:sz="0" w:space="0" w:color="auto"/>
        <w:right w:val="none" w:sz="0" w:space="0" w:color="auto"/>
      </w:divBdr>
    </w:div>
    <w:div w:id="769620227">
      <w:bodyDiv w:val="1"/>
      <w:marLeft w:val="0"/>
      <w:marRight w:val="0"/>
      <w:marTop w:val="0"/>
      <w:marBottom w:val="0"/>
      <w:divBdr>
        <w:top w:val="none" w:sz="0" w:space="0" w:color="auto"/>
        <w:left w:val="none" w:sz="0" w:space="0" w:color="auto"/>
        <w:bottom w:val="none" w:sz="0" w:space="0" w:color="auto"/>
        <w:right w:val="none" w:sz="0" w:space="0" w:color="auto"/>
      </w:divBdr>
    </w:div>
    <w:div w:id="787164674">
      <w:bodyDiv w:val="1"/>
      <w:marLeft w:val="0"/>
      <w:marRight w:val="0"/>
      <w:marTop w:val="0"/>
      <w:marBottom w:val="0"/>
      <w:divBdr>
        <w:top w:val="none" w:sz="0" w:space="0" w:color="auto"/>
        <w:left w:val="none" w:sz="0" w:space="0" w:color="auto"/>
        <w:bottom w:val="none" w:sz="0" w:space="0" w:color="auto"/>
        <w:right w:val="none" w:sz="0" w:space="0" w:color="auto"/>
      </w:divBdr>
    </w:div>
    <w:div w:id="807745932">
      <w:bodyDiv w:val="1"/>
      <w:marLeft w:val="0"/>
      <w:marRight w:val="0"/>
      <w:marTop w:val="0"/>
      <w:marBottom w:val="0"/>
      <w:divBdr>
        <w:top w:val="none" w:sz="0" w:space="0" w:color="auto"/>
        <w:left w:val="none" w:sz="0" w:space="0" w:color="auto"/>
        <w:bottom w:val="none" w:sz="0" w:space="0" w:color="auto"/>
        <w:right w:val="none" w:sz="0" w:space="0" w:color="auto"/>
      </w:divBdr>
    </w:div>
    <w:div w:id="820316567">
      <w:bodyDiv w:val="1"/>
      <w:marLeft w:val="0"/>
      <w:marRight w:val="0"/>
      <w:marTop w:val="0"/>
      <w:marBottom w:val="0"/>
      <w:divBdr>
        <w:top w:val="none" w:sz="0" w:space="0" w:color="auto"/>
        <w:left w:val="none" w:sz="0" w:space="0" w:color="auto"/>
        <w:bottom w:val="none" w:sz="0" w:space="0" w:color="auto"/>
        <w:right w:val="none" w:sz="0" w:space="0" w:color="auto"/>
      </w:divBdr>
    </w:div>
    <w:div w:id="884677725">
      <w:bodyDiv w:val="1"/>
      <w:marLeft w:val="0"/>
      <w:marRight w:val="0"/>
      <w:marTop w:val="0"/>
      <w:marBottom w:val="0"/>
      <w:divBdr>
        <w:top w:val="none" w:sz="0" w:space="0" w:color="auto"/>
        <w:left w:val="none" w:sz="0" w:space="0" w:color="auto"/>
        <w:bottom w:val="none" w:sz="0" w:space="0" w:color="auto"/>
        <w:right w:val="none" w:sz="0" w:space="0" w:color="auto"/>
      </w:divBdr>
    </w:div>
    <w:div w:id="906644765">
      <w:bodyDiv w:val="1"/>
      <w:marLeft w:val="0"/>
      <w:marRight w:val="0"/>
      <w:marTop w:val="0"/>
      <w:marBottom w:val="0"/>
      <w:divBdr>
        <w:top w:val="none" w:sz="0" w:space="0" w:color="auto"/>
        <w:left w:val="none" w:sz="0" w:space="0" w:color="auto"/>
        <w:bottom w:val="none" w:sz="0" w:space="0" w:color="auto"/>
        <w:right w:val="none" w:sz="0" w:space="0" w:color="auto"/>
      </w:divBdr>
    </w:div>
    <w:div w:id="930503344">
      <w:bodyDiv w:val="1"/>
      <w:marLeft w:val="0"/>
      <w:marRight w:val="0"/>
      <w:marTop w:val="0"/>
      <w:marBottom w:val="0"/>
      <w:divBdr>
        <w:top w:val="none" w:sz="0" w:space="0" w:color="auto"/>
        <w:left w:val="none" w:sz="0" w:space="0" w:color="auto"/>
        <w:bottom w:val="none" w:sz="0" w:space="0" w:color="auto"/>
        <w:right w:val="none" w:sz="0" w:space="0" w:color="auto"/>
      </w:divBdr>
    </w:div>
    <w:div w:id="965428286">
      <w:bodyDiv w:val="1"/>
      <w:marLeft w:val="0"/>
      <w:marRight w:val="0"/>
      <w:marTop w:val="0"/>
      <w:marBottom w:val="0"/>
      <w:divBdr>
        <w:top w:val="none" w:sz="0" w:space="0" w:color="auto"/>
        <w:left w:val="none" w:sz="0" w:space="0" w:color="auto"/>
        <w:bottom w:val="none" w:sz="0" w:space="0" w:color="auto"/>
        <w:right w:val="none" w:sz="0" w:space="0" w:color="auto"/>
      </w:divBdr>
    </w:div>
    <w:div w:id="1056318495">
      <w:bodyDiv w:val="1"/>
      <w:marLeft w:val="0"/>
      <w:marRight w:val="0"/>
      <w:marTop w:val="0"/>
      <w:marBottom w:val="0"/>
      <w:divBdr>
        <w:top w:val="none" w:sz="0" w:space="0" w:color="auto"/>
        <w:left w:val="none" w:sz="0" w:space="0" w:color="auto"/>
        <w:bottom w:val="none" w:sz="0" w:space="0" w:color="auto"/>
        <w:right w:val="none" w:sz="0" w:space="0" w:color="auto"/>
      </w:divBdr>
    </w:div>
    <w:div w:id="1090081854">
      <w:bodyDiv w:val="1"/>
      <w:marLeft w:val="0"/>
      <w:marRight w:val="0"/>
      <w:marTop w:val="0"/>
      <w:marBottom w:val="0"/>
      <w:divBdr>
        <w:top w:val="none" w:sz="0" w:space="0" w:color="auto"/>
        <w:left w:val="none" w:sz="0" w:space="0" w:color="auto"/>
        <w:bottom w:val="none" w:sz="0" w:space="0" w:color="auto"/>
        <w:right w:val="none" w:sz="0" w:space="0" w:color="auto"/>
      </w:divBdr>
    </w:div>
    <w:div w:id="1102727357">
      <w:bodyDiv w:val="1"/>
      <w:marLeft w:val="0"/>
      <w:marRight w:val="0"/>
      <w:marTop w:val="0"/>
      <w:marBottom w:val="0"/>
      <w:divBdr>
        <w:top w:val="none" w:sz="0" w:space="0" w:color="auto"/>
        <w:left w:val="none" w:sz="0" w:space="0" w:color="auto"/>
        <w:bottom w:val="none" w:sz="0" w:space="0" w:color="auto"/>
        <w:right w:val="none" w:sz="0" w:space="0" w:color="auto"/>
      </w:divBdr>
    </w:div>
    <w:div w:id="1126042125">
      <w:bodyDiv w:val="1"/>
      <w:marLeft w:val="0"/>
      <w:marRight w:val="0"/>
      <w:marTop w:val="0"/>
      <w:marBottom w:val="0"/>
      <w:divBdr>
        <w:top w:val="none" w:sz="0" w:space="0" w:color="auto"/>
        <w:left w:val="none" w:sz="0" w:space="0" w:color="auto"/>
        <w:bottom w:val="none" w:sz="0" w:space="0" w:color="auto"/>
        <w:right w:val="none" w:sz="0" w:space="0" w:color="auto"/>
      </w:divBdr>
    </w:div>
    <w:div w:id="1142193010">
      <w:bodyDiv w:val="1"/>
      <w:marLeft w:val="0"/>
      <w:marRight w:val="0"/>
      <w:marTop w:val="0"/>
      <w:marBottom w:val="0"/>
      <w:divBdr>
        <w:top w:val="none" w:sz="0" w:space="0" w:color="auto"/>
        <w:left w:val="none" w:sz="0" w:space="0" w:color="auto"/>
        <w:bottom w:val="none" w:sz="0" w:space="0" w:color="auto"/>
        <w:right w:val="none" w:sz="0" w:space="0" w:color="auto"/>
      </w:divBdr>
    </w:div>
    <w:div w:id="1145968719">
      <w:bodyDiv w:val="1"/>
      <w:marLeft w:val="0"/>
      <w:marRight w:val="0"/>
      <w:marTop w:val="0"/>
      <w:marBottom w:val="0"/>
      <w:divBdr>
        <w:top w:val="none" w:sz="0" w:space="0" w:color="auto"/>
        <w:left w:val="none" w:sz="0" w:space="0" w:color="auto"/>
        <w:bottom w:val="none" w:sz="0" w:space="0" w:color="auto"/>
        <w:right w:val="none" w:sz="0" w:space="0" w:color="auto"/>
      </w:divBdr>
    </w:div>
    <w:div w:id="1151560141">
      <w:bodyDiv w:val="1"/>
      <w:marLeft w:val="0"/>
      <w:marRight w:val="0"/>
      <w:marTop w:val="0"/>
      <w:marBottom w:val="0"/>
      <w:divBdr>
        <w:top w:val="none" w:sz="0" w:space="0" w:color="auto"/>
        <w:left w:val="none" w:sz="0" w:space="0" w:color="auto"/>
        <w:bottom w:val="none" w:sz="0" w:space="0" w:color="auto"/>
        <w:right w:val="none" w:sz="0" w:space="0" w:color="auto"/>
      </w:divBdr>
    </w:div>
    <w:div w:id="1187863874">
      <w:bodyDiv w:val="1"/>
      <w:marLeft w:val="0"/>
      <w:marRight w:val="0"/>
      <w:marTop w:val="0"/>
      <w:marBottom w:val="0"/>
      <w:divBdr>
        <w:top w:val="none" w:sz="0" w:space="0" w:color="auto"/>
        <w:left w:val="none" w:sz="0" w:space="0" w:color="auto"/>
        <w:bottom w:val="none" w:sz="0" w:space="0" w:color="auto"/>
        <w:right w:val="none" w:sz="0" w:space="0" w:color="auto"/>
      </w:divBdr>
    </w:div>
    <w:div w:id="1296764438">
      <w:bodyDiv w:val="1"/>
      <w:marLeft w:val="0"/>
      <w:marRight w:val="0"/>
      <w:marTop w:val="0"/>
      <w:marBottom w:val="0"/>
      <w:divBdr>
        <w:top w:val="none" w:sz="0" w:space="0" w:color="auto"/>
        <w:left w:val="none" w:sz="0" w:space="0" w:color="auto"/>
        <w:bottom w:val="none" w:sz="0" w:space="0" w:color="auto"/>
        <w:right w:val="none" w:sz="0" w:space="0" w:color="auto"/>
      </w:divBdr>
    </w:div>
    <w:div w:id="1384716868">
      <w:bodyDiv w:val="1"/>
      <w:marLeft w:val="0"/>
      <w:marRight w:val="0"/>
      <w:marTop w:val="0"/>
      <w:marBottom w:val="0"/>
      <w:divBdr>
        <w:top w:val="none" w:sz="0" w:space="0" w:color="auto"/>
        <w:left w:val="none" w:sz="0" w:space="0" w:color="auto"/>
        <w:bottom w:val="none" w:sz="0" w:space="0" w:color="auto"/>
        <w:right w:val="none" w:sz="0" w:space="0" w:color="auto"/>
      </w:divBdr>
    </w:div>
    <w:div w:id="1390885242">
      <w:bodyDiv w:val="1"/>
      <w:marLeft w:val="0"/>
      <w:marRight w:val="0"/>
      <w:marTop w:val="0"/>
      <w:marBottom w:val="0"/>
      <w:divBdr>
        <w:top w:val="none" w:sz="0" w:space="0" w:color="auto"/>
        <w:left w:val="none" w:sz="0" w:space="0" w:color="auto"/>
        <w:bottom w:val="none" w:sz="0" w:space="0" w:color="auto"/>
        <w:right w:val="none" w:sz="0" w:space="0" w:color="auto"/>
      </w:divBdr>
    </w:div>
    <w:div w:id="1391029165">
      <w:bodyDiv w:val="1"/>
      <w:marLeft w:val="0"/>
      <w:marRight w:val="0"/>
      <w:marTop w:val="0"/>
      <w:marBottom w:val="0"/>
      <w:divBdr>
        <w:top w:val="none" w:sz="0" w:space="0" w:color="auto"/>
        <w:left w:val="none" w:sz="0" w:space="0" w:color="auto"/>
        <w:bottom w:val="none" w:sz="0" w:space="0" w:color="auto"/>
        <w:right w:val="none" w:sz="0" w:space="0" w:color="auto"/>
      </w:divBdr>
    </w:div>
    <w:div w:id="1416708261">
      <w:bodyDiv w:val="1"/>
      <w:marLeft w:val="0"/>
      <w:marRight w:val="0"/>
      <w:marTop w:val="0"/>
      <w:marBottom w:val="0"/>
      <w:divBdr>
        <w:top w:val="none" w:sz="0" w:space="0" w:color="auto"/>
        <w:left w:val="none" w:sz="0" w:space="0" w:color="auto"/>
        <w:bottom w:val="none" w:sz="0" w:space="0" w:color="auto"/>
        <w:right w:val="none" w:sz="0" w:space="0" w:color="auto"/>
      </w:divBdr>
    </w:div>
    <w:div w:id="1442719616">
      <w:bodyDiv w:val="1"/>
      <w:marLeft w:val="0"/>
      <w:marRight w:val="0"/>
      <w:marTop w:val="0"/>
      <w:marBottom w:val="0"/>
      <w:divBdr>
        <w:top w:val="none" w:sz="0" w:space="0" w:color="auto"/>
        <w:left w:val="none" w:sz="0" w:space="0" w:color="auto"/>
        <w:bottom w:val="none" w:sz="0" w:space="0" w:color="auto"/>
        <w:right w:val="none" w:sz="0" w:space="0" w:color="auto"/>
      </w:divBdr>
    </w:div>
    <w:div w:id="1461802869">
      <w:bodyDiv w:val="1"/>
      <w:marLeft w:val="0"/>
      <w:marRight w:val="0"/>
      <w:marTop w:val="0"/>
      <w:marBottom w:val="0"/>
      <w:divBdr>
        <w:top w:val="none" w:sz="0" w:space="0" w:color="auto"/>
        <w:left w:val="none" w:sz="0" w:space="0" w:color="auto"/>
        <w:bottom w:val="none" w:sz="0" w:space="0" w:color="auto"/>
        <w:right w:val="none" w:sz="0" w:space="0" w:color="auto"/>
      </w:divBdr>
    </w:div>
    <w:div w:id="1493252919">
      <w:bodyDiv w:val="1"/>
      <w:marLeft w:val="0"/>
      <w:marRight w:val="0"/>
      <w:marTop w:val="0"/>
      <w:marBottom w:val="0"/>
      <w:divBdr>
        <w:top w:val="none" w:sz="0" w:space="0" w:color="auto"/>
        <w:left w:val="none" w:sz="0" w:space="0" w:color="auto"/>
        <w:bottom w:val="none" w:sz="0" w:space="0" w:color="auto"/>
        <w:right w:val="none" w:sz="0" w:space="0" w:color="auto"/>
      </w:divBdr>
    </w:div>
    <w:div w:id="1521622018">
      <w:bodyDiv w:val="1"/>
      <w:marLeft w:val="0"/>
      <w:marRight w:val="0"/>
      <w:marTop w:val="0"/>
      <w:marBottom w:val="0"/>
      <w:divBdr>
        <w:top w:val="none" w:sz="0" w:space="0" w:color="auto"/>
        <w:left w:val="none" w:sz="0" w:space="0" w:color="auto"/>
        <w:bottom w:val="none" w:sz="0" w:space="0" w:color="auto"/>
        <w:right w:val="none" w:sz="0" w:space="0" w:color="auto"/>
      </w:divBdr>
      <w:divsChild>
        <w:div w:id="256598719">
          <w:marLeft w:val="547"/>
          <w:marRight w:val="0"/>
          <w:marTop w:val="154"/>
          <w:marBottom w:val="0"/>
          <w:divBdr>
            <w:top w:val="none" w:sz="0" w:space="0" w:color="auto"/>
            <w:left w:val="none" w:sz="0" w:space="0" w:color="auto"/>
            <w:bottom w:val="none" w:sz="0" w:space="0" w:color="auto"/>
            <w:right w:val="none" w:sz="0" w:space="0" w:color="auto"/>
          </w:divBdr>
        </w:div>
        <w:div w:id="597756725">
          <w:marLeft w:val="547"/>
          <w:marRight w:val="0"/>
          <w:marTop w:val="154"/>
          <w:marBottom w:val="0"/>
          <w:divBdr>
            <w:top w:val="none" w:sz="0" w:space="0" w:color="auto"/>
            <w:left w:val="none" w:sz="0" w:space="0" w:color="auto"/>
            <w:bottom w:val="none" w:sz="0" w:space="0" w:color="auto"/>
            <w:right w:val="none" w:sz="0" w:space="0" w:color="auto"/>
          </w:divBdr>
        </w:div>
        <w:div w:id="990671771">
          <w:marLeft w:val="547"/>
          <w:marRight w:val="0"/>
          <w:marTop w:val="154"/>
          <w:marBottom w:val="0"/>
          <w:divBdr>
            <w:top w:val="none" w:sz="0" w:space="0" w:color="auto"/>
            <w:left w:val="none" w:sz="0" w:space="0" w:color="auto"/>
            <w:bottom w:val="none" w:sz="0" w:space="0" w:color="auto"/>
            <w:right w:val="none" w:sz="0" w:space="0" w:color="auto"/>
          </w:divBdr>
        </w:div>
        <w:div w:id="1003049455">
          <w:marLeft w:val="547"/>
          <w:marRight w:val="0"/>
          <w:marTop w:val="154"/>
          <w:marBottom w:val="0"/>
          <w:divBdr>
            <w:top w:val="none" w:sz="0" w:space="0" w:color="auto"/>
            <w:left w:val="none" w:sz="0" w:space="0" w:color="auto"/>
            <w:bottom w:val="none" w:sz="0" w:space="0" w:color="auto"/>
            <w:right w:val="none" w:sz="0" w:space="0" w:color="auto"/>
          </w:divBdr>
        </w:div>
        <w:div w:id="1268273999">
          <w:marLeft w:val="547"/>
          <w:marRight w:val="0"/>
          <w:marTop w:val="154"/>
          <w:marBottom w:val="0"/>
          <w:divBdr>
            <w:top w:val="none" w:sz="0" w:space="0" w:color="auto"/>
            <w:left w:val="none" w:sz="0" w:space="0" w:color="auto"/>
            <w:bottom w:val="none" w:sz="0" w:space="0" w:color="auto"/>
            <w:right w:val="none" w:sz="0" w:space="0" w:color="auto"/>
          </w:divBdr>
        </w:div>
      </w:divsChild>
    </w:div>
    <w:div w:id="1561359632">
      <w:bodyDiv w:val="1"/>
      <w:marLeft w:val="0"/>
      <w:marRight w:val="0"/>
      <w:marTop w:val="0"/>
      <w:marBottom w:val="0"/>
      <w:divBdr>
        <w:top w:val="none" w:sz="0" w:space="0" w:color="auto"/>
        <w:left w:val="none" w:sz="0" w:space="0" w:color="auto"/>
        <w:bottom w:val="none" w:sz="0" w:space="0" w:color="auto"/>
        <w:right w:val="none" w:sz="0" w:space="0" w:color="auto"/>
      </w:divBdr>
    </w:div>
    <w:div w:id="1571574424">
      <w:bodyDiv w:val="1"/>
      <w:marLeft w:val="0"/>
      <w:marRight w:val="0"/>
      <w:marTop w:val="0"/>
      <w:marBottom w:val="0"/>
      <w:divBdr>
        <w:top w:val="none" w:sz="0" w:space="0" w:color="auto"/>
        <w:left w:val="none" w:sz="0" w:space="0" w:color="auto"/>
        <w:bottom w:val="none" w:sz="0" w:space="0" w:color="auto"/>
        <w:right w:val="none" w:sz="0" w:space="0" w:color="auto"/>
      </w:divBdr>
    </w:div>
    <w:div w:id="1622685094">
      <w:bodyDiv w:val="1"/>
      <w:marLeft w:val="0"/>
      <w:marRight w:val="0"/>
      <w:marTop w:val="0"/>
      <w:marBottom w:val="0"/>
      <w:divBdr>
        <w:top w:val="none" w:sz="0" w:space="0" w:color="auto"/>
        <w:left w:val="none" w:sz="0" w:space="0" w:color="auto"/>
        <w:bottom w:val="none" w:sz="0" w:space="0" w:color="auto"/>
        <w:right w:val="none" w:sz="0" w:space="0" w:color="auto"/>
      </w:divBdr>
    </w:div>
    <w:div w:id="1650787833">
      <w:bodyDiv w:val="1"/>
      <w:marLeft w:val="0"/>
      <w:marRight w:val="0"/>
      <w:marTop w:val="0"/>
      <w:marBottom w:val="0"/>
      <w:divBdr>
        <w:top w:val="none" w:sz="0" w:space="0" w:color="auto"/>
        <w:left w:val="none" w:sz="0" w:space="0" w:color="auto"/>
        <w:bottom w:val="none" w:sz="0" w:space="0" w:color="auto"/>
        <w:right w:val="none" w:sz="0" w:space="0" w:color="auto"/>
      </w:divBdr>
      <w:divsChild>
        <w:div w:id="389311235">
          <w:marLeft w:val="547"/>
          <w:marRight w:val="0"/>
          <w:marTop w:val="134"/>
          <w:marBottom w:val="0"/>
          <w:divBdr>
            <w:top w:val="none" w:sz="0" w:space="0" w:color="auto"/>
            <w:left w:val="none" w:sz="0" w:space="0" w:color="auto"/>
            <w:bottom w:val="none" w:sz="0" w:space="0" w:color="auto"/>
            <w:right w:val="none" w:sz="0" w:space="0" w:color="auto"/>
          </w:divBdr>
        </w:div>
        <w:div w:id="396442604">
          <w:marLeft w:val="547"/>
          <w:marRight w:val="0"/>
          <w:marTop w:val="134"/>
          <w:marBottom w:val="0"/>
          <w:divBdr>
            <w:top w:val="none" w:sz="0" w:space="0" w:color="auto"/>
            <w:left w:val="none" w:sz="0" w:space="0" w:color="auto"/>
            <w:bottom w:val="none" w:sz="0" w:space="0" w:color="auto"/>
            <w:right w:val="none" w:sz="0" w:space="0" w:color="auto"/>
          </w:divBdr>
        </w:div>
        <w:div w:id="2018314089">
          <w:marLeft w:val="547"/>
          <w:marRight w:val="0"/>
          <w:marTop w:val="134"/>
          <w:marBottom w:val="0"/>
          <w:divBdr>
            <w:top w:val="none" w:sz="0" w:space="0" w:color="auto"/>
            <w:left w:val="none" w:sz="0" w:space="0" w:color="auto"/>
            <w:bottom w:val="none" w:sz="0" w:space="0" w:color="auto"/>
            <w:right w:val="none" w:sz="0" w:space="0" w:color="auto"/>
          </w:divBdr>
        </w:div>
      </w:divsChild>
    </w:div>
    <w:div w:id="1763259920">
      <w:bodyDiv w:val="1"/>
      <w:marLeft w:val="0"/>
      <w:marRight w:val="0"/>
      <w:marTop w:val="0"/>
      <w:marBottom w:val="0"/>
      <w:divBdr>
        <w:top w:val="none" w:sz="0" w:space="0" w:color="auto"/>
        <w:left w:val="none" w:sz="0" w:space="0" w:color="auto"/>
        <w:bottom w:val="none" w:sz="0" w:space="0" w:color="auto"/>
        <w:right w:val="none" w:sz="0" w:space="0" w:color="auto"/>
      </w:divBdr>
    </w:div>
    <w:div w:id="1791781126">
      <w:bodyDiv w:val="1"/>
      <w:marLeft w:val="0"/>
      <w:marRight w:val="0"/>
      <w:marTop w:val="0"/>
      <w:marBottom w:val="0"/>
      <w:divBdr>
        <w:top w:val="none" w:sz="0" w:space="0" w:color="auto"/>
        <w:left w:val="none" w:sz="0" w:space="0" w:color="auto"/>
        <w:bottom w:val="none" w:sz="0" w:space="0" w:color="auto"/>
        <w:right w:val="none" w:sz="0" w:space="0" w:color="auto"/>
      </w:divBdr>
    </w:div>
    <w:div w:id="1916088894">
      <w:bodyDiv w:val="1"/>
      <w:marLeft w:val="0"/>
      <w:marRight w:val="0"/>
      <w:marTop w:val="0"/>
      <w:marBottom w:val="0"/>
      <w:divBdr>
        <w:top w:val="none" w:sz="0" w:space="0" w:color="auto"/>
        <w:left w:val="none" w:sz="0" w:space="0" w:color="auto"/>
        <w:bottom w:val="none" w:sz="0" w:space="0" w:color="auto"/>
        <w:right w:val="none" w:sz="0" w:space="0" w:color="auto"/>
      </w:divBdr>
    </w:div>
    <w:div w:id="1925063042">
      <w:bodyDiv w:val="1"/>
      <w:marLeft w:val="0"/>
      <w:marRight w:val="0"/>
      <w:marTop w:val="0"/>
      <w:marBottom w:val="0"/>
      <w:divBdr>
        <w:top w:val="none" w:sz="0" w:space="0" w:color="auto"/>
        <w:left w:val="none" w:sz="0" w:space="0" w:color="auto"/>
        <w:bottom w:val="none" w:sz="0" w:space="0" w:color="auto"/>
        <w:right w:val="none" w:sz="0" w:space="0" w:color="auto"/>
      </w:divBdr>
    </w:div>
    <w:div w:id="1989937127">
      <w:bodyDiv w:val="1"/>
      <w:marLeft w:val="0"/>
      <w:marRight w:val="0"/>
      <w:marTop w:val="0"/>
      <w:marBottom w:val="0"/>
      <w:divBdr>
        <w:top w:val="none" w:sz="0" w:space="0" w:color="auto"/>
        <w:left w:val="none" w:sz="0" w:space="0" w:color="auto"/>
        <w:bottom w:val="none" w:sz="0" w:space="0" w:color="auto"/>
        <w:right w:val="none" w:sz="0" w:space="0" w:color="auto"/>
      </w:divBdr>
    </w:div>
    <w:div w:id="1993093067">
      <w:bodyDiv w:val="1"/>
      <w:marLeft w:val="0"/>
      <w:marRight w:val="0"/>
      <w:marTop w:val="0"/>
      <w:marBottom w:val="0"/>
      <w:divBdr>
        <w:top w:val="none" w:sz="0" w:space="0" w:color="auto"/>
        <w:left w:val="none" w:sz="0" w:space="0" w:color="auto"/>
        <w:bottom w:val="none" w:sz="0" w:space="0" w:color="auto"/>
        <w:right w:val="none" w:sz="0" w:space="0" w:color="auto"/>
      </w:divBdr>
    </w:div>
    <w:div w:id="2053193610">
      <w:bodyDiv w:val="1"/>
      <w:marLeft w:val="0"/>
      <w:marRight w:val="0"/>
      <w:marTop w:val="0"/>
      <w:marBottom w:val="0"/>
      <w:divBdr>
        <w:top w:val="none" w:sz="0" w:space="0" w:color="auto"/>
        <w:left w:val="none" w:sz="0" w:space="0" w:color="auto"/>
        <w:bottom w:val="none" w:sz="0" w:space="0" w:color="auto"/>
        <w:right w:val="none" w:sz="0" w:space="0" w:color="auto"/>
      </w:divBdr>
    </w:div>
    <w:div w:id="2061440896">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
    <w:div w:id="2103910397">
      <w:bodyDiv w:val="1"/>
      <w:marLeft w:val="0"/>
      <w:marRight w:val="0"/>
      <w:marTop w:val="0"/>
      <w:marBottom w:val="0"/>
      <w:divBdr>
        <w:top w:val="none" w:sz="0" w:space="0" w:color="auto"/>
        <w:left w:val="none" w:sz="0" w:space="0" w:color="auto"/>
        <w:bottom w:val="none" w:sz="0" w:space="0" w:color="auto"/>
        <w:right w:val="none" w:sz="0" w:space="0" w:color="auto"/>
      </w:divBdr>
      <w:divsChild>
        <w:div w:id="978729147">
          <w:marLeft w:val="0"/>
          <w:marRight w:val="0"/>
          <w:marTop w:val="0"/>
          <w:marBottom w:val="0"/>
          <w:divBdr>
            <w:top w:val="none" w:sz="0" w:space="0" w:color="auto"/>
            <w:left w:val="none" w:sz="0" w:space="0" w:color="auto"/>
            <w:bottom w:val="none" w:sz="0" w:space="0" w:color="auto"/>
            <w:right w:val="none" w:sz="0" w:space="0" w:color="auto"/>
          </w:divBdr>
          <w:divsChild>
            <w:div w:id="729353295">
              <w:marLeft w:val="0"/>
              <w:marRight w:val="0"/>
              <w:marTop w:val="0"/>
              <w:marBottom w:val="0"/>
              <w:divBdr>
                <w:top w:val="none" w:sz="0" w:space="0" w:color="auto"/>
                <w:left w:val="none" w:sz="0" w:space="0" w:color="auto"/>
                <w:bottom w:val="none" w:sz="0" w:space="0" w:color="auto"/>
                <w:right w:val="none" w:sz="0" w:space="0" w:color="auto"/>
              </w:divBdr>
              <w:divsChild>
                <w:div w:id="471168696">
                  <w:marLeft w:val="0"/>
                  <w:marRight w:val="0"/>
                  <w:marTop w:val="0"/>
                  <w:marBottom w:val="0"/>
                  <w:divBdr>
                    <w:top w:val="none" w:sz="0" w:space="0" w:color="auto"/>
                    <w:left w:val="none" w:sz="0" w:space="0" w:color="auto"/>
                    <w:bottom w:val="none" w:sz="0" w:space="0" w:color="auto"/>
                    <w:right w:val="none" w:sz="0" w:space="0" w:color="auto"/>
                  </w:divBdr>
                  <w:divsChild>
                    <w:div w:id="1616790980">
                      <w:marLeft w:val="0"/>
                      <w:marRight w:val="0"/>
                      <w:marTop w:val="0"/>
                      <w:marBottom w:val="0"/>
                      <w:divBdr>
                        <w:top w:val="none" w:sz="0" w:space="0" w:color="auto"/>
                        <w:left w:val="none" w:sz="0" w:space="0" w:color="auto"/>
                        <w:bottom w:val="none" w:sz="0" w:space="0" w:color="auto"/>
                        <w:right w:val="none" w:sz="0" w:space="0" w:color="auto"/>
                      </w:divBdr>
                      <w:divsChild>
                        <w:div w:id="19200192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0804">
      <w:bodyDiv w:val="1"/>
      <w:marLeft w:val="0"/>
      <w:marRight w:val="0"/>
      <w:marTop w:val="0"/>
      <w:marBottom w:val="0"/>
      <w:divBdr>
        <w:top w:val="none" w:sz="0" w:space="0" w:color="auto"/>
        <w:left w:val="none" w:sz="0" w:space="0" w:color="auto"/>
        <w:bottom w:val="none" w:sz="0" w:space="0" w:color="auto"/>
        <w:right w:val="none" w:sz="0" w:space="0" w:color="auto"/>
      </w:divBdr>
    </w:div>
    <w:div w:id="211990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73D5-4D5F-4C7E-9132-42F6EDEE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HIGHLAND COUNCIL</vt:lpstr>
    </vt:vector>
  </TitlesOfParts>
  <Company>.</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Jackie MacKenzie - ECS</cp:lastModifiedBy>
  <cp:revision>4</cp:revision>
  <cp:lastPrinted>2018-08-24T11:09:00Z</cp:lastPrinted>
  <dcterms:created xsi:type="dcterms:W3CDTF">2018-11-30T15:26:00Z</dcterms:created>
  <dcterms:modified xsi:type="dcterms:W3CDTF">2018-12-03T09:42:00Z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1454475972</vt:i4>
  </property>
  <property fmtid="{D5CDD505-2E9C-101B-9397-08002B2CF9AE}" pid="3" name="_NewReviewCycle">
    <vt:lpwstr/>
  </property>
  <property fmtid="{D5CDD505-2E9C-101B-9397-08002B2CF9AE}" pid="4" name="_EmailSubject">
    <vt:lpwstr>HLH BOARD MEETING 11 DECEMBER 2018</vt:lpwstr>
  </property>
  <property fmtid="{D5CDD505-2E9C-101B-9397-08002B2CF9AE}" pid="5" name="_AuthorEmail">
    <vt:lpwstr>Jackie.MacKenzie@highlifehighland.com</vt:lpwstr>
  </property>
  <property fmtid="{D5CDD505-2E9C-101B-9397-08002B2CF9AE}" pid="6" name="_AuthorEmailDisplayName">
    <vt:lpwstr>Jackie MacKenzie - High Life Highland</vt:lpwstr>
  </property>
</Properties>
</file>