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0" w:type="dxa"/>
        <w:tblLayout w:type="fixed"/>
        <w:tblLook w:val="0000" w:firstRow="0" w:lastRow="0" w:firstColumn="0" w:lastColumn="0" w:noHBand="0" w:noVBand="0"/>
      </w:tblPr>
      <w:tblGrid>
        <w:gridCol w:w="7088"/>
        <w:gridCol w:w="3402"/>
      </w:tblGrid>
      <w:tr w:rsidR="00B84929" w:rsidRPr="000D7575" w14:paraId="38070263" w14:textId="77777777" w:rsidTr="0ECFEEEE">
        <w:trPr>
          <w:cantSplit/>
          <w:trHeight w:val="993"/>
        </w:trPr>
        <w:tc>
          <w:tcPr>
            <w:tcW w:w="7088" w:type="dxa"/>
          </w:tcPr>
          <w:p w14:paraId="3737644D" w14:textId="35D54A07" w:rsidR="00DE1E6C" w:rsidRPr="000D7575" w:rsidRDefault="321B6774" w:rsidP="0ECFEEEE">
            <w:pPr>
              <w:pStyle w:val="BodyText"/>
              <w:jc w:val="both"/>
              <w:rPr>
                <w:rFonts w:ascii="Arial" w:hAnsi="Arial" w:cs="Arial"/>
              </w:rPr>
            </w:pPr>
            <w:r w:rsidRPr="0ECFEEEE">
              <w:rPr>
                <w:rFonts w:ascii="Arial" w:hAnsi="Arial" w:cs="Arial"/>
              </w:rPr>
              <w:t xml:space="preserve">HIGH LIFE HIGHLAND </w:t>
            </w:r>
          </w:p>
          <w:p w14:paraId="630FA00F" w14:textId="77777777" w:rsidR="002B7DC4" w:rsidRPr="000D7575" w:rsidRDefault="00DE1E6C" w:rsidP="008F7869">
            <w:pPr>
              <w:pStyle w:val="BodyText"/>
              <w:jc w:val="both"/>
              <w:rPr>
                <w:rFonts w:ascii="Arial" w:hAnsi="Arial" w:cs="Arial"/>
                <w:szCs w:val="24"/>
              </w:rPr>
            </w:pPr>
            <w:r w:rsidRPr="000D7575">
              <w:rPr>
                <w:rFonts w:ascii="Arial" w:hAnsi="Arial" w:cs="Arial"/>
                <w:szCs w:val="24"/>
              </w:rPr>
              <w:t>REPORT TO BOARD OF DIRECTORS</w:t>
            </w:r>
          </w:p>
          <w:p w14:paraId="697C413A" w14:textId="73981CEF" w:rsidR="00B84929" w:rsidRPr="009341B2" w:rsidRDefault="003B1083" w:rsidP="008F7869">
            <w:pPr>
              <w:pStyle w:val="BodyText"/>
              <w:jc w:val="both"/>
              <w:rPr>
                <w:rFonts w:ascii="Arial" w:hAnsi="Arial" w:cs="Arial"/>
                <w:caps/>
                <w:szCs w:val="24"/>
              </w:rPr>
            </w:pPr>
            <w:r>
              <w:rPr>
                <w:rFonts w:ascii="Arial" w:hAnsi="Arial" w:cs="Arial"/>
                <w:caps/>
                <w:szCs w:val="24"/>
              </w:rPr>
              <w:t>2</w:t>
            </w:r>
            <w:r w:rsidR="00CE2DE6">
              <w:rPr>
                <w:rFonts w:ascii="Arial" w:hAnsi="Arial" w:cs="Arial"/>
                <w:caps/>
                <w:szCs w:val="24"/>
              </w:rPr>
              <w:t>6</w:t>
            </w:r>
            <w:r w:rsidR="00D22A87">
              <w:rPr>
                <w:rFonts w:ascii="Arial" w:hAnsi="Arial" w:cs="Arial"/>
                <w:caps/>
                <w:szCs w:val="24"/>
              </w:rPr>
              <w:t xml:space="preserve"> MARCH</w:t>
            </w:r>
            <w:r w:rsidR="006B7BA1">
              <w:rPr>
                <w:rFonts w:ascii="Arial" w:hAnsi="Arial" w:cs="Arial"/>
                <w:caps/>
                <w:szCs w:val="24"/>
              </w:rPr>
              <w:t xml:space="preserve"> </w:t>
            </w:r>
            <w:r w:rsidR="00F05E54" w:rsidRPr="009341B2">
              <w:rPr>
                <w:rFonts w:ascii="Arial" w:hAnsi="Arial" w:cs="Arial"/>
                <w:caps/>
                <w:szCs w:val="24"/>
              </w:rPr>
              <w:t>20</w:t>
            </w:r>
            <w:r w:rsidR="007F74ED" w:rsidRPr="009341B2">
              <w:rPr>
                <w:rFonts w:ascii="Arial" w:hAnsi="Arial" w:cs="Arial"/>
                <w:caps/>
                <w:szCs w:val="24"/>
              </w:rPr>
              <w:t>2</w:t>
            </w:r>
            <w:r w:rsidR="00D22A87">
              <w:rPr>
                <w:rFonts w:ascii="Arial" w:hAnsi="Arial" w:cs="Arial"/>
                <w:caps/>
                <w:szCs w:val="24"/>
              </w:rPr>
              <w:t>4</w:t>
            </w:r>
          </w:p>
        </w:tc>
        <w:tc>
          <w:tcPr>
            <w:tcW w:w="3402" w:type="dxa"/>
          </w:tcPr>
          <w:p w14:paraId="2AAB130C" w14:textId="4AADAA90" w:rsidR="00AF3169" w:rsidRDefault="00B84929" w:rsidP="008F7869">
            <w:pPr>
              <w:jc w:val="both"/>
              <w:rPr>
                <w:rFonts w:ascii="Arial" w:hAnsi="Arial" w:cs="Arial"/>
                <w:szCs w:val="24"/>
              </w:rPr>
            </w:pPr>
            <w:r w:rsidRPr="00493990">
              <w:rPr>
                <w:rFonts w:ascii="Arial" w:hAnsi="Arial" w:cs="Arial"/>
                <w:szCs w:val="24"/>
              </w:rPr>
              <w:t>AGENDA ITEM</w:t>
            </w:r>
            <w:r w:rsidR="00C418B1" w:rsidRPr="00493990">
              <w:rPr>
                <w:rFonts w:ascii="Arial" w:hAnsi="Arial" w:cs="Arial"/>
                <w:szCs w:val="24"/>
              </w:rPr>
              <w:t xml:space="preserve"> </w:t>
            </w:r>
          </w:p>
          <w:p w14:paraId="5EDF4FD8" w14:textId="6905058A" w:rsidR="00B84929" w:rsidRPr="00393AD5" w:rsidRDefault="00B84929" w:rsidP="008F7869">
            <w:pPr>
              <w:jc w:val="both"/>
              <w:rPr>
                <w:rFonts w:ascii="Arial" w:hAnsi="Arial" w:cs="Arial"/>
                <w:szCs w:val="24"/>
                <w:highlight w:val="yellow"/>
              </w:rPr>
            </w:pPr>
            <w:r w:rsidRPr="00493990">
              <w:rPr>
                <w:rFonts w:ascii="Arial" w:hAnsi="Arial" w:cs="Arial"/>
                <w:szCs w:val="24"/>
              </w:rPr>
              <w:t>REPORT No HLH</w:t>
            </w:r>
            <w:r w:rsidR="00493990" w:rsidRPr="00493990">
              <w:rPr>
                <w:rFonts w:ascii="Arial" w:hAnsi="Arial" w:cs="Arial"/>
                <w:szCs w:val="24"/>
              </w:rPr>
              <w:t xml:space="preserve"> </w:t>
            </w:r>
            <w:r w:rsidR="00B41482">
              <w:rPr>
                <w:rFonts w:ascii="Arial" w:hAnsi="Arial" w:cs="Arial"/>
                <w:szCs w:val="24"/>
              </w:rPr>
              <w:t>/</w:t>
            </w:r>
            <w:r w:rsidR="00ED2B37">
              <w:rPr>
                <w:rFonts w:ascii="Arial" w:hAnsi="Arial" w:cs="Arial"/>
                <w:szCs w:val="24"/>
              </w:rPr>
              <w:t xml:space="preserve"> </w:t>
            </w:r>
            <w:r w:rsidR="003514CD">
              <w:rPr>
                <w:rFonts w:ascii="Arial" w:hAnsi="Arial" w:cs="Arial"/>
                <w:szCs w:val="24"/>
              </w:rPr>
              <w:t xml:space="preserve">  </w:t>
            </w:r>
            <w:r w:rsidR="00475A7B">
              <w:rPr>
                <w:rFonts w:ascii="Arial" w:hAnsi="Arial" w:cs="Arial"/>
                <w:szCs w:val="24"/>
              </w:rPr>
              <w:t xml:space="preserve"> </w:t>
            </w:r>
            <w:r w:rsidRPr="00493990">
              <w:rPr>
                <w:rFonts w:ascii="Arial" w:hAnsi="Arial" w:cs="Arial"/>
                <w:szCs w:val="24"/>
              </w:rPr>
              <w:t>/</w:t>
            </w:r>
            <w:r w:rsidR="000A687E" w:rsidRPr="00493990">
              <w:rPr>
                <w:rFonts w:ascii="Arial" w:hAnsi="Arial" w:cs="Arial"/>
                <w:szCs w:val="24"/>
              </w:rPr>
              <w:t>2</w:t>
            </w:r>
            <w:r w:rsidR="003B1083">
              <w:rPr>
                <w:rFonts w:ascii="Arial" w:hAnsi="Arial" w:cs="Arial"/>
                <w:szCs w:val="24"/>
              </w:rPr>
              <w:t>4</w:t>
            </w:r>
          </w:p>
        </w:tc>
      </w:tr>
    </w:tbl>
    <w:p w14:paraId="7FF35F89" w14:textId="44C6754C" w:rsidR="0039450A" w:rsidRDefault="00D53598" w:rsidP="008F7869">
      <w:pPr>
        <w:pStyle w:val="Heading2"/>
        <w:jc w:val="both"/>
        <w:rPr>
          <w:rFonts w:ascii="Arial" w:hAnsi="Arial" w:cs="Arial"/>
          <w:b/>
          <w:szCs w:val="24"/>
          <w:u w:val="none"/>
        </w:rPr>
      </w:pPr>
      <w:r>
        <w:rPr>
          <w:rFonts w:ascii="Arial" w:hAnsi="Arial" w:cs="Arial"/>
          <w:b/>
          <w:caps/>
          <w:szCs w:val="24"/>
          <w:u w:val="none"/>
        </w:rPr>
        <w:t xml:space="preserve">Quarter </w:t>
      </w:r>
      <w:r w:rsidR="002402AD">
        <w:rPr>
          <w:rFonts w:ascii="Arial" w:hAnsi="Arial" w:cs="Arial"/>
          <w:b/>
          <w:caps/>
          <w:szCs w:val="24"/>
          <w:u w:val="none"/>
        </w:rPr>
        <w:t>T</w:t>
      </w:r>
      <w:r w:rsidR="00B23456">
        <w:rPr>
          <w:rFonts w:ascii="Arial" w:hAnsi="Arial" w:cs="Arial"/>
          <w:b/>
          <w:caps/>
          <w:szCs w:val="24"/>
          <w:u w:val="none"/>
        </w:rPr>
        <w:t>HREE</w:t>
      </w:r>
      <w:r>
        <w:rPr>
          <w:rFonts w:ascii="Arial" w:hAnsi="Arial" w:cs="Arial"/>
          <w:b/>
          <w:caps/>
          <w:szCs w:val="24"/>
          <w:u w:val="none"/>
        </w:rPr>
        <w:t xml:space="preserve"> </w:t>
      </w:r>
      <w:r w:rsidR="00050D22" w:rsidRPr="000D7575">
        <w:rPr>
          <w:rFonts w:ascii="Arial" w:hAnsi="Arial" w:cs="Arial"/>
          <w:b/>
          <w:caps/>
          <w:szCs w:val="24"/>
          <w:u w:val="none"/>
        </w:rPr>
        <w:t xml:space="preserve">Performance Report </w:t>
      </w:r>
      <w:r w:rsidR="00DE1E6C" w:rsidRPr="000D7575">
        <w:rPr>
          <w:rFonts w:ascii="Arial" w:hAnsi="Arial" w:cs="Arial"/>
          <w:b/>
          <w:szCs w:val="24"/>
          <w:u w:val="none"/>
        </w:rPr>
        <w:t>-</w:t>
      </w:r>
      <w:r w:rsidR="00050D22"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14:paraId="36A5073A" w14:textId="77777777" w:rsidR="00653467" w:rsidRDefault="00653467" w:rsidP="008F7869">
      <w:pPr>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39450A" w:rsidRPr="0050241E" w14:paraId="5CB4D9E5" w14:textId="77777777" w:rsidTr="007300E2">
        <w:trPr>
          <w:cantSplit/>
        </w:trPr>
        <w:tc>
          <w:tcPr>
            <w:tcW w:w="10485" w:type="dxa"/>
          </w:tcPr>
          <w:p w14:paraId="74130AAB" w14:textId="76CEBB38" w:rsidR="0039450A" w:rsidRPr="000C0DEA" w:rsidRDefault="00B272BE" w:rsidP="008F7869">
            <w:pPr>
              <w:pStyle w:val="Heading2"/>
              <w:jc w:val="both"/>
              <w:rPr>
                <w:rFonts w:ascii="Arial" w:hAnsi="Arial" w:cs="Arial"/>
                <w:b/>
                <w:szCs w:val="24"/>
                <w:u w:val="none"/>
              </w:rPr>
            </w:pPr>
            <w:r w:rsidRPr="000C0DEA">
              <w:rPr>
                <w:rFonts w:ascii="Arial" w:hAnsi="Arial" w:cs="Arial"/>
                <w:b/>
                <w:szCs w:val="24"/>
                <w:u w:val="none"/>
              </w:rPr>
              <w:t>Recommendation</w:t>
            </w:r>
          </w:p>
          <w:p w14:paraId="198D30B8" w14:textId="77777777" w:rsidR="002B7DC4" w:rsidRPr="000C0DEA" w:rsidRDefault="002B7DC4" w:rsidP="008F7869">
            <w:pPr>
              <w:jc w:val="both"/>
              <w:rPr>
                <w:rFonts w:ascii="Arial" w:hAnsi="Arial" w:cs="Arial"/>
                <w:szCs w:val="24"/>
              </w:rPr>
            </w:pPr>
          </w:p>
          <w:p w14:paraId="5892BA37" w14:textId="3E255278" w:rsidR="00050D22" w:rsidRPr="000C0DEA" w:rsidRDefault="00050D22" w:rsidP="008F7869">
            <w:pPr>
              <w:jc w:val="both"/>
              <w:rPr>
                <w:rFonts w:ascii="Arial" w:hAnsi="Arial" w:cs="Arial"/>
                <w:szCs w:val="24"/>
              </w:rPr>
            </w:pPr>
            <w:r w:rsidRPr="000C0DEA">
              <w:rPr>
                <w:rFonts w:ascii="Arial" w:hAnsi="Arial" w:cs="Arial"/>
                <w:szCs w:val="24"/>
              </w:rPr>
              <w:t xml:space="preserve">The purpose of this report is to present performance information for the period </w:t>
            </w:r>
            <w:r w:rsidR="007018D5" w:rsidRPr="000C0DEA">
              <w:rPr>
                <w:rFonts w:ascii="Arial" w:hAnsi="Arial" w:cs="Arial"/>
                <w:szCs w:val="24"/>
              </w:rPr>
              <w:t>October</w:t>
            </w:r>
            <w:r w:rsidR="003E784F" w:rsidRPr="000C0DEA">
              <w:rPr>
                <w:rFonts w:ascii="Arial" w:hAnsi="Arial" w:cs="Arial"/>
                <w:szCs w:val="24"/>
              </w:rPr>
              <w:t xml:space="preserve"> </w:t>
            </w:r>
            <w:r w:rsidR="00CF7D89" w:rsidRPr="000C0DEA">
              <w:rPr>
                <w:rFonts w:ascii="Arial" w:hAnsi="Arial" w:cs="Arial"/>
                <w:szCs w:val="24"/>
              </w:rPr>
              <w:t xml:space="preserve">to </w:t>
            </w:r>
            <w:r w:rsidR="007018D5" w:rsidRPr="000C0DEA">
              <w:rPr>
                <w:rFonts w:ascii="Arial" w:hAnsi="Arial" w:cs="Arial"/>
                <w:szCs w:val="24"/>
              </w:rPr>
              <w:t>December</w:t>
            </w:r>
            <w:r w:rsidR="007A4C81" w:rsidRPr="000C0DEA">
              <w:rPr>
                <w:rFonts w:ascii="Arial" w:hAnsi="Arial" w:cs="Arial"/>
                <w:szCs w:val="24"/>
              </w:rPr>
              <w:t xml:space="preserve"> </w:t>
            </w:r>
            <w:r w:rsidR="00A875E4" w:rsidRPr="000C0DEA">
              <w:rPr>
                <w:rFonts w:ascii="Arial" w:hAnsi="Arial" w:cs="Arial"/>
                <w:szCs w:val="24"/>
              </w:rPr>
              <w:t>20</w:t>
            </w:r>
            <w:r w:rsidR="00916F68" w:rsidRPr="000C0DEA">
              <w:rPr>
                <w:rFonts w:ascii="Arial" w:hAnsi="Arial" w:cs="Arial"/>
                <w:szCs w:val="24"/>
              </w:rPr>
              <w:t>2</w:t>
            </w:r>
            <w:r w:rsidR="0016629F" w:rsidRPr="000C0DEA">
              <w:rPr>
                <w:rFonts w:ascii="Arial" w:hAnsi="Arial" w:cs="Arial"/>
                <w:szCs w:val="24"/>
              </w:rPr>
              <w:t>3</w:t>
            </w:r>
            <w:r w:rsidRPr="000C0DEA">
              <w:rPr>
                <w:rFonts w:ascii="Arial" w:hAnsi="Arial" w:cs="Arial"/>
                <w:szCs w:val="24"/>
              </w:rPr>
              <w:t xml:space="preserve">. </w:t>
            </w:r>
          </w:p>
          <w:p w14:paraId="0FFEB2BD" w14:textId="77777777" w:rsidR="00050D22" w:rsidRPr="000C0DEA" w:rsidRDefault="00050D22" w:rsidP="008F7869">
            <w:pPr>
              <w:jc w:val="both"/>
              <w:rPr>
                <w:rFonts w:ascii="Arial" w:hAnsi="Arial" w:cs="Arial"/>
                <w:szCs w:val="24"/>
              </w:rPr>
            </w:pPr>
          </w:p>
          <w:p w14:paraId="09BC3D6F" w14:textId="77777777" w:rsidR="00CE43C2" w:rsidRPr="000C0DEA" w:rsidRDefault="00CE43C2" w:rsidP="00CE43C2">
            <w:pPr>
              <w:jc w:val="both"/>
              <w:rPr>
                <w:rFonts w:ascii="Arial" w:hAnsi="Arial" w:cs="Arial"/>
                <w:szCs w:val="24"/>
              </w:rPr>
            </w:pPr>
            <w:r w:rsidRPr="000C0DEA">
              <w:rPr>
                <w:rFonts w:ascii="Arial" w:hAnsi="Arial" w:cs="Arial"/>
                <w:szCs w:val="24"/>
              </w:rPr>
              <w:t>It is recommended that Directors:</w:t>
            </w:r>
          </w:p>
          <w:p w14:paraId="158D7E34" w14:textId="77777777" w:rsidR="00CE43C2" w:rsidRPr="000C0DEA" w:rsidRDefault="00CE43C2" w:rsidP="00CE43C2">
            <w:pPr>
              <w:jc w:val="both"/>
              <w:rPr>
                <w:rFonts w:ascii="Arial" w:hAnsi="Arial" w:cs="Arial"/>
                <w:szCs w:val="24"/>
              </w:rPr>
            </w:pPr>
          </w:p>
          <w:p w14:paraId="702F512D" w14:textId="29361A5D" w:rsidR="00CE43C2" w:rsidRPr="000C0DEA" w:rsidRDefault="00CE43C2" w:rsidP="000C6144">
            <w:pPr>
              <w:pStyle w:val="ListParagraph"/>
              <w:numPr>
                <w:ilvl w:val="0"/>
                <w:numId w:val="3"/>
              </w:numPr>
              <w:spacing w:line="240" w:lineRule="auto"/>
              <w:jc w:val="both"/>
              <w:rPr>
                <w:rFonts w:ascii="Arial" w:hAnsi="Arial" w:cs="Arial"/>
                <w:sz w:val="24"/>
                <w:szCs w:val="24"/>
              </w:rPr>
            </w:pPr>
            <w:r w:rsidRPr="000C0DEA">
              <w:rPr>
                <w:rFonts w:ascii="Arial" w:hAnsi="Arial" w:cs="Arial"/>
                <w:sz w:val="24"/>
                <w:szCs w:val="24"/>
              </w:rPr>
              <w:t xml:space="preserve">comment on the report and agree that the overall health check on the charity for that period is rated as amber because of the performance indicators relating to finance, reserves and </w:t>
            </w:r>
            <w:r w:rsidRPr="000C0DEA">
              <w:rPr>
                <w:rFonts w:ascii="Arial" w:hAnsi="Arial" w:cs="Arial"/>
                <w:i/>
                <w:iCs/>
                <w:sz w:val="24"/>
                <w:szCs w:val="24"/>
              </w:rPr>
              <w:t>high</w:t>
            </w:r>
            <w:r w:rsidRPr="000C0DEA">
              <w:rPr>
                <w:rFonts w:ascii="Arial" w:hAnsi="Arial" w:cs="Arial"/>
                <w:b/>
                <w:bCs/>
                <w:i/>
                <w:iCs/>
                <w:sz w:val="24"/>
                <w:szCs w:val="24"/>
              </w:rPr>
              <w:t xml:space="preserve">life </w:t>
            </w:r>
            <w:r w:rsidRPr="000C0DEA">
              <w:rPr>
                <w:rFonts w:ascii="Arial" w:hAnsi="Arial" w:cs="Arial"/>
                <w:sz w:val="24"/>
                <w:szCs w:val="24"/>
              </w:rPr>
              <w:t xml:space="preserve">subscriptions; </w:t>
            </w:r>
            <w:r w:rsidR="000C0DEA">
              <w:rPr>
                <w:rFonts w:ascii="Arial" w:hAnsi="Arial" w:cs="Arial"/>
                <w:sz w:val="24"/>
                <w:szCs w:val="24"/>
              </w:rPr>
              <w:t>and</w:t>
            </w:r>
          </w:p>
          <w:p w14:paraId="171D5E3C" w14:textId="026BB633" w:rsidR="0039450A" w:rsidRPr="000C0DEA" w:rsidRDefault="00CE43C2" w:rsidP="007E6963">
            <w:pPr>
              <w:pStyle w:val="ListParagraph"/>
              <w:numPr>
                <w:ilvl w:val="0"/>
                <w:numId w:val="3"/>
              </w:numPr>
              <w:spacing w:line="240" w:lineRule="auto"/>
              <w:jc w:val="both"/>
              <w:rPr>
                <w:rFonts w:ascii="Arial" w:hAnsi="Arial" w:cs="Arial"/>
                <w:sz w:val="24"/>
                <w:szCs w:val="24"/>
              </w:rPr>
            </w:pPr>
            <w:r w:rsidRPr="000C0DEA">
              <w:rPr>
                <w:rFonts w:ascii="Arial" w:hAnsi="Arial" w:cs="Arial"/>
                <w:sz w:val="24"/>
                <w:szCs w:val="24"/>
              </w:rPr>
              <w:t>comment on and note the actions underway to address the amber RAG rating in this report and the Finance and Service Delivery Contract Review reports elsewhere on this agenda</w:t>
            </w:r>
            <w:r w:rsidR="000C0DEA">
              <w:rPr>
                <w:rFonts w:ascii="Arial" w:hAnsi="Arial" w:cs="Arial"/>
                <w:sz w:val="24"/>
                <w:szCs w:val="24"/>
              </w:rPr>
              <w:t>.</w:t>
            </w:r>
          </w:p>
        </w:tc>
      </w:tr>
    </w:tbl>
    <w:p w14:paraId="21180594" w14:textId="77777777" w:rsidR="0097099E" w:rsidRPr="000D7575" w:rsidRDefault="0097099E" w:rsidP="008F7869">
      <w:pPr>
        <w:jc w:val="both"/>
        <w:rPr>
          <w:rFonts w:ascii="Arial" w:hAnsi="Arial" w:cs="Arial"/>
          <w:szCs w:val="24"/>
        </w:rPr>
      </w:pPr>
    </w:p>
    <w:tbl>
      <w:tblPr>
        <w:tblW w:w="10515" w:type="dxa"/>
        <w:tblLook w:val="0000" w:firstRow="0" w:lastRow="0" w:firstColumn="0" w:lastColumn="0" w:noHBand="0" w:noVBand="0"/>
      </w:tblPr>
      <w:tblGrid>
        <w:gridCol w:w="750"/>
        <w:gridCol w:w="9851"/>
      </w:tblGrid>
      <w:tr w:rsidR="00A53534" w:rsidRPr="000D7575" w14:paraId="7C6DCE88" w14:textId="77777777" w:rsidTr="0ECFEEEE">
        <w:tc>
          <w:tcPr>
            <w:tcW w:w="750" w:type="dxa"/>
          </w:tcPr>
          <w:p w14:paraId="319ABB02" w14:textId="77777777" w:rsidR="00A53534" w:rsidRPr="000D7575" w:rsidRDefault="008B4D54" w:rsidP="008F7869">
            <w:pPr>
              <w:jc w:val="both"/>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9765" w:type="dxa"/>
          </w:tcPr>
          <w:p w14:paraId="18051711" w14:textId="66B1F8B3" w:rsidR="00A53534" w:rsidRPr="000D7575" w:rsidRDefault="00A53534" w:rsidP="008F7869">
            <w:pPr>
              <w:jc w:val="both"/>
              <w:rPr>
                <w:rFonts w:ascii="Arial" w:hAnsi="Arial" w:cs="Arial"/>
                <w:b/>
                <w:szCs w:val="24"/>
              </w:rPr>
            </w:pPr>
            <w:r w:rsidRPr="000D7575">
              <w:rPr>
                <w:rFonts w:ascii="Arial" w:hAnsi="Arial" w:cs="Arial"/>
                <w:b/>
                <w:szCs w:val="24"/>
              </w:rPr>
              <w:t>Business Plan Contribution</w:t>
            </w:r>
            <w:r w:rsidR="00E756AA">
              <w:rPr>
                <w:rFonts w:ascii="Arial" w:hAnsi="Arial" w:cs="Arial"/>
                <w:b/>
                <w:szCs w:val="24"/>
              </w:rPr>
              <w:t xml:space="preserve"> </w:t>
            </w:r>
          </w:p>
          <w:p w14:paraId="1652AAC4" w14:textId="77777777" w:rsidR="00A53534" w:rsidRPr="000D7575" w:rsidRDefault="00A53534" w:rsidP="008F7869">
            <w:pPr>
              <w:jc w:val="both"/>
              <w:rPr>
                <w:rFonts w:ascii="Arial" w:hAnsi="Arial" w:cs="Arial"/>
                <w:szCs w:val="24"/>
              </w:rPr>
            </w:pPr>
          </w:p>
        </w:tc>
      </w:tr>
      <w:tr w:rsidR="001C3940" w:rsidRPr="001C3940" w14:paraId="3E2C9CCE" w14:textId="77777777" w:rsidTr="0ECFEEEE">
        <w:tc>
          <w:tcPr>
            <w:tcW w:w="750" w:type="dxa"/>
          </w:tcPr>
          <w:p w14:paraId="1B99337D" w14:textId="77777777" w:rsidR="00A53534" w:rsidRPr="001C3940" w:rsidRDefault="008B4D54" w:rsidP="008F7869">
            <w:pPr>
              <w:jc w:val="both"/>
              <w:rPr>
                <w:rFonts w:ascii="Arial" w:hAnsi="Arial" w:cs="Arial"/>
                <w:szCs w:val="24"/>
              </w:rPr>
            </w:pPr>
            <w:r w:rsidRPr="001C3940">
              <w:rPr>
                <w:rFonts w:ascii="Arial" w:hAnsi="Arial" w:cs="Arial"/>
                <w:szCs w:val="24"/>
              </w:rPr>
              <w:t>1</w:t>
            </w:r>
            <w:r w:rsidR="00A53534" w:rsidRPr="001C3940">
              <w:rPr>
                <w:rFonts w:ascii="Arial" w:hAnsi="Arial" w:cs="Arial"/>
                <w:szCs w:val="24"/>
              </w:rPr>
              <w:t>.1</w:t>
            </w:r>
          </w:p>
        </w:tc>
        <w:tc>
          <w:tcPr>
            <w:tcW w:w="9765" w:type="dxa"/>
          </w:tcPr>
          <w:p w14:paraId="5076F20C" w14:textId="18247ED6" w:rsidR="00F07D74" w:rsidRDefault="00F07D74" w:rsidP="00F07D74">
            <w:pPr>
              <w:ind w:right="62"/>
              <w:contextualSpacing/>
              <w:jc w:val="both"/>
              <w:rPr>
                <w:rFonts w:ascii="Arial" w:hAnsi="Arial" w:cs="Arial"/>
                <w:szCs w:val="24"/>
              </w:rPr>
            </w:pPr>
            <w:r>
              <w:rPr>
                <w:rFonts w:ascii="Arial" w:hAnsi="Arial" w:cs="Arial"/>
                <w:szCs w:val="24"/>
              </w:rPr>
              <w:t>High Life Highland’s (HLH) purpose is Making Life Better.  The HLH Business Plan contains eleven Business Outcomes which support the delivery of this purpose, and this report supports the following highlighted outcomes from the Business Plan:</w:t>
            </w:r>
          </w:p>
          <w:p w14:paraId="077D5E44" w14:textId="77777777" w:rsidR="001C3940" w:rsidRPr="001C3940" w:rsidRDefault="001C3940" w:rsidP="008F7869">
            <w:pPr>
              <w:jc w:val="both"/>
              <w:rPr>
                <w:rFonts w:ascii="Arial" w:hAnsi="Arial" w:cs="Arial"/>
                <w:szCs w:val="24"/>
              </w:rPr>
            </w:pPr>
          </w:p>
          <w:p w14:paraId="2CADF9D3"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Seek to continuously improve standards of health and safety.</w:t>
            </w:r>
          </w:p>
          <w:p w14:paraId="2955F164"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Commit to the Scottish Government’s zero carbon targets and maintain the highest standards in environmental compliance.</w:t>
            </w:r>
          </w:p>
          <w:p w14:paraId="611A45B8"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Use research and market analysis to develop and improve services to meet customer needs.</w:t>
            </w:r>
          </w:p>
          <w:p w14:paraId="47F18D1E"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Increase employee satisfaction, engagement and development to improve staff recruitment and retention.</w:t>
            </w:r>
          </w:p>
          <w:p w14:paraId="18BF999C"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Improve the financial sustainability of the company.</w:t>
            </w:r>
          </w:p>
          <w:p w14:paraId="0974A3C2"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Value and strengthen the relationship with THC.</w:t>
            </w:r>
          </w:p>
          <w:p w14:paraId="5ABAF1C9"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Develop and deliver the HLH Corporate Programme and seek to attract capital investment.</w:t>
            </w:r>
          </w:p>
          <w:p w14:paraId="50DAA195" w14:textId="77777777" w:rsidR="00D33A1A" w:rsidRPr="001C3940" w:rsidRDefault="00D33A1A" w:rsidP="000C6144">
            <w:pPr>
              <w:pStyle w:val="ListParagraph"/>
              <w:numPr>
                <w:ilvl w:val="0"/>
                <w:numId w:val="17"/>
              </w:numPr>
              <w:tabs>
                <w:tab w:val="left" w:pos="0"/>
              </w:tabs>
              <w:spacing w:after="0" w:line="240" w:lineRule="auto"/>
              <w:jc w:val="both"/>
              <w:rPr>
                <w:rFonts w:ascii="Arial" w:hAnsi="Arial" w:cs="Arial"/>
                <w:b/>
                <w:bCs/>
                <w:sz w:val="24"/>
                <w:szCs w:val="24"/>
              </w:rPr>
            </w:pPr>
            <w:r w:rsidRPr="001C3940">
              <w:rPr>
                <w:rFonts w:ascii="Arial" w:hAnsi="Arial" w:cs="Arial"/>
                <w:b/>
                <w:bCs/>
                <w:sz w:val="24"/>
                <w:szCs w:val="24"/>
              </w:rPr>
              <w:t>Use research and market analysis to develop and deliver proactive marketing and promotion of HLH and its services.</w:t>
            </w:r>
          </w:p>
          <w:p w14:paraId="6E75AABE"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Initiate and implement an ICT digital transformation strategy across the charity.</w:t>
            </w:r>
          </w:p>
          <w:p w14:paraId="33241E28" w14:textId="77777777" w:rsidR="00D33A1A" w:rsidRPr="001C3940" w:rsidRDefault="00D33A1A" w:rsidP="000C6144">
            <w:pPr>
              <w:pStyle w:val="ListParagraph"/>
              <w:numPr>
                <w:ilvl w:val="0"/>
                <w:numId w:val="17"/>
              </w:numPr>
              <w:spacing w:after="0" w:line="240" w:lineRule="auto"/>
              <w:jc w:val="both"/>
              <w:rPr>
                <w:rFonts w:ascii="Arial" w:hAnsi="Arial" w:cs="Arial"/>
                <w:b/>
                <w:bCs/>
                <w:sz w:val="24"/>
                <w:szCs w:val="24"/>
              </w:rPr>
            </w:pPr>
            <w:r w:rsidRPr="001C3940">
              <w:rPr>
                <w:rFonts w:ascii="Arial" w:hAnsi="Arial" w:cs="Arial"/>
                <w:b/>
                <w:bCs/>
                <w:sz w:val="24"/>
                <w:szCs w:val="24"/>
              </w:rPr>
              <w:t>Develop and strengthen relationships with customers, key stakeholders and partners.</w:t>
            </w:r>
          </w:p>
          <w:p w14:paraId="1118CB41" w14:textId="77777777" w:rsidR="00604351" w:rsidRPr="001C3940" w:rsidRDefault="00D33A1A" w:rsidP="000C6144">
            <w:pPr>
              <w:pStyle w:val="ListParagraph"/>
              <w:numPr>
                <w:ilvl w:val="0"/>
                <w:numId w:val="17"/>
              </w:numPr>
              <w:spacing w:after="0" w:line="240" w:lineRule="auto"/>
              <w:jc w:val="both"/>
              <w:rPr>
                <w:rFonts w:ascii="Arial" w:hAnsi="Arial" w:cs="Arial"/>
                <w:b/>
                <w:sz w:val="24"/>
                <w:szCs w:val="24"/>
              </w:rPr>
            </w:pPr>
            <w:r w:rsidRPr="001C3940">
              <w:rPr>
                <w:rFonts w:ascii="Arial" w:hAnsi="Arial" w:cs="Arial"/>
                <w:b/>
                <w:bCs/>
                <w:sz w:val="24"/>
                <w:szCs w:val="24"/>
              </w:rPr>
              <w:t xml:space="preserve">Deliver targeted programmes which support and enhance the physical and mental health and wellbeing of the </w:t>
            </w:r>
            <w:proofErr w:type="gramStart"/>
            <w:r w:rsidRPr="001C3940">
              <w:rPr>
                <w:rFonts w:ascii="Arial" w:hAnsi="Arial" w:cs="Arial"/>
                <w:b/>
                <w:bCs/>
                <w:sz w:val="24"/>
                <w:szCs w:val="24"/>
              </w:rPr>
              <w:t>population</w:t>
            </w:r>
            <w:proofErr w:type="gramEnd"/>
            <w:r w:rsidRPr="001C3940">
              <w:rPr>
                <w:rFonts w:ascii="Arial" w:hAnsi="Arial" w:cs="Arial"/>
                <w:b/>
                <w:bCs/>
                <w:sz w:val="24"/>
                <w:szCs w:val="24"/>
              </w:rPr>
              <w:t xml:space="preserve"> and which contribute to the prevention agenda.</w:t>
            </w:r>
          </w:p>
          <w:p w14:paraId="558A8567" w14:textId="11C01600" w:rsidR="005E463E" w:rsidRPr="001C3940" w:rsidRDefault="005E463E" w:rsidP="005E463E">
            <w:pPr>
              <w:pStyle w:val="ListParagraph"/>
              <w:spacing w:after="0" w:line="240" w:lineRule="auto"/>
              <w:jc w:val="both"/>
              <w:rPr>
                <w:rFonts w:ascii="Arial" w:hAnsi="Arial" w:cs="Arial"/>
                <w:b/>
                <w:sz w:val="24"/>
                <w:szCs w:val="24"/>
              </w:rPr>
            </w:pPr>
          </w:p>
        </w:tc>
      </w:tr>
      <w:tr w:rsidR="00A53534" w:rsidRPr="000D7575" w14:paraId="4F6B6720" w14:textId="77777777" w:rsidTr="0ECFEEEE">
        <w:tc>
          <w:tcPr>
            <w:tcW w:w="750" w:type="dxa"/>
          </w:tcPr>
          <w:p w14:paraId="50886340" w14:textId="77777777" w:rsidR="00A53534" w:rsidRPr="000D7575" w:rsidRDefault="008B4D54" w:rsidP="008F7869">
            <w:pPr>
              <w:jc w:val="both"/>
              <w:rPr>
                <w:rFonts w:ascii="Arial" w:hAnsi="Arial" w:cs="Arial"/>
                <w:b/>
                <w:szCs w:val="24"/>
              </w:rPr>
            </w:pPr>
            <w:r w:rsidRPr="000D7575">
              <w:rPr>
                <w:rFonts w:ascii="Arial" w:hAnsi="Arial" w:cs="Arial"/>
                <w:b/>
                <w:szCs w:val="24"/>
              </w:rPr>
              <w:t>2.</w:t>
            </w:r>
          </w:p>
        </w:tc>
        <w:tc>
          <w:tcPr>
            <w:tcW w:w="9765" w:type="dxa"/>
          </w:tcPr>
          <w:p w14:paraId="1B5474FB" w14:textId="77777777" w:rsidR="008B4D54" w:rsidRPr="000D7575" w:rsidRDefault="008B4D54" w:rsidP="008F7869">
            <w:pPr>
              <w:jc w:val="both"/>
              <w:rPr>
                <w:rFonts w:ascii="Arial" w:hAnsi="Arial" w:cs="Arial"/>
                <w:b/>
                <w:szCs w:val="24"/>
              </w:rPr>
            </w:pPr>
            <w:r w:rsidRPr="000D7575">
              <w:rPr>
                <w:rFonts w:ascii="Arial" w:hAnsi="Arial" w:cs="Arial"/>
                <w:b/>
                <w:szCs w:val="24"/>
              </w:rPr>
              <w:t>Background</w:t>
            </w:r>
          </w:p>
          <w:p w14:paraId="121875C9" w14:textId="77777777" w:rsidR="00A53534" w:rsidRPr="000D7575" w:rsidRDefault="00A53534" w:rsidP="008F7869">
            <w:pPr>
              <w:jc w:val="both"/>
              <w:rPr>
                <w:rFonts w:ascii="Arial" w:hAnsi="Arial" w:cs="Arial"/>
                <w:szCs w:val="24"/>
              </w:rPr>
            </w:pPr>
          </w:p>
        </w:tc>
      </w:tr>
      <w:tr w:rsidR="00A53534" w:rsidRPr="000D7575" w14:paraId="2D5D081E" w14:textId="77777777" w:rsidTr="0ECFEEEE">
        <w:tc>
          <w:tcPr>
            <w:tcW w:w="750" w:type="dxa"/>
          </w:tcPr>
          <w:p w14:paraId="66601EEC" w14:textId="77777777" w:rsidR="00A53534" w:rsidRPr="000D7575" w:rsidRDefault="008B4D54" w:rsidP="008F7869">
            <w:pPr>
              <w:jc w:val="both"/>
              <w:rPr>
                <w:rFonts w:ascii="Arial" w:hAnsi="Arial" w:cs="Arial"/>
                <w:szCs w:val="24"/>
              </w:rPr>
            </w:pPr>
            <w:r w:rsidRPr="000D7575">
              <w:rPr>
                <w:rFonts w:ascii="Arial" w:hAnsi="Arial" w:cs="Arial"/>
                <w:szCs w:val="24"/>
              </w:rPr>
              <w:t>2.1</w:t>
            </w:r>
          </w:p>
        </w:tc>
        <w:tc>
          <w:tcPr>
            <w:tcW w:w="9765" w:type="dxa"/>
          </w:tcPr>
          <w:p w14:paraId="17B52473" w14:textId="77777777" w:rsidR="009B140A" w:rsidRDefault="00817E0F" w:rsidP="00087B54">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w:t>
            </w:r>
            <w:r w:rsidR="00D33A1A">
              <w:rPr>
                <w:rFonts w:ascii="Arial" w:hAnsi="Arial" w:cs="Arial"/>
                <w:szCs w:val="24"/>
              </w:rPr>
              <w:t>22</w:t>
            </w:r>
            <w:r w:rsidR="008016CB" w:rsidRPr="000D7575">
              <w:rPr>
                <w:rFonts w:ascii="Arial" w:hAnsi="Arial" w:cs="Arial"/>
                <w:szCs w:val="24"/>
              </w:rPr>
              <w:t>-2</w:t>
            </w:r>
            <w:r w:rsidR="00D33A1A">
              <w:rPr>
                <w:rFonts w:ascii="Arial" w:hAnsi="Arial" w:cs="Arial"/>
                <w:szCs w:val="24"/>
              </w:rPr>
              <w:t>7</w:t>
            </w:r>
            <w:r w:rsidR="008016CB" w:rsidRPr="000D7575">
              <w:rPr>
                <w:rFonts w:ascii="Arial" w:hAnsi="Arial" w:cs="Arial"/>
                <w:szCs w:val="24"/>
              </w:rPr>
              <w:t xml:space="preserve"> is monitored</w:t>
            </w:r>
            <w:r w:rsidR="002E56BB">
              <w:rPr>
                <w:rFonts w:ascii="Arial" w:hAnsi="Arial" w:cs="Arial"/>
                <w:szCs w:val="24"/>
              </w:rPr>
              <w:t xml:space="preserve"> </w:t>
            </w:r>
            <w:r w:rsidR="008016CB" w:rsidRPr="000D7575">
              <w:rPr>
                <w:rFonts w:ascii="Arial" w:hAnsi="Arial" w:cs="Arial"/>
                <w:szCs w:val="24"/>
              </w:rPr>
              <w:t xml:space="preserve">through a set of performance indicators set by the Board </w:t>
            </w:r>
            <w:r w:rsidR="00032329" w:rsidRPr="009A78EA">
              <w:rPr>
                <w:rFonts w:ascii="Arial" w:hAnsi="Arial" w:cs="Arial"/>
                <w:szCs w:val="24"/>
              </w:rPr>
              <w:t>to assess the overall performance of the charity</w:t>
            </w:r>
            <w:r w:rsidR="00554192">
              <w:rPr>
                <w:rFonts w:ascii="Arial" w:hAnsi="Arial" w:cs="Arial"/>
                <w:szCs w:val="24"/>
              </w:rPr>
              <w:t xml:space="preserve">. The indicators were set </w:t>
            </w:r>
            <w:r w:rsidR="008016CB" w:rsidRPr="000D7575">
              <w:rPr>
                <w:rFonts w:ascii="Arial" w:hAnsi="Arial" w:cs="Arial"/>
                <w:szCs w:val="24"/>
              </w:rPr>
              <w:t xml:space="preserve">at </w:t>
            </w:r>
            <w:r w:rsidR="00554192">
              <w:rPr>
                <w:rFonts w:ascii="Arial" w:hAnsi="Arial" w:cs="Arial"/>
                <w:szCs w:val="24"/>
              </w:rPr>
              <w:t xml:space="preserve">the HLH Board meeting </w:t>
            </w:r>
            <w:r w:rsidR="008016CB" w:rsidRPr="000D7575">
              <w:rPr>
                <w:rFonts w:ascii="Arial" w:hAnsi="Arial" w:cs="Arial"/>
                <w:szCs w:val="24"/>
              </w:rPr>
              <w:t xml:space="preserve">held on </w:t>
            </w:r>
            <w:r w:rsidR="00D33A1A">
              <w:rPr>
                <w:rFonts w:ascii="Arial" w:hAnsi="Arial" w:cs="Arial"/>
                <w:szCs w:val="24"/>
              </w:rPr>
              <w:t>3</w:t>
            </w:r>
            <w:r w:rsidR="00970631">
              <w:rPr>
                <w:rFonts w:ascii="Arial" w:hAnsi="Arial" w:cs="Arial"/>
                <w:szCs w:val="24"/>
              </w:rPr>
              <w:t>1</w:t>
            </w:r>
            <w:r w:rsidR="008016CB" w:rsidRPr="000D7575">
              <w:rPr>
                <w:rFonts w:ascii="Arial" w:hAnsi="Arial" w:cs="Arial"/>
                <w:szCs w:val="24"/>
              </w:rPr>
              <w:t xml:space="preserve"> </w:t>
            </w:r>
            <w:r w:rsidR="00970631">
              <w:rPr>
                <w:rFonts w:ascii="Arial" w:hAnsi="Arial" w:cs="Arial"/>
                <w:szCs w:val="24"/>
              </w:rPr>
              <w:t>March</w:t>
            </w:r>
            <w:r w:rsidR="008016CB" w:rsidRPr="000D7575">
              <w:rPr>
                <w:rFonts w:ascii="Arial" w:hAnsi="Arial" w:cs="Arial"/>
                <w:szCs w:val="24"/>
              </w:rPr>
              <w:t xml:space="preserve"> 20</w:t>
            </w:r>
            <w:r w:rsidR="00D33A1A">
              <w:rPr>
                <w:rFonts w:ascii="Arial" w:hAnsi="Arial" w:cs="Arial"/>
                <w:szCs w:val="24"/>
              </w:rPr>
              <w:t>2</w:t>
            </w:r>
            <w:r w:rsidR="00970631">
              <w:rPr>
                <w:rFonts w:ascii="Arial" w:hAnsi="Arial" w:cs="Arial"/>
                <w:szCs w:val="24"/>
              </w:rPr>
              <w:t>2</w:t>
            </w:r>
            <w:r w:rsidR="002E56BB">
              <w:rPr>
                <w:rFonts w:ascii="Arial" w:hAnsi="Arial" w:cs="Arial"/>
                <w:szCs w:val="24"/>
              </w:rPr>
              <w:t>.</w:t>
            </w:r>
          </w:p>
          <w:p w14:paraId="08C7EAE3" w14:textId="77777777" w:rsidR="007E6963" w:rsidRDefault="007E6963" w:rsidP="00087B54">
            <w:pPr>
              <w:jc w:val="both"/>
              <w:rPr>
                <w:rFonts w:ascii="Arial" w:hAnsi="Arial" w:cs="Arial"/>
                <w:szCs w:val="24"/>
              </w:rPr>
            </w:pPr>
          </w:p>
          <w:p w14:paraId="7DE3BA85" w14:textId="77777777" w:rsidR="0006489B" w:rsidRDefault="0006489B" w:rsidP="00087B54">
            <w:pPr>
              <w:jc w:val="both"/>
              <w:rPr>
                <w:rFonts w:ascii="Arial" w:hAnsi="Arial" w:cs="Arial"/>
                <w:szCs w:val="24"/>
              </w:rPr>
            </w:pPr>
          </w:p>
          <w:p w14:paraId="4D03FF11" w14:textId="46D8473D" w:rsidR="0006489B" w:rsidRPr="00D4623B" w:rsidRDefault="0006489B" w:rsidP="00087B54">
            <w:pPr>
              <w:jc w:val="both"/>
              <w:rPr>
                <w:rFonts w:ascii="Arial" w:hAnsi="Arial" w:cs="Arial"/>
                <w:szCs w:val="24"/>
              </w:rPr>
            </w:pPr>
          </w:p>
        </w:tc>
      </w:tr>
      <w:tr w:rsidR="00A3288A" w:rsidRPr="000D7575" w14:paraId="2DFA0D6B" w14:textId="77777777" w:rsidTr="0ECFEEEE">
        <w:tc>
          <w:tcPr>
            <w:tcW w:w="750" w:type="dxa"/>
          </w:tcPr>
          <w:p w14:paraId="0E57D804" w14:textId="41E11E9E" w:rsidR="00A3288A" w:rsidRPr="000D7575" w:rsidRDefault="00A3288A" w:rsidP="008F7869">
            <w:pPr>
              <w:jc w:val="both"/>
              <w:rPr>
                <w:rFonts w:ascii="Arial" w:hAnsi="Arial" w:cs="Arial"/>
                <w:szCs w:val="24"/>
              </w:rPr>
            </w:pPr>
            <w:r w:rsidRPr="000D7575">
              <w:rPr>
                <w:rFonts w:ascii="Arial" w:hAnsi="Arial" w:cs="Arial"/>
                <w:b/>
                <w:szCs w:val="24"/>
              </w:rPr>
              <w:lastRenderedPageBreak/>
              <w:t xml:space="preserve">3. </w:t>
            </w:r>
          </w:p>
        </w:tc>
        <w:tc>
          <w:tcPr>
            <w:tcW w:w="9765" w:type="dxa"/>
          </w:tcPr>
          <w:p w14:paraId="74607A32" w14:textId="77777777" w:rsidR="00A3288A" w:rsidRPr="000D7575" w:rsidRDefault="00A3288A" w:rsidP="008F7869">
            <w:pPr>
              <w:jc w:val="both"/>
              <w:rPr>
                <w:rFonts w:ascii="Arial" w:hAnsi="Arial" w:cs="Arial"/>
                <w:b/>
                <w:szCs w:val="24"/>
              </w:rPr>
            </w:pPr>
            <w:r w:rsidRPr="000D7575">
              <w:rPr>
                <w:rFonts w:ascii="Arial" w:hAnsi="Arial" w:cs="Arial"/>
                <w:b/>
                <w:szCs w:val="24"/>
              </w:rPr>
              <w:t>Summary of Performance</w:t>
            </w:r>
          </w:p>
          <w:p w14:paraId="5B06C680" w14:textId="77777777" w:rsidR="00A3288A" w:rsidRPr="000D7575" w:rsidRDefault="00A3288A" w:rsidP="008F7869">
            <w:pPr>
              <w:jc w:val="both"/>
              <w:rPr>
                <w:rFonts w:ascii="Arial" w:hAnsi="Arial" w:cs="Arial"/>
                <w:szCs w:val="24"/>
              </w:rPr>
            </w:pPr>
          </w:p>
        </w:tc>
      </w:tr>
      <w:tr w:rsidR="00A3288A" w:rsidRPr="000D7575" w14:paraId="0E1DD0A0" w14:textId="77777777" w:rsidTr="0ECFEEEE">
        <w:tc>
          <w:tcPr>
            <w:tcW w:w="750" w:type="dxa"/>
          </w:tcPr>
          <w:p w14:paraId="1A0881D4" w14:textId="7FA9445B" w:rsidR="00A3288A" w:rsidRPr="00621D65" w:rsidRDefault="00A3288A" w:rsidP="008F7869">
            <w:pPr>
              <w:jc w:val="both"/>
              <w:rPr>
                <w:rFonts w:ascii="Arial" w:hAnsi="Arial" w:cs="Arial"/>
                <w:szCs w:val="24"/>
              </w:rPr>
            </w:pPr>
            <w:r w:rsidRPr="00621D65">
              <w:rPr>
                <w:rFonts w:ascii="Arial" w:hAnsi="Arial" w:cs="Arial"/>
                <w:szCs w:val="24"/>
              </w:rPr>
              <w:t>3.1</w:t>
            </w:r>
          </w:p>
        </w:tc>
        <w:tc>
          <w:tcPr>
            <w:tcW w:w="9765" w:type="dxa"/>
          </w:tcPr>
          <w:p w14:paraId="35A9960F" w14:textId="2AE4FF3E" w:rsidR="00A3288A" w:rsidRPr="001D2C63" w:rsidRDefault="00A3288A" w:rsidP="008F7869">
            <w:pPr>
              <w:jc w:val="both"/>
              <w:rPr>
                <w:rFonts w:ascii="Arial" w:hAnsi="Arial" w:cs="Arial"/>
                <w:color w:val="FF0000"/>
                <w:szCs w:val="24"/>
              </w:rPr>
            </w:pPr>
            <w:r w:rsidRPr="00621D65">
              <w:rPr>
                <w:rFonts w:ascii="Arial" w:hAnsi="Arial" w:cs="Arial"/>
                <w:b/>
                <w:szCs w:val="24"/>
              </w:rPr>
              <w:t xml:space="preserve">Appendix A </w:t>
            </w:r>
            <w:r w:rsidRPr="00621D65">
              <w:rPr>
                <w:rFonts w:ascii="Arial" w:hAnsi="Arial" w:cs="Arial"/>
                <w:szCs w:val="24"/>
              </w:rPr>
              <w:t>contains a summary of performance against the PIs for Q</w:t>
            </w:r>
            <w:r w:rsidR="00B4755C">
              <w:rPr>
                <w:rFonts w:ascii="Arial" w:hAnsi="Arial" w:cs="Arial"/>
                <w:szCs w:val="24"/>
              </w:rPr>
              <w:t>3</w:t>
            </w:r>
            <w:r w:rsidRPr="00621D65">
              <w:rPr>
                <w:rFonts w:ascii="Arial" w:hAnsi="Arial" w:cs="Arial"/>
                <w:szCs w:val="24"/>
              </w:rPr>
              <w:t xml:space="preserve"> 202</w:t>
            </w:r>
            <w:r w:rsidR="00F01394" w:rsidRPr="00621D65">
              <w:rPr>
                <w:rFonts w:ascii="Arial" w:hAnsi="Arial" w:cs="Arial"/>
                <w:szCs w:val="24"/>
              </w:rPr>
              <w:t>3</w:t>
            </w:r>
            <w:r w:rsidRPr="00621D65">
              <w:rPr>
                <w:rFonts w:ascii="Arial" w:hAnsi="Arial" w:cs="Arial"/>
                <w:szCs w:val="24"/>
              </w:rPr>
              <w:t>/2</w:t>
            </w:r>
            <w:r w:rsidR="00F01394" w:rsidRPr="00621D65">
              <w:rPr>
                <w:rFonts w:ascii="Arial" w:hAnsi="Arial" w:cs="Arial"/>
                <w:szCs w:val="24"/>
              </w:rPr>
              <w:t>4</w:t>
            </w:r>
            <w:r w:rsidRPr="00621D65">
              <w:rPr>
                <w:rFonts w:ascii="Arial" w:hAnsi="Arial" w:cs="Arial"/>
                <w:szCs w:val="24"/>
              </w:rPr>
              <w:t xml:space="preserve">. </w:t>
            </w:r>
            <w:r w:rsidRPr="00621D65">
              <w:t xml:space="preserve"> </w:t>
            </w:r>
            <w:r w:rsidRPr="00621D65">
              <w:rPr>
                <w:rFonts w:ascii="Arial" w:hAnsi="Arial" w:cs="Arial"/>
                <w:b/>
                <w:bCs/>
                <w:szCs w:val="24"/>
              </w:rPr>
              <w:t>Appendix B</w:t>
            </w:r>
            <w:r w:rsidRPr="00621D65">
              <w:rPr>
                <w:rFonts w:ascii="Arial" w:hAnsi="Arial" w:cs="Arial"/>
                <w:szCs w:val="24"/>
              </w:rPr>
              <w:t xml:space="preserve"> provides a list of </w:t>
            </w:r>
            <w:r w:rsidR="00895A80" w:rsidRPr="00621D65">
              <w:rPr>
                <w:rFonts w:ascii="Arial" w:hAnsi="Arial" w:cs="Arial"/>
                <w:szCs w:val="24"/>
              </w:rPr>
              <w:t>all</w:t>
            </w:r>
            <w:r w:rsidR="00301878">
              <w:rPr>
                <w:rFonts w:ascii="Arial" w:hAnsi="Arial" w:cs="Arial"/>
                <w:szCs w:val="24"/>
              </w:rPr>
              <w:t xml:space="preserve"> </w:t>
            </w:r>
            <w:r w:rsidRPr="00621D65">
              <w:rPr>
                <w:rFonts w:ascii="Arial" w:hAnsi="Arial" w:cs="Arial"/>
                <w:szCs w:val="24"/>
              </w:rPr>
              <w:t xml:space="preserve">the PIs along with trend </w:t>
            </w:r>
            <w:r w:rsidRPr="001E6599">
              <w:rPr>
                <w:rFonts w:ascii="Arial" w:hAnsi="Arial" w:cs="Arial"/>
                <w:szCs w:val="24"/>
              </w:rPr>
              <w:t xml:space="preserve">information. </w:t>
            </w:r>
            <w:r w:rsidR="00246676" w:rsidRPr="001E6599">
              <w:rPr>
                <w:rFonts w:ascii="Arial" w:hAnsi="Arial" w:cs="Arial"/>
                <w:szCs w:val="24"/>
              </w:rPr>
              <w:t>1</w:t>
            </w:r>
            <w:r w:rsidR="00B534A3">
              <w:rPr>
                <w:rFonts w:ascii="Arial" w:hAnsi="Arial" w:cs="Arial"/>
                <w:szCs w:val="24"/>
              </w:rPr>
              <w:t>0</w:t>
            </w:r>
            <w:r w:rsidR="002A28DA" w:rsidRPr="001E6599">
              <w:rPr>
                <w:rFonts w:ascii="Arial" w:hAnsi="Arial" w:cs="Arial"/>
                <w:szCs w:val="24"/>
              </w:rPr>
              <w:t xml:space="preserve"> of the 18</w:t>
            </w:r>
            <w:r w:rsidRPr="001E6599">
              <w:rPr>
                <w:rFonts w:ascii="Arial" w:hAnsi="Arial" w:cs="Arial"/>
                <w:szCs w:val="24"/>
              </w:rPr>
              <w:t xml:space="preserve"> PIs </w:t>
            </w:r>
            <w:r w:rsidR="00914074">
              <w:rPr>
                <w:rFonts w:ascii="Arial" w:hAnsi="Arial" w:cs="Arial"/>
                <w:szCs w:val="24"/>
              </w:rPr>
              <w:t>were</w:t>
            </w:r>
            <w:r w:rsidRPr="001E6599">
              <w:rPr>
                <w:rFonts w:ascii="Arial" w:hAnsi="Arial" w:cs="Arial"/>
                <w:szCs w:val="24"/>
              </w:rPr>
              <w:t xml:space="preserve"> scheduled for assessment at the </w:t>
            </w:r>
            <w:r w:rsidR="00D83867">
              <w:rPr>
                <w:rFonts w:ascii="Arial" w:hAnsi="Arial" w:cs="Arial"/>
                <w:szCs w:val="24"/>
              </w:rPr>
              <w:t>March</w:t>
            </w:r>
            <w:r w:rsidRPr="001E6599">
              <w:rPr>
                <w:rFonts w:ascii="Arial" w:hAnsi="Arial" w:cs="Arial"/>
                <w:szCs w:val="24"/>
              </w:rPr>
              <w:t xml:space="preserve"> 202</w:t>
            </w:r>
            <w:r w:rsidR="00D83867">
              <w:rPr>
                <w:rFonts w:ascii="Arial" w:hAnsi="Arial" w:cs="Arial"/>
                <w:szCs w:val="24"/>
              </w:rPr>
              <w:t>4</w:t>
            </w:r>
            <w:r w:rsidRPr="001E6599">
              <w:rPr>
                <w:rFonts w:ascii="Arial" w:hAnsi="Arial" w:cs="Arial"/>
                <w:szCs w:val="24"/>
              </w:rPr>
              <w:t xml:space="preserve"> HLH Board meeting</w:t>
            </w:r>
            <w:r w:rsidR="003532A9" w:rsidRPr="001E6599">
              <w:rPr>
                <w:rFonts w:ascii="Arial" w:hAnsi="Arial" w:cs="Arial"/>
                <w:szCs w:val="24"/>
              </w:rPr>
              <w:t>, o</w:t>
            </w:r>
            <w:r w:rsidR="00080142" w:rsidRPr="001E6599">
              <w:rPr>
                <w:rFonts w:ascii="Arial" w:hAnsi="Arial" w:cs="Arial"/>
                <w:szCs w:val="24"/>
              </w:rPr>
              <w:t xml:space="preserve">f </w:t>
            </w:r>
            <w:r w:rsidR="009A78EA" w:rsidRPr="001E6599">
              <w:rPr>
                <w:rFonts w:ascii="Arial" w:hAnsi="Arial" w:cs="Arial"/>
                <w:szCs w:val="24"/>
              </w:rPr>
              <w:t xml:space="preserve">those, </w:t>
            </w:r>
            <w:r w:rsidR="00F563F2">
              <w:rPr>
                <w:rFonts w:ascii="Arial" w:hAnsi="Arial" w:cs="Arial"/>
                <w:szCs w:val="24"/>
              </w:rPr>
              <w:t>4</w:t>
            </w:r>
            <w:r w:rsidR="00AE5866" w:rsidRPr="001E6599">
              <w:rPr>
                <w:rFonts w:ascii="Arial" w:hAnsi="Arial" w:cs="Arial"/>
                <w:szCs w:val="24"/>
              </w:rPr>
              <w:t xml:space="preserve"> </w:t>
            </w:r>
            <w:r w:rsidRPr="001E6599">
              <w:rPr>
                <w:rFonts w:ascii="Arial" w:hAnsi="Arial" w:cs="Arial"/>
                <w:szCs w:val="24"/>
              </w:rPr>
              <w:t>have been RAG rated green;</w:t>
            </w:r>
            <w:r w:rsidR="00035F4C" w:rsidRPr="001E6599">
              <w:rPr>
                <w:rFonts w:ascii="Arial" w:hAnsi="Arial" w:cs="Arial"/>
                <w:szCs w:val="24"/>
              </w:rPr>
              <w:t xml:space="preserve"> </w:t>
            </w:r>
            <w:r w:rsidR="00DB3D33">
              <w:rPr>
                <w:rFonts w:ascii="Arial" w:hAnsi="Arial" w:cs="Arial"/>
                <w:szCs w:val="24"/>
              </w:rPr>
              <w:t>3</w:t>
            </w:r>
            <w:r w:rsidR="00621D65" w:rsidRPr="001E6599">
              <w:rPr>
                <w:rFonts w:ascii="Arial" w:hAnsi="Arial" w:cs="Arial"/>
                <w:szCs w:val="24"/>
              </w:rPr>
              <w:t xml:space="preserve"> </w:t>
            </w:r>
            <w:r w:rsidR="00035F4C" w:rsidRPr="001E6599">
              <w:rPr>
                <w:rFonts w:ascii="Arial" w:hAnsi="Arial" w:cs="Arial"/>
                <w:szCs w:val="24"/>
              </w:rPr>
              <w:t>amber</w:t>
            </w:r>
            <w:r w:rsidR="001B2B8D" w:rsidRPr="001E6599">
              <w:rPr>
                <w:rFonts w:ascii="Arial" w:hAnsi="Arial" w:cs="Arial"/>
                <w:szCs w:val="24"/>
              </w:rPr>
              <w:t>;</w:t>
            </w:r>
            <w:r w:rsidRPr="001E6599">
              <w:rPr>
                <w:rFonts w:ascii="Arial" w:hAnsi="Arial" w:cs="Arial"/>
                <w:szCs w:val="24"/>
              </w:rPr>
              <w:t xml:space="preserve"> </w:t>
            </w:r>
            <w:r w:rsidR="00080142" w:rsidRPr="001E6599">
              <w:rPr>
                <w:rFonts w:ascii="Arial" w:hAnsi="Arial" w:cs="Arial"/>
                <w:szCs w:val="24"/>
              </w:rPr>
              <w:t xml:space="preserve">and </w:t>
            </w:r>
            <w:r w:rsidR="00DF0E09" w:rsidRPr="001E6599">
              <w:rPr>
                <w:rFonts w:ascii="Arial" w:hAnsi="Arial" w:cs="Arial"/>
                <w:szCs w:val="24"/>
              </w:rPr>
              <w:t>3</w:t>
            </w:r>
            <w:r w:rsidR="00F6368B" w:rsidRPr="001E6599">
              <w:rPr>
                <w:rFonts w:ascii="Arial" w:hAnsi="Arial" w:cs="Arial"/>
                <w:szCs w:val="24"/>
              </w:rPr>
              <w:t xml:space="preserve"> </w:t>
            </w:r>
            <w:r w:rsidRPr="001E6599">
              <w:rPr>
                <w:rFonts w:ascii="Arial" w:hAnsi="Arial" w:cs="Arial"/>
                <w:szCs w:val="24"/>
              </w:rPr>
              <w:t>red</w:t>
            </w:r>
            <w:r w:rsidR="00080142" w:rsidRPr="001E6599">
              <w:rPr>
                <w:rFonts w:ascii="Arial" w:hAnsi="Arial" w:cs="Arial"/>
                <w:szCs w:val="24"/>
              </w:rPr>
              <w:t>.</w:t>
            </w:r>
            <w:r w:rsidR="00F6368B" w:rsidRPr="001E6599">
              <w:rPr>
                <w:rFonts w:ascii="Arial" w:hAnsi="Arial" w:cs="Arial"/>
                <w:szCs w:val="24"/>
              </w:rPr>
              <w:t xml:space="preserve"> </w:t>
            </w:r>
          </w:p>
          <w:p w14:paraId="53696A3F" w14:textId="76A511D2" w:rsidR="002E56BB" w:rsidRPr="009A78EA" w:rsidRDefault="002E56BB" w:rsidP="008F7869">
            <w:pPr>
              <w:jc w:val="both"/>
              <w:rPr>
                <w:rFonts w:ascii="Arial" w:hAnsi="Arial" w:cs="Arial"/>
                <w:szCs w:val="24"/>
              </w:rPr>
            </w:pPr>
          </w:p>
        </w:tc>
      </w:tr>
      <w:tr w:rsidR="00480BC9" w:rsidRPr="00A537F6" w14:paraId="75FD2DD3" w14:textId="77777777" w:rsidTr="0ECFEEEE">
        <w:tc>
          <w:tcPr>
            <w:tcW w:w="750" w:type="dxa"/>
          </w:tcPr>
          <w:p w14:paraId="7E97499E" w14:textId="38500C26" w:rsidR="00480BC9" w:rsidRDefault="00664509" w:rsidP="008F7869">
            <w:pPr>
              <w:jc w:val="both"/>
              <w:rPr>
                <w:rFonts w:ascii="Arial" w:hAnsi="Arial" w:cs="Arial"/>
                <w:bCs/>
                <w:szCs w:val="24"/>
              </w:rPr>
            </w:pPr>
            <w:r>
              <w:rPr>
                <w:rFonts w:ascii="Arial" w:hAnsi="Arial" w:cs="Arial"/>
                <w:bCs/>
                <w:szCs w:val="24"/>
              </w:rPr>
              <w:t>3.2</w:t>
            </w:r>
          </w:p>
        </w:tc>
        <w:tc>
          <w:tcPr>
            <w:tcW w:w="9765" w:type="dxa"/>
          </w:tcPr>
          <w:p w14:paraId="1F7D7CB7" w14:textId="0DFD0154" w:rsidR="00480BC9" w:rsidRDefault="00B30D6A" w:rsidP="009D7E04">
            <w:pPr>
              <w:jc w:val="both"/>
              <w:rPr>
                <w:rFonts w:ascii="Arial" w:hAnsi="Arial" w:cs="Arial"/>
                <w:b/>
                <w:szCs w:val="24"/>
              </w:rPr>
            </w:pPr>
            <w:r>
              <w:rPr>
                <w:rFonts w:ascii="Arial" w:hAnsi="Arial" w:cs="Arial"/>
                <w:bCs/>
                <w:szCs w:val="24"/>
              </w:rPr>
              <w:t xml:space="preserve">The </w:t>
            </w:r>
            <w:r w:rsidR="00436F24">
              <w:rPr>
                <w:rFonts w:ascii="Arial" w:hAnsi="Arial" w:cs="Arial"/>
                <w:bCs/>
                <w:szCs w:val="24"/>
              </w:rPr>
              <w:t xml:space="preserve">indicators that have been RAG rated red are </w:t>
            </w:r>
            <w:r w:rsidR="00436F24" w:rsidRPr="00FD1E83">
              <w:rPr>
                <w:rFonts w:ascii="Arial" w:hAnsi="Arial" w:cs="Arial"/>
                <w:bCs/>
                <w:szCs w:val="24"/>
              </w:rPr>
              <w:t>staff attendance</w:t>
            </w:r>
            <w:r w:rsidR="00BF3726">
              <w:rPr>
                <w:rFonts w:ascii="Arial" w:hAnsi="Arial" w:cs="Arial"/>
                <w:bCs/>
                <w:szCs w:val="24"/>
              </w:rPr>
              <w:t>,</w:t>
            </w:r>
            <w:r w:rsidR="0078079D" w:rsidRPr="00FD1E83">
              <w:rPr>
                <w:rFonts w:ascii="Arial" w:hAnsi="Arial" w:cs="Arial"/>
                <w:bCs/>
                <w:szCs w:val="24"/>
              </w:rPr>
              <w:t xml:space="preserve"> </w:t>
            </w:r>
            <w:r w:rsidR="006B6A1C" w:rsidRPr="00FD1E83">
              <w:rPr>
                <w:rFonts w:ascii="Arial" w:hAnsi="Arial" w:cs="Arial"/>
                <w:bCs/>
                <w:szCs w:val="24"/>
              </w:rPr>
              <w:t>reserves</w:t>
            </w:r>
            <w:r w:rsidR="003050B3">
              <w:rPr>
                <w:rFonts w:ascii="Arial" w:hAnsi="Arial" w:cs="Arial"/>
                <w:bCs/>
                <w:szCs w:val="24"/>
              </w:rPr>
              <w:t>,</w:t>
            </w:r>
            <w:r w:rsidR="006B6A1C">
              <w:rPr>
                <w:rFonts w:ascii="Arial" w:hAnsi="Arial" w:cs="Arial"/>
                <w:bCs/>
                <w:szCs w:val="24"/>
              </w:rPr>
              <w:t xml:space="preserve"> </w:t>
            </w:r>
            <w:r w:rsidR="00481048" w:rsidRPr="00FD1E83">
              <w:rPr>
                <w:rFonts w:ascii="Arial" w:hAnsi="Arial" w:cs="Arial"/>
                <w:bCs/>
                <w:i/>
                <w:iCs/>
                <w:szCs w:val="24"/>
              </w:rPr>
              <w:t>high</w:t>
            </w:r>
            <w:r w:rsidR="00481048" w:rsidRPr="00FD1E83">
              <w:rPr>
                <w:rFonts w:ascii="Arial" w:hAnsi="Arial" w:cs="Arial"/>
                <w:b/>
                <w:i/>
                <w:iCs/>
                <w:szCs w:val="24"/>
              </w:rPr>
              <w:t xml:space="preserve">life </w:t>
            </w:r>
            <w:r w:rsidR="00481048" w:rsidRPr="00FD1E83">
              <w:rPr>
                <w:rFonts w:ascii="Arial" w:hAnsi="Arial" w:cs="Arial"/>
                <w:bCs/>
                <w:szCs w:val="24"/>
              </w:rPr>
              <w:t>subscriptions</w:t>
            </w:r>
            <w:r w:rsidR="00481048">
              <w:rPr>
                <w:rFonts w:ascii="Arial" w:hAnsi="Arial" w:cs="Arial"/>
                <w:bCs/>
                <w:szCs w:val="24"/>
              </w:rPr>
              <w:t xml:space="preserve"> </w:t>
            </w:r>
            <w:r w:rsidR="00A31E5F">
              <w:rPr>
                <w:rFonts w:ascii="Arial" w:hAnsi="Arial" w:cs="Arial"/>
                <w:bCs/>
                <w:szCs w:val="24"/>
              </w:rPr>
              <w:t>and</w:t>
            </w:r>
            <w:r w:rsidR="00A31E5F" w:rsidRPr="00FD1E83">
              <w:rPr>
                <w:rFonts w:ascii="Arial" w:hAnsi="Arial" w:cs="Arial"/>
                <w:bCs/>
                <w:szCs w:val="24"/>
              </w:rPr>
              <w:t xml:space="preserve"> </w:t>
            </w:r>
            <w:r w:rsidR="0078079D" w:rsidRPr="00FD1E83">
              <w:rPr>
                <w:rFonts w:ascii="Arial" w:hAnsi="Arial" w:cs="Arial"/>
                <w:bCs/>
                <w:szCs w:val="24"/>
              </w:rPr>
              <w:t>social media engagements</w:t>
            </w:r>
            <w:r w:rsidR="00436F24" w:rsidRPr="00FD1E83">
              <w:rPr>
                <w:rFonts w:ascii="Arial" w:hAnsi="Arial" w:cs="Arial"/>
                <w:bCs/>
                <w:szCs w:val="24"/>
              </w:rPr>
              <w:t xml:space="preserve">; the </w:t>
            </w:r>
            <w:r w:rsidR="00E468FB" w:rsidRPr="00FD1E83">
              <w:rPr>
                <w:rFonts w:ascii="Arial" w:hAnsi="Arial" w:cs="Arial"/>
                <w:bCs/>
                <w:szCs w:val="24"/>
              </w:rPr>
              <w:t>amber ones are</w:t>
            </w:r>
            <w:r w:rsidR="00162DF7" w:rsidRPr="00FD1E83">
              <w:rPr>
                <w:rFonts w:ascii="Arial" w:hAnsi="Arial" w:cs="Arial"/>
                <w:bCs/>
                <w:szCs w:val="24"/>
              </w:rPr>
              <w:t xml:space="preserve"> </w:t>
            </w:r>
            <w:r w:rsidR="00E468FB" w:rsidRPr="00FD1E83">
              <w:rPr>
                <w:rFonts w:ascii="Arial" w:hAnsi="Arial" w:cs="Arial"/>
                <w:bCs/>
                <w:szCs w:val="24"/>
              </w:rPr>
              <w:t>financ</w:t>
            </w:r>
            <w:r w:rsidR="00A31E5F">
              <w:rPr>
                <w:rFonts w:ascii="Arial" w:hAnsi="Arial" w:cs="Arial"/>
                <w:bCs/>
                <w:szCs w:val="24"/>
              </w:rPr>
              <w:t>ial monitoring</w:t>
            </w:r>
            <w:r w:rsidR="003050B3" w:rsidRPr="00FD1E83">
              <w:rPr>
                <w:rFonts w:ascii="Arial" w:hAnsi="Arial" w:cs="Arial"/>
                <w:bCs/>
                <w:szCs w:val="24"/>
              </w:rPr>
              <w:t xml:space="preserve"> and</w:t>
            </w:r>
            <w:r w:rsidR="003050B3">
              <w:rPr>
                <w:rFonts w:ascii="Arial" w:hAnsi="Arial" w:cs="Arial"/>
                <w:bCs/>
                <w:szCs w:val="24"/>
              </w:rPr>
              <w:t xml:space="preserve"> </w:t>
            </w:r>
            <w:r w:rsidR="00D16B9F">
              <w:rPr>
                <w:rFonts w:ascii="Arial" w:hAnsi="Arial" w:cs="Arial"/>
                <w:bCs/>
                <w:szCs w:val="24"/>
              </w:rPr>
              <w:t>travel</w:t>
            </w:r>
            <w:r w:rsidR="00E468FB" w:rsidRPr="00FD1E83">
              <w:rPr>
                <w:rFonts w:ascii="Arial" w:hAnsi="Arial" w:cs="Arial"/>
                <w:bCs/>
                <w:szCs w:val="24"/>
              </w:rPr>
              <w:t>.</w:t>
            </w:r>
            <w:r w:rsidR="00E468FB">
              <w:rPr>
                <w:rFonts w:ascii="Arial" w:hAnsi="Arial" w:cs="Arial"/>
                <w:b/>
                <w:i/>
                <w:iCs/>
                <w:szCs w:val="24"/>
              </w:rPr>
              <w:t xml:space="preserve"> </w:t>
            </w:r>
          </w:p>
          <w:p w14:paraId="0CF033BA" w14:textId="2330BADD" w:rsidR="00535E65" w:rsidRPr="00535E65" w:rsidRDefault="00535E65" w:rsidP="009D7E04">
            <w:pPr>
              <w:jc w:val="both"/>
              <w:rPr>
                <w:rFonts w:ascii="Arial" w:hAnsi="Arial" w:cs="Arial"/>
                <w:bCs/>
                <w:szCs w:val="24"/>
              </w:rPr>
            </w:pPr>
          </w:p>
        </w:tc>
      </w:tr>
      <w:tr w:rsidR="00927870" w:rsidRPr="00A537F6" w14:paraId="2A41D872" w14:textId="77777777" w:rsidTr="0ECFEEEE">
        <w:tc>
          <w:tcPr>
            <w:tcW w:w="750" w:type="dxa"/>
          </w:tcPr>
          <w:p w14:paraId="58888C5A" w14:textId="629C858F" w:rsidR="00927870" w:rsidRPr="00DD3129" w:rsidRDefault="00927870">
            <w:pPr>
              <w:jc w:val="both"/>
              <w:rPr>
                <w:rFonts w:ascii="Arial" w:hAnsi="Arial" w:cs="Arial"/>
                <w:bCs/>
                <w:szCs w:val="24"/>
              </w:rPr>
            </w:pPr>
            <w:bookmarkStart w:id="0" w:name="_Hlk105507910"/>
            <w:r w:rsidRPr="00DD3129">
              <w:rPr>
                <w:rFonts w:ascii="Arial" w:hAnsi="Arial" w:cs="Arial"/>
                <w:bCs/>
                <w:szCs w:val="24"/>
              </w:rPr>
              <w:t>3.</w:t>
            </w:r>
            <w:r w:rsidR="00DD3129">
              <w:rPr>
                <w:rFonts w:ascii="Arial" w:hAnsi="Arial" w:cs="Arial"/>
                <w:bCs/>
                <w:szCs w:val="24"/>
              </w:rPr>
              <w:t>3</w:t>
            </w:r>
          </w:p>
        </w:tc>
        <w:tc>
          <w:tcPr>
            <w:tcW w:w="9765" w:type="dxa"/>
          </w:tcPr>
          <w:p w14:paraId="6927EB8A" w14:textId="000B6DB1" w:rsidR="00927870" w:rsidRPr="00DD3129" w:rsidRDefault="00927870" w:rsidP="00F714BE">
            <w:pPr>
              <w:jc w:val="both"/>
              <w:rPr>
                <w:rFonts w:ascii="Arial" w:hAnsi="Arial" w:cs="Arial"/>
                <w:szCs w:val="24"/>
              </w:rPr>
            </w:pPr>
            <w:r w:rsidRPr="00DD3129">
              <w:rPr>
                <w:rFonts w:ascii="Arial" w:hAnsi="Arial" w:cs="Arial"/>
                <w:szCs w:val="24"/>
              </w:rPr>
              <w:t xml:space="preserve">PI 8 </w:t>
            </w:r>
            <w:r w:rsidRPr="00DD3129">
              <w:rPr>
                <w:rFonts w:ascii="Arial" w:hAnsi="Arial" w:cs="Arial"/>
                <w:b/>
                <w:bCs/>
                <w:szCs w:val="24"/>
              </w:rPr>
              <w:t>Staff Attendance Rate</w:t>
            </w:r>
            <w:r w:rsidRPr="00DD3129">
              <w:rPr>
                <w:rFonts w:ascii="Arial" w:hAnsi="Arial" w:cs="Arial"/>
                <w:szCs w:val="24"/>
              </w:rPr>
              <w:t xml:space="preserve"> – </w:t>
            </w:r>
            <w:r w:rsidR="00DD33A8" w:rsidRPr="00DD3129">
              <w:rPr>
                <w:rFonts w:ascii="Arial" w:hAnsi="Arial" w:cs="Arial"/>
                <w:szCs w:val="24"/>
              </w:rPr>
              <w:t xml:space="preserve">there </w:t>
            </w:r>
            <w:r w:rsidR="00034F92" w:rsidRPr="00DD3129">
              <w:rPr>
                <w:rFonts w:ascii="Arial" w:hAnsi="Arial" w:cs="Arial"/>
                <w:szCs w:val="24"/>
              </w:rPr>
              <w:t>w</w:t>
            </w:r>
            <w:r w:rsidR="00DD33A8" w:rsidRPr="00DD3129">
              <w:rPr>
                <w:rFonts w:ascii="Arial" w:hAnsi="Arial" w:cs="Arial"/>
                <w:szCs w:val="24"/>
              </w:rPr>
              <w:t xml:space="preserve">as an </w:t>
            </w:r>
            <w:r w:rsidR="0077617B" w:rsidRPr="00DD3129">
              <w:rPr>
                <w:rFonts w:ascii="Arial" w:hAnsi="Arial" w:cs="Arial"/>
                <w:szCs w:val="24"/>
              </w:rPr>
              <w:t xml:space="preserve">improving </w:t>
            </w:r>
            <w:r w:rsidR="00DD33A8" w:rsidRPr="00DD3129">
              <w:rPr>
                <w:rFonts w:ascii="Arial" w:hAnsi="Arial" w:cs="Arial"/>
                <w:szCs w:val="24"/>
              </w:rPr>
              <w:t xml:space="preserve">trend from </w:t>
            </w:r>
            <w:r w:rsidR="004B50AA" w:rsidRPr="00DD3129">
              <w:rPr>
                <w:rFonts w:ascii="Arial" w:hAnsi="Arial" w:cs="Arial"/>
                <w:szCs w:val="24"/>
              </w:rPr>
              <w:t>Q1</w:t>
            </w:r>
            <w:r w:rsidR="0077617B" w:rsidRPr="00DD3129">
              <w:rPr>
                <w:rFonts w:ascii="Arial" w:hAnsi="Arial" w:cs="Arial"/>
                <w:szCs w:val="24"/>
              </w:rPr>
              <w:t xml:space="preserve"> </w:t>
            </w:r>
            <w:r w:rsidR="00F521F3" w:rsidRPr="00DD3129">
              <w:rPr>
                <w:rFonts w:ascii="Arial" w:hAnsi="Arial" w:cs="Arial"/>
                <w:szCs w:val="24"/>
              </w:rPr>
              <w:t>2022</w:t>
            </w:r>
            <w:r w:rsidR="00DD33A8" w:rsidRPr="00DD3129">
              <w:rPr>
                <w:rFonts w:ascii="Arial" w:hAnsi="Arial" w:cs="Arial"/>
                <w:szCs w:val="24"/>
              </w:rPr>
              <w:t xml:space="preserve">/23 up to </w:t>
            </w:r>
            <w:r w:rsidR="00B5688E" w:rsidRPr="00DD3129">
              <w:rPr>
                <w:rFonts w:ascii="Arial" w:hAnsi="Arial" w:cs="Arial"/>
                <w:szCs w:val="24"/>
              </w:rPr>
              <w:t xml:space="preserve">Q2 </w:t>
            </w:r>
            <w:r w:rsidR="00DE075F" w:rsidRPr="00DD3129">
              <w:rPr>
                <w:rFonts w:ascii="Arial" w:hAnsi="Arial" w:cs="Arial"/>
                <w:szCs w:val="24"/>
              </w:rPr>
              <w:t>2023/24</w:t>
            </w:r>
            <w:r w:rsidR="00995971" w:rsidRPr="00DD3129">
              <w:rPr>
                <w:rFonts w:ascii="Arial" w:hAnsi="Arial" w:cs="Arial"/>
                <w:szCs w:val="24"/>
              </w:rPr>
              <w:t xml:space="preserve">. </w:t>
            </w:r>
            <w:r w:rsidR="00407592" w:rsidRPr="00DD3129">
              <w:rPr>
                <w:rFonts w:ascii="Arial" w:hAnsi="Arial" w:cs="Arial"/>
                <w:szCs w:val="24"/>
              </w:rPr>
              <w:t xml:space="preserve">Staff training in absence management was provided by HLH’s occupational health adviser </w:t>
            </w:r>
            <w:r w:rsidR="00F714BE" w:rsidRPr="00DD3129">
              <w:rPr>
                <w:rFonts w:ascii="Arial" w:hAnsi="Arial" w:cs="Arial"/>
                <w:szCs w:val="24"/>
              </w:rPr>
              <w:t xml:space="preserve">during </w:t>
            </w:r>
            <w:r w:rsidR="00034F92" w:rsidRPr="00DD3129">
              <w:rPr>
                <w:rFonts w:ascii="Arial" w:hAnsi="Arial" w:cs="Arial"/>
                <w:szCs w:val="24"/>
              </w:rPr>
              <w:t>Q2</w:t>
            </w:r>
            <w:r w:rsidR="00F714BE" w:rsidRPr="00DD3129">
              <w:rPr>
                <w:rFonts w:ascii="Arial" w:hAnsi="Arial" w:cs="Arial"/>
                <w:szCs w:val="24"/>
              </w:rPr>
              <w:t xml:space="preserve">. </w:t>
            </w:r>
            <w:r w:rsidR="00B85B0E" w:rsidRPr="00DD3129">
              <w:rPr>
                <w:rFonts w:ascii="Arial" w:hAnsi="Arial" w:cs="Arial"/>
                <w:szCs w:val="24"/>
              </w:rPr>
              <w:t xml:space="preserve">During </w:t>
            </w:r>
            <w:r w:rsidR="00F714BE" w:rsidRPr="00DD3129">
              <w:rPr>
                <w:rFonts w:ascii="Arial" w:hAnsi="Arial" w:cs="Arial"/>
                <w:szCs w:val="24"/>
              </w:rPr>
              <w:t xml:space="preserve">Q3 </w:t>
            </w:r>
            <w:r w:rsidR="00B85B0E" w:rsidRPr="00DD3129">
              <w:rPr>
                <w:rFonts w:ascii="Arial" w:hAnsi="Arial" w:cs="Arial"/>
                <w:szCs w:val="24"/>
              </w:rPr>
              <w:t>absence rates worsened and</w:t>
            </w:r>
            <w:r w:rsidR="00F714BE" w:rsidRPr="00DD3129">
              <w:rPr>
                <w:rFonts w:ascii="Arial" w:hAnsi="Arial" w:cs="Arial"/>
                <w:szCs w:val="24"/>
              </w:rPr>
              <w:t xml:space="preserve"> further action is required to improve </w:t>
            </w:r>
            <w:r w:rsidR="00331293">
              <w:rPr>
                <w:rFonts w:ascii="Arial" w:hAnsi="Arial" w:cs="Arial"/>
                <w:szCs w:val="24"/>
              </w:rPr>
              <w:t xml:space="preserve">this aspect of performance </w:t>
            </w:r>
            <w:r w:rsidR="00F714BE" w:rsidRPr="00DD3129">
              <w:rPr>
                <w:rFonts w:ascii="Arial" w:hAnsi="Arial" w:cs="Arial"/>
                <w:szCs w:val="24"/>
              </w:rPr>
              <w:t>as described in the HR report elsewhere on this agenda.</w:t>
            </w:r>
          </w:p>
          <w:p w14:paraId="23C07B2B" w14:textId="311A3611" w:rsidR="00F714BE" w:rsidRPr="00DD3129" w:rsidRDefault="00F714BE" w:rsidP="00F714BE">
            <w:pPr>
              <w:jc w:val="both"/>
              <w:rPr>
                <w:rFonts w:ascii="Arial" w:hAnsi="Arial" w:cs="Arial"/>
                <w:bCs/>
                <w:szCs w:val="24"/>
              </w:rPr>
            </w:pPr>
          </w:p>
        </w:tc>
      </w:tr>
      <w:tr w:rsidR="00927870" w:rsidRPr="00A537F6" w14:paraId="04795184" w14:textId="77777777" w:rsidTr="0ECFEEEE">
        <w:tc>
          <w:tcPr>
            <w:tcW w:w="750" w:type="dxa"/>
          </w:tcPr>
          <w:p w14:paraId="3B194D41" w14:textId="5936B087" w:rsidR="00927870" w:rsidRDefault="00DD3129">
            <w:pPr>
              <w:jc w:val="both"/>
              <w:rPr>
                <w:rFonts w:ascii="Arial" w:hAnsi="Arial" w:cs="Arial"/>
                <w:bCs/>
                <w:szCs w:val="24"/>
              </w:rPr>
            </w:pPr>
            <w:r>
              <w:rPr>
                <w:rFonts w:ascii="Arial" w:hAnsi="Arial" w:cs="Arial"/>
                <w:bCs/>
                <w:szCs w:val="24"/>
              </w:rPr>
              <w:t>3.4</w:t>
            </w:r>
          </w:p>
        </w:tc>
        <w:tc>
          <w:tcPr>
            <w:tcW w:w="9765" w:type="dxa"/>
          </w:tcPr>
          <w:p w14:paraId="2622FE8B" w14:textId="030A96AC" w:rsidR="00DD3129" w:rsidRDefault="00DD3129" w:rsidP="00DD3129">
            <w:pPr>
              <w:jc w:val="both"/>
              <w:rPr>
                <w:rFonts w:ascii="Arial" w:eastAsia="Calibri" w:hAnsi="Arial" w:cs="Arial"/>
                <w:b/>
                <w:szCs w:val="24"/>
              </w:rPr>
            </w:pPr>
            <w:r>
              <w:rPr>
                <w:rFonts w:ascii="Arial" w:eastAsia="Calibri" w:hAnsi="Arial" w:cs="Arial"/>
                <w:bCs/>
                <w:szCs w:val="24"/>
              </w:rPr>
              <w:t xml:space="preserve">PI 10 </w:t>
            </w:r>
            <w:r w:rsidRPr="0079173A">
              <w:rPr>
                <w:rFonts w:ascii="Arial" w:eastAsia="Calibri" w:hAnsi="Arial" w:cs="Arial"/>
                <w:b/>
                <w:szCs w:val="24"/>
              </w:rPr>
              <w:t>Financial Reserves</w:t>
            </w:r>
            <w:r>
              <w:rPr>
                <w:rFonts w:ascii="Arial" w:eastAsia="Calibri" w:hAnsi="Arial" w:cs="Arial"/>
                <w:bCs/>
                <w:szCs w:val="24"/>
              </w:rPr>
              <w:t xml:space="preserve"> – it is anticipated that there will be no reserves by the end of the financial year. This is being addressed through discussion with the Council as part of the review of the Service Delivery Contract.</w:t>
            </w:r>
          </w:p>
          <w:p w14:paraId="530F13D9" w14:textId="77777777" w:rsidR="00927870" w:rsidRDefault="00927870">
            <w:pPr>
              <w:jc w:val="both"/>
              <w:rPr>
                <w:rFonts w:ascii="Arial" w:hAnsi="Arial" w:cs="Arial"/>
                <w:bCs/>
                <w:szCs w:val="24"/>
              </w:rPr>
            </w:pPr>
          </w:p>
        </w:tc>
      </w:tr>
      <w:tr w:rsidR="00002E5A" w:rsidRPr="00002FE5" w14:paraId="0D22B21B" w14:textId="77777777" w:rsidTr="0ECFEEEE">
        <w:tc>
          <w:tcPr>
            <w:tcW w:w="750" w:type="dxa"/>
          </w:tcPr>
          <w:p w14:paraId="11CF36E9" w14:textId="3F23ACBF" w:rsidR="00002E5A" w:rsidRPr="004C6C8C" w:rsidRDefault="00002E5A">
            <w:pPr>
              <w:jc w:val="both"/>
              <w:rPr>
                <w:rFonts w:ascii="Arial" w:hAnsi="Arial" w:cs="Arial"/>
                <w:szCs w:val="24"/>
              </w:rPr>
            </w:pPr>
            <w:r>
              <w:rPr>
                <w:rFonts w:ascii="Arial" w:hAnsi="Arial" w:cs="Arial"/>
                <w:szCs w:val="24"/>
              </w:rPr>
              <w:t>3.</w:t>
            </w:r>
            <w:r w:rsidR="002839B1">
              <w:rPr>
                <w:rFonts w:ascii="Arial" w:hAnsi="Arial" w:cs="Arial"/>
                <w:szCs w:val="24"/>
              </w:rPr>
              <w:t>5</w:t>
            </w:r>
          </w:p>
        </w:tc>
        <w:tc>
          <w:tcPr>
            <w:tcW w:w="9765" w:type="dxa"/>
          </w:tcPr>
          <w:p w14:paraId="557A537F" w14:textId="74278237" w:rsidR="00002E5A" w:rsidRDefault="00002E5A">
            <w:pPr>
              <w:jc w:val="both"/>
              <w:rPr>
                <w:rFonts w:ascii="Arial" w:eastAsia="Calibri" w:hAnsi="Arial" w:cs="Arial"/>
                <w:bCs/>
                <w:szCs w:val="24"/>
              </w:rPr>
            </w:pPr>
            <w:r w:rsidRPr="004C6C8C">
              <w:rPr>
                <w:rFonts w:ascii="Arial" w:eastAsia="Calibri" w:hAnsi="Arial" w:cs="Arial"/>
                <w:bCs/>
                <w:szCs w:val="24"/>
              </w:rPr>
              <w:t xml:space="preserve">PI 11 </w:t>
            </w:r>
            <w:r w:rsidRPr="006412D0">
              <w:rPr>
                <w:rFonts w:ascii="Arial" w:eastAsia="Calibri" w:hAnsi="Arial" w:cs="Arial"/>
                <w:bCs/>
                <w:i/>
                <w:iCs/>
                <w:szCs w:val="24"/>
              </w:rPr>
              <w:t>high</w:t>
            </w:r>
            <w:r w:rsidRPr="006412D0">
              <w:rPr>
                <w:rFonts w:ascii="Arial" w:eastAsia="Calibri" w:hAnsi="Arial" w:cs="Arial"/>
                <w:b/>
                <w:i/>
                <w:iCs/>
                <w:szCs w:val="24"/>
              </w:rPr>
              <w:t>life</w:t>
            </w:r>
            <w:r w:rsidRPr="004C6C8C">
              <w:rPr>
                <w:rFonts w:ascii="Arial" w:eastAsia="Calibri" w:hAnsi="Arial" w:cs="Arial"/>
                <w:b/>
                <w:szCs w:val="24"/>
              </w:rPr>
              <w:t xml:space="preserve"> Subscriptions </w:t>
            </w:r>
            <w:r w:rsidRPr="004C6C8C">
              <w:rPr>
                <w:rFonts w:ascii="Arial" w:eastAsia="Calibri" w:hAnsi="Arial" w:cs="Arial"/>
                <w:bCs/>
                <w:szCs w:val="24"/>
              </w:rPr>
              <w:t xml:space="preserve">– there </w:t>
            </w:r>
            <w:r>
              <w:rPr>
                <w:rFonts w:ascii="Arial" w:eastAsia="Calibri" w:hAnsi="Arial" w:cs="Arial"/>
                <w:bCs/>
                <w:szCs w:val="24"/>
              </w:rPr>
              <w:t>has been</w:t>
            </w:r>
            <w:r w:rsidRPr="004C6C8C">
              <w:rPr>
                <w:rFonts w:ascii="Arial" w:eastAsia="Calibri" w:hAnsi="Arial" w:cs="Arial"/>
                <w:bCs/>
                <w:szCs w:val="24"/>
              </w:rPr>
              <w:t xml:space="preserve"> an improvement in this PI since the previous HLH Board meeting</w:t>
            </w:r>
            <w:r>
              <w:rPr>
                <w:rFonts w:ascii="Arial" w:eastAsia="Calibri" w:hAnsi="Arial" w:cs="Arial"/>
                <w:bCs/>
                <w:szCs w:val="24"/>
              </w:rPr>
              <w:t xml:space="preserve"> with a good performance in quarter three and</w:t>
            </w:r>
            <w:r w:rsidR="00331293">
              <w:rPr>
                <w:rFonts w:ascii="Arial" w:eastAsia="Calibri" w:hAnsi="Arial" w:cs="Arial"/>
                <w:bCs/>
                <w:szCs w:val="24"/>
              </w:rPr>
              <w:t xml:space="preserve"> so far in</w:t>
            </w:r>
            <w:r>
              <w:rPr>
                <w:rFonts w:ascii="Arial" w:eastAsia="Calibri" w:hAnsi="Arial" w:cs="Arial"/>
                <w:bCs/>
                <w:szCs w:val="24"/>
              </w:rPr>
              <w:t xml:space="preserve"> </w:t>
            </w:r>
            <w:r w:rsidR="001071A3">
              <w:rPr>
                <w:rFonts w:ascii="Arial" w:eastAsia="Calibri" w:hAnsi="Arial" w:cs="Arial"/>
                <w:bCs/>
                <w:szCs w:val="24"/>
              </w:rPr>
              <w:t xml:space="preserve">quarter </w:t>
            </w:r>
            <w:r>
              <w:rPr>
                <w:rFonts w:ascii="Arial" w:eastAsia="Calibri" w:hAnsi="Arial" w:cs="Arial"/>
                <w:bCs/>
                <w:szCs w:val="24"/>
              </w:rPr>
              <w:t xml:space="preserve">four. Overall, this PI has still been RAG rated as red because it is forecast that the annual income will fall short of budget by </w:t>
            </w:r>
            <w:r w:rsidRPr="002D4BD6">
              <w:rPr>
                <w:rFonts w:ascii="Arial" w:eastAsia="Calibri" w:hAnsi="Arial" w:cs="Arial"/>
                <w:bCs/>
                <w:szCs w:val="24"/>
              </w:rPr>
              <w:t>£</w:t>
            </w:r>
            <w:r w:rsidR="002D4BD6" w:rsidRPr="002D4BD6">
              <w:rPr>
                <w:rFonts w:ascii="Arial" w:eastAsia="Calibri" w:hAnsi="Arial" w:cs="Arial"/>
                <w:bCs/>
                <w:szCs w:val="24"/>
              </w:rPr>
              <w:t>75</w:t>
            </w:r>
            <w:r w:rsidRPr="002D4BD6">
              <w:rPr>
                <w:rFonts w:ascii="Arial" w:eastAsia="Calibri" w:hAnsi="Arial" w:cs="Arial"/>
                <w:bCs/>
                <w:szCs w:val="24"/>
              </w:rPr>
              <w:t>k (</w:t>
            </w:r>
            <w:r w:rsidR="002D4BD6" w:rsidRPr="002D4BD6">
              <w:rPr>
                <w:rFonts w:ascii="Arial" w:eastAsia="Calibri" w:hAnsi="Arial" w:cs="Arial"/>
                <w:bCs/>
                <w:szCs w:val="24"/>
              </w:rPr>
              <w:t>1</w:t>
            </w:r>
            <w:r w:rsidRPr="002D4BD6">
              <w:rPr>
                <w:rFonts w:ascii="Arial" w:eastAsia="Calibri" w:hAnsi="Arial" w:cs="Arial"/>
                <w:bCs/>
                <w:szCs w:val="24"/>
              </w:rPr>
              <w:t>%</w:t>
            </w:r>
            <w:r w:rsidR="00294C2B" w:rsidRPr="002D4BD6">
              <w:rPr>
                <w:rFonts w:ascii="Arial" w:eastAsia="Calibri" w:hAnsi="Arial" w:cs="Arial"/>
                <w:bCs/>
                <w:szCs w:val="24"/>
              </w:rPr>
              <w:t xml:space="preserve"> </w:t>
            </w:r>
            <w:r w:rsidR="006B4EF2">
              <w:rPr>
                <w:rFonts w:ascii="Arial" w:eastAsia="Calibri" w:hAnsi="Arial" w:cs="Arial"/>
                <w:bCs/>
                <w:szCs w:val="24"/>
              </w:rPr>
              <w:t xml:space="preserve">under the </w:t>
            </w:r>
            <w:r w:rsidR="00294C2B" w:rsidRPr="002D4BD6">
              <w:rPr>
                <w:rFonts w:ascii="Arial" w:eastAsia="Calibri" w:hAnsi="Arial" w:cs="Arial"/>
                <w:bCs/>
                <w:szCs w:val="24"/>
              </w:rPr>
              <w:t>budget target</w:t>
            </w:r>
            <w:r>
              <w:rPr>
                <w:rFonts w:ascii="Arial" w:eastAsia="Calibri" w:hAnsi="Arial" w:cs="Arial"/>
                <w:bCs/>
                <w:szCs w:val="24"/>
              </w:rPr>
              <w:t>).</w:t>
            </w:r>
          </w:p>
          <w:p w14:paraId="50E21A95" w14:textId="77777777" w:rsidR="00002E5A" w:rsidRDefault="00002E5A">
            <w:pPr>
              <w:jc w:val="both"/>
              <w:rPr>
                <w:rFonts w:ascii="Arial" w:eastAsia="Calibri" w:hAnsi="Arial" w:cs="Arial"/>
                <w:bCs/>
                <w:szCs w:val="24"/>
              </w:rPr>
            </w:pPr>
          </w:p>
        </w:tc>
      </w:tr>
      <w:tr w:rsidR="002839B1" w:rsidRPr="00A440B0" w14:paraId="300F61A9" w14:textId="77777777" w:rsidTr="0ECFEEEE">
        <w:tc>
          <w:tcPr>
            <w:tcW w:w="750" w:type="dxa"/>
          </w:tcPr>
          <w:p w14:paraId="34850948" w14:textId="3E4144B0" w:rsidR="002839B1" w:rsidRDefault="002839B1">
            <w:pPr>
              <w:jc w:val="both"/>
              <w:rPr>
                <w:rFonts w:ascii="Arial" w:hAnsi="Arial" w:cs="Arial"/>
                <w:szCs w:val="24"/>
              </w:rPr>
            </w:pPr>
            <w:r w:rsidRPr="00A440B0">
              <w:rPr>
                <w:rFonts w:ascii="Arial" w:hAnsi="Arial" w:cs="Arial"/>
                <w:szCs w:val="24"/>
              </w:rPr>
              <w:t>3.</w:t>
            </w:r>
            <w:r w:rsidR="0021440C">
              <w:rPr>
                <w:rFonts w:ascii="Arial" w:hAnsi="Arial" w:cs="Arial"/>
                <w:szCs w:val="24"/>
              </w:rPr>
              <w:t>5.1</w:t>
            </w:r>
          </w:p>
          <w:p w14:paraId="1780BAE6" w14:textId="77777777" w:rsidR="00DB2787" w:rsidRDefault="00DB2787">
            <w:pPr>
              <w:jc w:val="both"/>
              <w:rPr>
                <w:rFonts w:ascii="Arial" w:hAnsi="Arial" w:cs="Arial"/>
                <w:szCs w:val="24"/>
              </w:rPr>
            </w:pPr>
          </w:p>
          <w:p w14:paraId="40835BBB" w14:textId="77777777" w:rsidR="0021440C" w:rsidRDefault="0021440C">
            <w:pPr>
              <w:jc w:val="both"/>
              <w:rPr>
                <w:rFonts w:ascii="Arial" w:hAnsi="Arial" w:cs="Arial"/>
                <w:szCs w:val="24"/>
              </w:rPr>
            </w:pPr>
          </w:p>
          <w:p w14:paraId="116068BE" w14:textId="77777777" w:rsidR="0021440C" w:rsidRDefault="0021440C">
            <w:pPr>
              <w:jc w:val="both"/>
              <w:rPr>
                <w:rFonts w:ascii="Arial" w:hAnsi="Arial" w:cs="Arial"/>
                <w:szCs w:val="24"/>
              </w:rPr>
            </w:pPr>
          </w:p>
          <w:p w14:paraId="7EE2E67F" w14:textId="77777777" w:rsidR="0021440C" w:rsidRDefault="0021440C">
            <w:pPr>
              <w:jc w:val="both"/>
              <w:rPr>
                <w:rFonts w:ascii="Arial" w:hAnsi="Arial" w:cs="Arial"/>
                <w:szCs w:val="24"/>
              </w:rPr>
            </w:pPr>
          </w:p>
          <w:p w14:paraId="746E5E86" w14:textId="77777777" w:rsidR="0021440C" w:rsidRDefault="0021440C">
            <w:pPr>
              <w:jc w:val="both"/>
              <w:rPr>
                <w:rFonts w:ascii="Arial" w:hAnsi="Arial" w:cs="Arial"/>
                <w:szCs w:val="24"/>
              </w:rPr>
            </w:pPr>
          </w:p>
          <w:p w14:paraId="6428053A" w14:textId="77777777" w:rsidR="0021440C" w:rsidRDefault="0021440C">
            <w:pPr>
              <w:jc w:val="both"/>
              <w:rPr>
                <w:rFonts w:ascii="Arial" w:hAnsi="Arial" w:cs="Arial"/>
                <w:szCs w:val="24"/>
              </w:rPr>
            </w:pPr>
          </w:p>
          <w:p w14:paraId="12813E72" w14:textId="77777777" w:rsidR="0021440C" w:rsidRDefault="0021440C">
            <w:pPr>
              <w:jc w:val="both"/>
              <w:rPr>
                <w:rFonts w:ascii="Arial" w:hAnsi="Arial" w:cs="Arial"/>
                <w:szCs w:val="24"/>
              </w:rPr>
            </w:pPr>
          </w:p>
          <w:p w14:paraId="134CA562" w14:textId="77777777" w:rsidR="0021440C" w:rsidRDefault="0021440C">
            <w:pPr>
              <w:jc w:val="both"/>
              <w:rPr>
                <w:rFonts w:ascii="Arial" w:hAnsi="Arial" w:cs="Arial"/>
                <w:szCs w:val="24"/>
              </w:rPr>
            </w:pPr>
          </w:p>
          <w:p w14:paraId="4A57532D" w14:textId="2B19FE1A" w:rsidR="0021440C" w:rsidRPr="00A440B0" w:rsidRDefault="0021440C">
            <w:pPr>
              <w:jc w:val="both"/>
              <w:rPr>
                <w:rFonts w:ascii="Arial" w:hAnsi="Arial" w:cs="Arial"/>
                <w:szCs w:val="24"/>
              </w:rPr>
            </w:pPr>
            <w:r>
              <w:rPr>
                <w:rFonts w:ascii="Arial" w:hAnsi="Arial" w:cs="Arial"/>
                <w:szCs w:val="24"/>
              </w:rPr>
              <w:t>3.5.2</w:t>
            </w:r>
          </w:p>
        </w:tc>
        <w:tc>
          <w:tcPr>
            <w:tcW w:w="9765" w:type="dxa"/>
          </w:tcPr>
          <w:p w14:paraId="049CABD2" w14:textId="06215DBE" w:rsidR="00067116" w:rsidRDefault="002839B1">
            <w:pPr>
              <w:jc w:val="both"/>
              <w:rPr>
                <w:rFonts w:ascii="Arial" w:eastAsia="Calibri" w:hAnsi="Arial" w:cs="Arial"/>
                <w:bCs/>
                <w:szCs w:val="24"/>
              </w:rPr>
            </w:pPr>
            <w:r w:rsidRPr="00A440B0">
              <w:rPr>
                <w:rFonts w:ascii="Arial" w:eastAsia="Calibri" w:hAnsi="Arial" w:cs="Arial"/>
                <w:bCs/>
                <w:szCs w:val="24"/>
              </w:rPr>
              <w:t xml:space="preserve">The red RAG rating has been largely due to </w:t>
            </w:r>
            <w:r w:rsidR="00804D14">
              <w:rPr>
                <w:rFonts w:ascii="Arial" w:eastAsia="Calibri" w:hAnsi="Arial" w:cs="Arial"/>
                <w:bCs/>
                <w:szCs w:val="24"/>
              </w:rPr>
              <w:t xml:space="preserve">a slower than anticipated </w:t>
            </w:r>
            <w:r w:rsidR="00180835">
              <w:rPr>
                <w:rFonts w:ascii="Arial" w:eastAsia="Calibri" w:hAnsi="Arial" w:cs="Arial"/>
                <w:bCs/>
                <w:szCs w:val="24"/>
              </w:rPr>
              <w:t>increase</w:t>
            </w:r>
            <w:r w:rsidR="00804D14">
              <w:rPr>
                <w:rFonts w:ascii="Arial" w:eastAsia="Calibri" w:hAnsi="Arial" w:cs="Arial"/>
                <w:bCs/>
                <w:szCs w:val="24"/>
              </w:rPr>
              <w:t xml:space="preserve"> in</w:t>
            </w:r>
            <w:r w:rsidRPr="00A440B0">
              <w:rPr>
                <w:rFonts w:ascii="Arial" w:eastAsia="Calibri" w:hAnsi="Arial" w:cs="Arial"/>
                <w:bCs/>
                <w:szCs w:val="24"/>
              </w:rPr>
              <w:t xml:space="preserve"> subscriptions which began in February 2023 with subscriptions decreasing slightly over the spring and summer </w:t>
            </w:r>
            <w:r w:rsidR="00E67DE7">
              <w:rPr>
                <w:rFonts w:ascii="Arial" w:eastAsia="Calibri" w:hAnsi="Arial" w:cs="Arial"/>
                <w:bCs/>
                <w:szCs w:val="24"/>
              </w:rPr>
              <w:t>but showing a recovery by</w:t>
            </w:r>
            <w:r w:rsidRPr="00A440B0">
              <w:rPr>
                <w:rFonts w:ascii="Arial" w:eastAsia="Calibri" w:hAnsi="Arial" w:cs="Arial"/>
                <w:bCs/>
                <w:szCs w:val="24"/>
              </w:rPr>
              <w:t xml:space="preserve"> September. It was difficult to relate this to any specific cause as was discussed at the August 2023 Board when there were higher-than-normal levels of cancellations. </w:t>
            </w:r>
            <w:r w:rsidR="00571D46">
              <w:rPr>
                <w:rFonts w:ascii="Arial" w:eastAsia="Calibri" w:hAnsi="Arial" w:cs="Arial"/>
                <w:bCs/>
                <w:szCs w:val="24"/>
              </w:rPr>
              <w:t>It could be argued that</w:t>
            </w:r>
            <w:r w:rsidRPr="00A440B0">
              <w:rPr>
                <w:rFonts w:ascii="Arial" w:eastAsia="Calibri" w:hAnsi="Arial" w:cs="Arial"/>
                <w:bCs/>
                <w:szCs w:val="24"/>
              </w:rPr>
              <w:t xml:space="preserve"> this period coincided with a time when the cost of living was a particular focus, particularly towards the start of </w:t>
            </w:r>
            <w:r>
              <w:rPr>
                <w:rFonts w:ascii="Arial" w:eastAsia="Calibri" w:hAnsi="Arial" w:cs="Arial"/>
                <w:bCs/>
                <w:szCs w:val="24"/>
              </w:rPr>
              <w:t>the</w:t>
            </w:r>
            <w:r w:rsidRPr="00A440B0">
              <w:rPr>
                <w:rFonts w:ascii="Arial" w:eastAsia="Calibri" w:hAnsi="Arial" w:cs="Arial"/>
                <w:bCs/>
                <w:szCs w:val="24"/>
              </w:rPr>
              <w:t xml:space="preserve"> financial year,</w:t>
            </w:r>
            <w:r w:rsidR="00CB6B66">
              <w:rPr>
                <w:rFonts w:ascii="Arial" w:eastAsia="Calibri" w:hAnsi="Arial" w:cs="Arial"/>
                <w:bCs/>
                <w:szCs w:val="24"/>
              </w:rPr>
              <w:t xml:space="preserve"> it was also at the time the Charity closed the climbing wall at Inverness Leisure</w:t>
            </w:r>
            <w:r w:rsidR="004C5FA4">
              <w:rPr>
                <w:rFonts w:ascii="Arial" w:eastAsia="Calibri" w:hAnsi="Arial" w:cs="Arial"/>
                <w:bCs/>
                <w:szCs w:val="24"/>
              </w:rPr>
              <w:t xml:space="preserve"> and introduced charging to some of the ‘School’s Out’ summer programme activities.</w:t>
            </w:r>
          </w:p>
          <w:p w14:paraId="64A2CC5A" w14:textId="77777777" w:rsidR="00067116" w:rsidRDefault="00067116">
            <w:pPr>
              <w:jc w:val="both"/>
              <w:rPr>
                <w:rFonts w:ascii="Arial" w:eastAsia="Calibri" w:hAnsi="Arial" w:cs="Arial"/>
                <w:bCs/>
                <w:szCs w:val="24"/>
              </w:rPr>
            </w:pPr>
          </w:p>
          <w:p w14:paraId="131EBD04" w14:textId="076B0763" w:rsidR="002839B1" w:rsidRDefault="00067116">
            <w:pPr>
              <w:jc w:val="both"/>
              <w:rPr>
                <w:rFonts w:ascii="Arial" w:eastAsia="Calibri" w:hAnsi="Arial" w:cs="Arial"/>
                <w:bCs/>
                <w:szCs w:val="24"/>
              </w:rPr>
            </w:pPr>
            <w:r>
              <w:rPr>
                <w:rFonts w:ascii="Arial" w:eastAsia="Calibri" w:hAnsi="Arial" w:cs="Arial"/>
                <w:bCs/>
                <w:szCs w:val="24"/>
              </w:rPr>
              <w:t>Board members should note that</w:t>
            </w:r>
            <w:r w:rsidR="002839B1" w:rsidRPr="00A440B0">
              <w:rPr>
                <w:rFonts w:ascii="Arial" w:eastAsia="Calibri" w:hAnsi="Arial" w:cs="Arial"/>
                <w:bCs/>
                <w:szCs w:val="24"/>
              </w:rPr>
              <w:t xml:space="preserve"> </w:t>
            </w:r>
            <w:r w:rsidR="00B967D2" w:rsidRPr="00A440B0">
              <w:rPr>
                <w:rFonts w:ascii="Arial" w:eastAsia="Calibri" w:hAnsi="Arial" w:cs="Arial"/>
                <w:bCs/>
                <w:szCs w:val="24"/>
              </w:rPr>
              <w:t>to</w:t>
            </w:r>
            <w:r w:rsidR="002839B1" w:rsidRPr="00A440B0">
              <w:rPr>
                <w:rFonts w:ascii="Arial" w:eastAsia="Calibri" w:hAnsi="Arial" w:cs="Arial"/>
                <w:bCs/>
                <w:szCs w:val="24"/>
              </w:rPr>
              <w:t xml:space="preserve"> </w:t>
            </w:r>
            <w:r>
              <w:rPr>
                <w:rFonts w:ascii="Arial" w:eastAsia="Calibri" w:hAnsi="Arial" w:cs="Arial"/>
                <w:bCs/>
                <w:szCs w:val="24"/>
              </w:rPr>
              <w:t xml:space="preserve">limit any </w:t>
            </w:r>
            <w:r w:rsidR="002839B1" w:rsidRPr="00A440B0">
              <w:rPr>
                <w:rFonts w:ascii="Arial" w:eastAsia="Calibri" w:hAnsi="Arial" w:cs="Arial"/>
                <w:bCs/>
                <w:szCs w:val="24"/>
              </w:rPr>
              <w:t xml:space="preserve">similar issue </w:t>
            </w:r>
            <w:r>
              <w:rPr>
                <w:rFonts w:ascii="Arial" w:eastAsia="Calibri" w:hAnsi="Arial" w:cs="Arial"/>
                <w:bCs/>
                <w:szCs w:val="24"/>
              </w:rPr>
              <w:t xml:space="preserve">as far as reasonably practicable </w:t>
            </w:r>
            <w:r w:rsidR="002839B1" w:rsidRPr="00A440B0">
              <w:rPr>
                <w:rFonts w:ascii="Arial" w:eastAsia="Calibri" w:hAnsi="Arial" w:cs="Arial"/>
                <w:bCs/>
                <w:szCs w:val="24"/>
              </w:rPr>
              <w:t xml:space="preserve">in the coming year: </w:t>
            </w:r>
          </w:p>
          <w:p w14:paraId="23F6CF42" w14:textId="77777777" w:rsidR="00FD185C" w:rsidRPr="00A440B0" w:rsidRDefault="00FD185C">
            <w:pPr>
              <w:jc w:val="both"/>
              <w:rPr>
                <w:rFonts w:ascii="Arial" w:eastAsia="Calibri" w:hAnsi="Arial" w:cs="Arial"/>
                <w:bCs/>
                <w:szCs w:val="24"/>
              </w:rPr>
            </w:pPr>
          </w:p>
          <w:p w14:paraId="78CE419B" w14:textId="77777777" w:rsidR="00C65DBB" w:rsidRDefault="002839B1" w:rsidP="00FD185C">
            <w:pPr>
              <w:pStyle w:val="ListParagraph"/>
              <w:numPr>
                <w:ilvl w:val="0"/>
                <w:numId w:val="34"/>
              </w:numPr>
              <w:spacing w:line="240" w:lineRule="auto"/>
              <w:ind w:left="714" w:hanging="357"/>
              <w:jc w:val="both"/>
              <w:rPr>
                <w:rFonts w:ascii="Arial" w:hAnsi="Arial" w:cs="Arial"/>
                <w:bCs/>
                <w:sz w:val="24"/>
                <w:szCs w:val="24"/>
              </w:rPr>
            </w:pPr>
            <w:r w:rsidRPr="00A440B0">
              <w:rPr>
                <w:rFonts w:ascii="Arial" w:hAnsi="Arial" w:cs="Arial"/>
                <w:bCs/>
                <w:sz w:val="24"/>
                <w:szCs w:val="24"/>
              </w:rPr>
              <w:t xml:space="preserve">the proposed annual price increase is lower than the one applied in </w:t>
            </w:r>
            <w:proofErr w:type="gramStart"/>
            <w:r w:rsidRPr="00A440B0">
              <w:rPr>
                <w:rFonts w:ascii="Arial" w:hAnsi="Arial" w:cs="Arial"/>
                <w:bCs/>
                <w:sz w:val="24"/>
                <w:szCs w:val="24"/>
              </w:rPr>
              <w:t>2023/24;</w:t>
            </w:r>
            <w:proofErr w:type="gramEnd"/>
          </w:p>
          <w:p w14:paraId="1D4609DD" w14:textId="0E761703" w:rsidR="002839B1" w:rsidRPr="00A440B0" w:rsidRDefault="00F85FC8" w:rsidP="00FD185C">
            <w:pPr>
              <w:pStyle w:val="ListParagraph"/>
              <w:numPr>
                <w:ilvl w:val="0"/>
                <w:numId w:val="34"/>
              </w:numPr>
              <w:spacing w:line="240" w:lineRule="auto"/>
              <w:ind w:left="714" w:hanging="357"/>
              <w:jc w:val="both"/>
              <w:rPr>
                <w:rFonts w:ascii="Arial" w:hAnsi="Arial" w:cs="Arial"/>
                <w:bCs/>
                <w:sz w:val="24"/>
                <w:szCs w:val="24"/>
              </w:rPr>
            </w:pPr>
            <w:r>
              <w:rPr>
                <w:rFonts w:ascii="Arial" w:hAnsi="Arial" w:cs="Arial"/>
                <w:bCs/>
                <w:sz w:val="24"/>
                <w:szCs w:val="24"/>
              </w:rPr>
              <w:t xml:space="preserve">the </w:t>
            </w:r>
            <w:r w:rsidR="00380B4E">
              <w:rPr>
                <w:rFonts w:ascii="Arial" w:hAnsi="Arial" w:cs="Arial"/>
                <w:bCs/>
                <w:sz w:val="24"/>
                <w:szCs w:val="24"/>
              </w:rPr>
              <w:t xml:space="preserve">commitment </w:t>
            </w:r>
            <w:r w:rsidR="00C65DBB">
              <w:rPr>
                <w:rFonts w:ascii="Arial" w:hAnsi="Arial" w:cs="Arial"/>
                <w:bCs/>
                <w:sz w:val="24"/>
                <w:szCs w:val="24"/>
              </w:rPr>
              <w:t xml:space="preserve">to proactive campaigns </w:t>
            </w:r>
            <w:r w:rsidR="00766105">
              <w:rPr>
                <w:rFonts w:ascii="Arial" w:hAnsi="Arial" w:cs="Arial"/>
                <w:bCs/>
                <w:sz w:val="24"/>
                <w:szCs w:val="24"/>
              </w:rPr>
              <w:t>and corporate sales</w:t>
            </w:r>
            <w:r w:rsidR="00380B4E">
              <w:rPr>
                <w:rFonts w:ascii="Arial" w:hAnsi="Arial" w:cs="Arial"/>
                <w:bCs/>
                <w:sz w:val="24"/>
                <w:szCs w:val="24"/>
              </w:rPr>
              <w:t xml:space="preserve"> will continue</w:t>
            </w:r>
            <w:r w:rsidR="00766105">
              <w:rPr>
                <w:rFonts w:ascii="Arial" w:hAnsi="Arial" w:cs="Arial"/>
                <w:bCs/>
                <w:sz w:val="24"/>
                <w:szCs w:val="24"/>
              </w:rPr>
              <w:t>;</w:t>
            </w:r>
            <w:r w:rsidR="002839B1" w:rsidRPr="00A440B0">
              <w:rPr>
                <w:rFonts w:ascii="Arial" w:hAnsi="Arial" w:cs="Arial"/>
                <w:bCs/>
                <w:sz w:val="24"/>
                <w:szCs w:val="24"/>
              </w:rPr>
              <w:t xml:space="preserve"> and </w:t>
            </w:r>
          </w:p>
          <w:p w14:paraId="22F51ABC" w14:textId="7FED286E" w:rsidR="002839B1" w:rsidRPr="00226BF3" w:rsidRDefault="002839B1" w:rsidP="00FD185C">
            <w:pPr>
              <w:pStyle w:val="ListParagraph"/>
              <w:numPr>
                <w:ilvl w:val="0"/>
                <w:numId w:val="34"/>
              </w:numPr>
              <w:spacing w:line="240" w:lineRule="auto"/>
              <w:ind w:left="714" w:hanging="357"/>
              <w:jc w:val="both"/>
              <w:rPr>
                <w:rFonts w:ascii="Arial" w:hAnsi="Arial" w:cs="Arial"/>
                <w:bCs/>
                <w:sz w:val="24"/>
                <w:szCs w:val="24"/>
              </w:rPr>
            </w:pPr>
            <w:r w:rsidRPr="00A440B0">
              <w:rPr>
                <w:rFonts w:ascii="Arial" w:hAnsi="Arial" w:cs="Arial"/>
                <w:bCs/>
                <w:sz w:val="24"/>
                <w:szCs w:val="24"/>
              </w:rPr>
              <w:t xml:space="preserve">the summer programme is being priced to </w:t>
            </w:r>
            <w:r w:rsidR="005B38A8">
              <w:rPr>
                <w:rFonts w:ascii="Arial" w:hAnsi="Arial" w:cs="Arial"/>
                <w:bCs/>
                <w:sz w:val="24"/>
                <w:szCs w:val="24"/>
              </w:rPr>
              <w:t xml:space="preserve">further </w:t>
            </w:r>
            <w:r w:rsidRPr="00A440B0">
              <w:rPr>
                <w:rFonts w:ascii="Arial" w:hAnsi="Arial" w:cs="Arial"/>
                <w:bCs/>
                <w:sz w:val="24"/>
                <w:szCs w:val="24"/>
              </w:rPr>
              <w:t xml:space="preserve">incentivise </w:t>
            </w:r>
            <w:r w:rsidRPr="00A440B0">
              <w:rPr>
                <w:rFonts w:ascii="Arial" w:hAnsi="Arial" w:cs="Arial"/>
                <w:bCs/>
                <w:i/>
                <w:iCs/>
                <w:sz w:val="24"/>
                <w:szCs w:val="24"/>
              </w:rPr>
              <w:t>high</w:t>
            </w:r>
            <w:r w:rsidRPr="00A440B0">
              <w:rPr>
                <w:rFonts w:ascii="Arial" w:hAnsi="Arial" w:cs="Arial"/>
                <w:b/>
                <w:i/>
                <w:iCs/>
                <w:sz w:val="24"/>
                <w:szCs w:val="24"/>
              </w:rPr>
              <w:t xml:space="preserve">life </w:t>
            </w:r>
            <w:r w:rsidRPr="00A440B0">
              <w:rPr>
                <w:rFonts w:ascii="Arial" w:hAnsi="Arial" w:cs="Arial"/>
                <w:bCs/>
                <w:sz w:val="24"/>
                <w:szCs w:val="24"/>
              </w:rPr>
              <w:t>subscriptions</w:t>
            </w:r>
            <w:r w:rsidR="00F85FC8">
              <w:rPr>
                <w:rFonts w:ascii="Arial" w:hAnsi="Arial" w:cs="Arial"/>
                <w:bCs/>
                <w:sz w:val="24"/>
                <w:szCs w:val="24"/>
              </w:rPr>
              <w:t xml:space="preserve"> and limit summer </w:t>
            </w:r>
            <w:r w:rsidR="00B967D2">
              <w:rPr>
                <w:rFonts w:ascii="Arial" w:hAnsi="Arial" w:cs="Arial"/>
                <w:bCs/>
                <w:sz w:val="24"/>
                <w:szCs w:val="24"/>
              </w:rPr>
              <w:t>[family] cancellations</w:t>
            </w:r>
            <w:r w:rsidRPr="00A440B0">
              <w:rPr>
                <w:rFonts w:ascii="Arial" w:hAnsi="Arial" w:cs="Arial"/>
                <w:bCs/>
                <w:sz w:val="24"/>
                <w:szCs w:val="24"/>
              </w:rPr>
              <w:t>.</w:t>
            </w:r>
          </w:p>
        </w:tc>
      </w:tr>
      <w:tr w:rsidR="002839B1" w:rsidRPr="00002FE5" w14:paraId="2FAF1593" w14:textId="77777777" w:rsidTr="0ECFEEEE">
        <w:tc>
          <w:tcPr>
            <w:tcW w:w="750" w:type="dxa"/>
          </w:tcPr>
          <w:p w14:paraId="59224F2F" w14:textId="74EB6F00" w:rsidR="002839B1" w:rsidRPr="004C6C8C" w:rsidRDefault="002839B1">
            <w:pPr>
              <w:jc w:val="both"/>
              <w:rPr>
                <w:rFonts w:ascii="Arial" w:hAnsi="Arial" w:cs="Arial"/>
                <w:szCs w:val="24"/>
              </w:rPr>
            </w:pPr>
            <w:r>
              <w:rPr>
                <w:rFonts w:ascii="Arial" w:hAnsi="Arial" w:cs="Arial"/>
                <w:szCs w:val="24"/>
              </w:rPr>
              <w:t>3.</w:t>
            </w:r>
            <w:r w:rsidR="0021440C">
              <w:rPr>
                <w:rFonts w:ascii="Arial" w:hAnsi="Arial" w:cs="Arial"/>
                <w:szCs w:val="24"/>
              </w:rPr>
              <w:t>5.3</w:t>
            </w:r>
          </w:p>
        </w:tc>
        <w:tc>
          <w:tcPr>
            <w:tcW w:w="9765" w:type="dxa"/>
          </w:tcPr>
          <w:p w14:paraId="1444A029" w14:textId="2218DC1B" w:rsidR="002839B1" w:rsidRDefault="002839B1">
            <w:pPr>
              <w:jc w:val="both"/>
              <w:rPr>
                <w:rFonts w:ascii="Arial" w:eastAsia="Calibri" w:hAnsi="Arial" w:cs="Arial"/>
                <w:bCs/>
                <w:szCs w:val="24"/>
              </w:rPr>
            </w:pPr>
            <w:r>
              <w:rPr>
                <w:rFonts w:ascii="Arial" w:eastAsia="Calibri" w:hAnsi="Arial" w:cs="Arial"/>
                <w:bCs/>
                <w:szCs w:val="24"/>
              </w:rPr>
              <w:t xml:space="preserve">Between September 2023 and February this year subscriptions increased by 893 and recovery has been at a level which means that </w:t>
            </w:r>
            <w:r w:rsidR="00790DD2">
              <w:rPr>
                <w:rFonts w:ascii="Arial" w:eastAsia="Calibri" w:hAnsi="Arial" w:cs="Arial"/>
                <w:bCs/>
                <w:szCs w:val="24"/>
              </w:rPr>
              <w:t>they</w:t>
            </w:r>
            <w:r>
              <w:rPr>
                <w:rFonts w:ascii="Arial" w:eastAsia="Calibri" w:hAnsi="Arial" w:cs="Arial"/>
                <w:bCs/>
                <w:szCs w:val="24"/>
              </w:rPr>
              <w:t xml:space="preserve"> </w:t>
            </w:r>
            <w:r w:rsidR="00766105">
              <w:rPr>
                <w:rFonts w:ascii="Arial" w:eastAsia="Calibri" w:hAnsi="Arial" w:cs="Arial"/>
                <w:bCs/>
                <w:szCs w:val="24"/>
              </w:rPr>
              <w:t>are expected to</w:t>
            </w:r>
            <w:r>
              <w:rPr>
                <w:rFonts w:ascii="Arial" w:eastAsia="Calibri" w:hAnsi="Arial" w:cs="Arial"/>
                <w:bCs/>
                <w:szCs w:val="24"/>
              </w:rPr>
              <w:t xml:space="preserve"> be back on track for </w:t>
            </w:r>
            <w:r w:rsidR="0048241C">
              <w:rPr>
                <w:rFonts w:ascii="Arial" w:eastAsia="Calibri" w:hAnsi="Arial" w:cs="Arial"/>
                <w:bCs/>
                <w:szCs w:val="24"/>
              </w:rPr>
              <w:t>the new financial year in April 2024</w:t>
            </w:r>
            <w:r>
              <w:rPr>
                <w:rFonts w:ascii="Arial" w:eastAsia="Calibri" w:hAnsi="Arial" w:cs="Arial"/>
                <w:bCs/>
                <w:szCs w:val="24"/>
              </w:rPr>
              <w:t xml:space="preserve">. </w:t>
            </w:r>
          </w:p>
          <w:p w14:paraId="27C0EF75" w14:textId="77777777" w:rsidR="002839B1" w:rsidRPr="004C6C8C" w:rsidRDefault="002839B1">
            <w:pPr>
              <w:jc w:val="both"/>
              <w:rPr>
                <w:rFonts w:ascii="Arial" w:eastAsia="Calibri" w:hAnsi="Arial" w:cs="Arial"/>
                <w:bCs/>
                <w:szCs w:val="24"/>
              </w:rPr>
            </w:pPr>
          </w:p>
        </w:tc>
      </w:tr>
      <w:tr w:rsidR="00927870" w:rsidRPr="00A537F6" w14:paraId="5523506C" w14:textId="77777777" w:rsidTr="0ECFEEEE">
        <w:tc>
          <w:tcPr>
            <w:tcW w:w="750" w:type="dxa"/>
          </w:tcPr>
          <w:p w14:paraId="3D38D4B9" w14:textId="49C0790D" w:rsidR="00927870" w:rsidRDefault="00927870">
            <w:pPr>
              <w:jc w:val="both"/>
              <w:rPr>
                <w:rFonts w:ascii="Arial" w:hAnsi="Arial" w:cs="Arial"/>
                <w:bCs/>
                <w:szCs w:val="24"/>
              </w:rPr>
            </w:pPr>
            <w:r>
              <w:rPr>
                <w:rFonts w:ascii="Arial" w:hAnsi="Arial" w:cs="Arial"/>
                <w:bCs/>
                <w:szCs w:val="24"/>
              </w:rPr>
              <w:t>3.</w:t>
            </w:r>
            <w:r w:rsidR="0021440C">
              <w:rPr>
                <w:rFonts w:ascii="Arial" w:hAnsi="Arial" w:cs="Arial"/>
                <w:bCs/>
                <w:szCs w:val="24"/>
              </w:rPr>
              <w:t>6</w:t>
            </w:r>
          </w:p>
        </w:tc>
        <w:tc>
          <w:tcPr>
            <w:tcW w:w="9765" w:type="dxa"/>
          </w:tcPr>
          <w:p w14:paraId="7511BED3" w14:textId="0CCA1400" w:rsidR="00927870" w:rsidRPr="008B667C" w:rsidRDefault="00520A68" w:rsidP="00DD3129">
            <w:pPr>
              <w:jc w:val="both"/>
              <w:rPr>
                <w:rFonts w:ascii="Arial" w:hAnsi="Arial" w:cs="Arial"/>
                <w:bCs/>
                <w:szCs w:val="24"/>
              </w:rPr>
            </w:pPr>
            <w:r w:rsidRPr="00FE205F">
              <w:rPr>
                <w:rFonts w:ascii="Arial" w:hAnsi="Arial" w:cs="Arial"/>
                <w:bCs/>
                <w:szCs w:val="24"/>
              </w:rPr>
              <w:t xml:space="preserve">PI </w:t>
            </w:r>
            <w:r w:rsidR="00B179EA" w:rsidRPr="00FE205F">
              <w:rPr>
                <w:rFonts w:ascii="Arial" w:hAnsi="Arial" w:cs="Arial"/>
                <w:bCs/>
                <w:szCs w:val="24"/>
              </w:rPr>
              <w:t>16</w:t>
            </w:r>
            <w:r w:rsidR="00062F80" w:rsidRPr="00FE205F">
              <w:rPr>
                <w:rFonts w:ascii="Arial" w:hAnsi="Arial" w:cs="Arial"/>
                <w:bCs/>
                <w:szCs w:val="24"/>
              </w:rPr>
              <w:t xml:space="preserve"> </w:t>
            </w:r>
            <w:r w:rsidR="00062F80" w:rsidRPr="00FE205F">
              <w:rPr>
                <w:rFonts w:ascii="Arial" w:hAnsi="Arial" w:cs="Arial"/>
                <w:b/>
                <w:szCs w:val="24"/>
              </w:rPr>
              <w:t xml:space="preserve">Social </w:t>
            </w:r>
            <w:r w:rsidR="00062F80">
              <w:rPr>
                <w:rFonts w:ascii="Arial" w:hAnsi="Arial" w:cs="Arial"/>
                <w:b/>
                <w:szCs w:val="24"/>
              </w:rPr>
              <w:t xml:space="preserve">Media Engagements </w:t>
            </w:r>
            <w:r w:rsidR="00062F80">
              <w:rPr>
                <w:rFonts w:ascii="Arial" w:hAnsi="Arial" w:cs="Arial"/>
                <w:bCs/>
                <w:szCs w:val="24"/>
              </w:rPr>
              <w:t xml:space="preserve">– </w:t>
            </w:r>
            <w:r w:rsidR="008D28FC">
              <w:rPr>
                <w:rFonts w:ascii="Arial" w:hAnsi="Arial" w:cs="Arial"/>
                <w:bCs/>
                <w:szCs w:val="24"/>
              </w:rPr>
              <w:t>s</w:t>
            </w:r>
            <w:r w:rsidR="00062F80">
              <w:rPr>
                <w:rFonts w:ascii="Arial" w:hAnsi="Arial" w:cs="Arial"/>
                <w:bCs/>
                <w:szCs w:val="24"/>
              </w:rPr>
              <w:t>imilarly t</w:t>
            </w:r>
            <w:r w:rsidR="0018119A">
              <w:rPr>
                <w:rFonts w:ascii="Arial" w:hAnsi="Arial" w:cs="Arial"/>
                <w:bCs/>
                <w:szCs w:val="24"/>
              </w:rPr>
              <w:t xml:space="preserve">o </w:t>
            </w:r>
            <w:r w:rsidR="00826844">
              <w:rPr>
                <w:rFonts w:ascii="Arial" w:hAnsi="Arial" w:cs="Arial"/>
                <w:bCs/>
                <w:szCs w:val="24"/>
              </w:rPr>
              <w:t xml:space="preserve">what was </w:t>
            </w:r>
            <w:r w:rsidR="0018119A">
              <w:rPr>
                <w:rFonts w:ascii="Arial" w:hAnsi="Arial" w:cs="Arial"/>
                <w:bCs/>
                <w:szCs w:val="24"/>
              </w:rPr>
              <w:t>report</w:t>
            </w:r>
            <w:r w:rsidR="00826844">
              <w:rPr>
                <w:rFonts w:ascii="Arial" w:hAnsi="Arial" w:cs="Arial"/>
                <w:bCs/>
                <w:szCs w:val="24"/>
              </w:rPr>
              <w:t xml:space="preserve">ed </w:t>
            </w:r>
            <w:r w:rsidR="0018119A">
              <w:rPr>
                <w:rFonts w:ascii="Arial" w:hAnsi="Arial" w:cs="Arial"/>
                <w:bCs/>
                <w:szCs w:val="24"/>
              </w:rPr>
              <w:t xml:space="preserve">in the previous performance report, </w:t>
            </w:r>
            <w:r w:rsidR="00963495">
              <w:rPr>
                <w:rFonts w:ascii="Arial" w:hAnsi="Arial" w:cs="Arial"/>
                <w:bCs/>
                <w:szCs w:val="24"/>
              </w:rPr>
              <w:t xml:space="preserve">there has been a reduction in marketing social media engagements </w:t>
            </w:r>
            <w:r w:rsidR="008C60B9">
              <w:rPr>
                <w:rFonts w:ascii="Arial" w:hAnsi="Arial" w:cs="Arial"/>
                <w:bCs/>
                <w:szCs w:val="24"/>
              </w:rPr>
              <w:t xml:space="preserve">when </w:t>
            </w:r>
            <w:r w:rsidR="00EA230D">
              <w:rPr>
                <w:rFonts w:ascii="Arial" w:hAnsi="Arial" w:cs="Arial"/>
                <w:bCs/>
                <w:szCs w:val="24"/>
              </w:rPr>
              <w:t xml:space="preserve">comparing Q3 </w:t>
            </w:r>
            <w:r w:rsidR="003C5215">
              <w:rPr>
                <w:rFonts w:ascii="Arial" w:hAnsi="Arial" w:cs="Arial"/>
                <w:bCs/>
                <w:szCs w:val="24"/>
              </w:rPr>
              <w:t xml:space="preserve">2023/24 and the same quarter </w:t>
            </w:r>
            <w:r w:rsidR="00826844">
              <w:rPr>
                <w:rFonts w:ascii="Arial" w:hAnsi="Arial" w:cs="Arial"/>
                <w:bCs/>
                <w:szCs w:val="24"/>
              </w:rPr>
              <w:t>in the previous</w:t>
            </w:r>
            <w:r w:rsidR="003C5215">
              <w:rPr>
                <w:rFonts w:ascii="Arial" w:hAnsi="Arial" w:cs="Arial"/>
                <w:bCs/>
                <w:szCs w:val="24"/>
              </w:rPr>
              <w:t xml:space="preserve"> year</w:t>
            </w:r>
            <w:r w:rsidR="00F74E83">
              <w:rPr>
                <w:rFonts w:ascii="Arial" w:hAnsi="Arial" w:cs="Arial"/>
                <w:bCs/>
                <w:szCs w:val="24"/>
              </w:rPr>
              <w:t xml:space="preserve">. </w:t>
            </w:r>
            <w:r w:rsidR="008D5745">
              <w:rPr>
                <w:rFonts w:ascii="Arial" w:hAnsi="Arial" w:cs="Arial"/>
                <w:bCs/>
                <w:szCs w:val="24"/>
              </w:rPr>
              <w:t xml:space="preserve">The reasons are </w:t>
            </w:r>
            <w:r w:rsidR="0031614A">
              <w:rPr>
                <w:rFonts w:ascii="Arial" w:hAnsi="Arial" w:cs="Arial"/>
                <w:bCs/>
                <w:szCs w:val="24"/>
              </w:rPr>
              <w:t>the same as were reported last quarter</w:t>
            </w:r>
            <w:r w:rsidR="00826844">
              <w:rPr>
                <w:rFonts w:ascii="Arial" w:hAnsi="Arial" w:cs="Arial"/>
                <w:bCs/>
                <w:szCs w:val="24"/>
              </w:rPr>
              <w:t xml:space="preserve">: </w:t>
            </w:r>
            <w:r w:rsidR="008D5745">
              <w:rPr>
                <w:rFonts w:ascii="Arial" w:hAnsi="Arial" w:cs="Arial"/>
                <w:bCs/>
                <w:szCs w:val="24"/>
              </w:rPr>
              <w:t>in 2022/23, the</w:t>
            </w:r>
            <w:r w:rsidR="009C6FA9">
              <w:rPr>
                <w:rFonts w:ascii="Arial" w:hAnsi="Arial" w:cs="Arial"/>
                <w:bCs/>
                <w:szCs w:val="24"/>
              </w:rPr>
              <w:t xml:space="preserve"> winter events </w:t>
            </w:r>
            <w:r w:rsidR="00C67312">
              <w:rPr>
                <w:rFonts w:ascii="Arial" w:hAnsi="Arial" w:cs="Arial"/>
                <w:bCs/>
                <w:szCs w:val="24"/>
              </w:rPr>
              <w:t>programme and prize</w:t>
            </w:r>
            <w:r w:rsidR="00963495">
              <w:rPr>
                <w:rFonts w:ascii="Arial" w:hAnsi="Arial" w:cs="Arial"/>
                <w:bCs/>
                <w:szCs w:val="24"/>
              </w:rPr>
              <w:t xml:space="preserve"> giveaways generated </w:t>
            </w:r>
            <w:r w:rsidR="00B233AE">
              <w:rPr>
                <w:rFonts w:ascii="Arial" w:hAnsi="Arial" w:cs="Arial"/>
                <w:bCs/>
                <w:szCs w:val="24"/>
              </w:rPr>
              <w:t xml:space="preserve">a lot of engagements. </w:t>
            </w:r>
            <w:r w:rsidR="00826844">
              <w:rPr>
                <w:rFonts w:ascii="Arial" w:hAnsi="Arial" w:cs="Arial"/>
                <w:bCs/>
                <w:szCs w:val="24"/>
              </w:rPr>
              <w:t xml:space="preserve">The </w:t>
            </w:r>
            <w:r w:rsidR="005A669A">
              <w:rPr>
                <w:rFonts w:ascii="Arial" w:hAnsi="Arial" w:cs="Arial"/>
                <w:bCs/>
                <w:szCs w:val="24"/>
              </w:rPr>
              <w:t xml:space="preserve">Council delivers the </w:t>
            </w:r>
            <w:r w:rsidR="00271F4A">
              <w:rPr>
                <w:rFonts w:ascii="Arial" w:hAnsi="Arial" w:cs="Arial"/>
                <w:bCs/>
                <w:szCs w:val="24"/>
              </w:rPr>
              <w:t xml:space="preserve">events and festivals programme itself now and the prize giveaways have been discontinued. </w:t>
            </w:r>
            <w:r w:rsidR="00B233AE">
              <w:rPr>
                <w:rFonts w:ascii="Arial" w:hAnsi="Arial" w:cs="Arial"/>
                <w:bCs/>
                <w:szCs w:val="24"/>
              </w:rPr>
              <w:t xml:space="preserve">If </w:t>
            </w:r>
            <w:r w:rsidR="004B56F9">
              <w:rPr>
                <w:rFonts w:ascii="Arial" w:hAnsi="Arial" w:cs="Arial"/>
                <w:bCs/>
                <w:szCs w:val="24"/>
              </w:rPr>
              <w:t xml:space="preserve">the social media </w:t>
            </w:r>
            <w:r w:rsidR="006B49C9">
              <w:rPr>
                <w:rFonts w:ascii="Arial" w:hAnsi="Arial" w:cs="Arial"/>
                <w:bCs/>
                <w:szCs w:val="24"/>
              </w:rPr>
              <w:t>engagement</w:t>
            </w:r>
            <w:r w:rsidR="00D0255B">
              <w:rPr>
                <w:rFonts w:ascii="Arial" w:hAnsi="Arial" w:cs="Arial"/>
                <w:bCs/>
                <w:szCs w:val="24"/>
              </w:rPr>
              <w:t xml:space="preserve">s relating to these are removed from the </w:t>
            </w:r>
            <w:r w:rsidR="00482585">
              <w:rPr>
                <w:rFonts w:ascii="Arial" w:hAnsi="Arial" w:cs="Arial"/>
                <w:bCs/>
                <w:szCs w:val="24"/>
              </w:rPr>
              <w:t xml:space="preserve">2022/23 figures this indicator </w:t>
            </w:r>
            <w:r w:rsidR="001C6E76">
              <w:rPr>
                <w:rFonts w:ascii="Arial" w:hAnsi="Arial" w:cs="Arial"/>
                <w:bCs/>
                <w:szCs w:val="24"/>
              </w:rPr>
              <w:t>is</w:t>
            </w:r>
            <w:r w:rsidR="00482585">
              <w:rPr>
                <w:rFonts w:ascii="Arial" w:hAnsi="Arial" w:cs="Arial"/>
                <w:bCs/>
                <w:szCs w:val="24"/>
              </w:rPr>
              <w:t xml:space="preserve"> RAG </w:t>
            </w:r>
            <w:r w:rsidR="00482585" w:rsidRPr="008B667C">
              <w:rPr>
                <w:rFonts w:ascii="Arial" w:hAnsi="Arial" w:cs="Arial"/>
                <w:bCs/>
                <w:szCs w:val="24"/>
              </w:rPr>
              <w:lastRenderedPageBreak/>
              <w:t xml:space="preserve">rated </w:t>
            </w:r>
            <w:r w:rsidR="008B667C">
              <w:rPr>
                <w:rFonts w:ascii="Arial" w:hAnsi="Arial" w:cs="Arial"/>
                <w:bCs/>
                <w:szCs w:val="24"/>
              </w:rPr>
              <w:t>g</w:t>
            </w:r>
            <w:r w:rsidR="008B667C" w:rsidRPr="008B667C">
              <w:rPr>
                <w:rFonts w:ascii="Arial" w:hAnsi="Arial" w:cs="Arial"/>
                <w:bCs/>
                <w:szCs w:val="24"/>
              </w:rPr>
              <w:t xml:space="preserve">reen </w:t>
            </w:r>
            <w:r w:rsidR="001C022A">
              <w:rPr>
                <w:rFonts w:ascii="Arial" w:hAnsi="Arial" w:cs="Arial"/>
                <w:bCs/>
                <w:szCs w:val="24"/>
              </w:rPr>
              <w:t xml:space="preserve">with </w:t>
            </w:r>
            <w:proofErr w:type="spellStart"/>
            <w:r w:rsidR="001C022A">
              <w:rPr>
                <w:rFonts w:ascii="Arial" w:hAnsi="Arial" w:cs="Arial"/>
                <w:bCs/>
                <w:szCs w:val="24"/>
              </w:rPr>
              <w:t>there</w:t>
            </w:r>
            <w:proofErr w:type="spellEnd"/>
            <w:r w:rsidR="001C022A">
              <w:rPr>
                <w:rFonts w:ascii="Arial" w:hAnsi="Arial" w:cs="Arial"/>
                <w:bCs/>
                <w:szCs w:val="24"/>
              </w:rPr>
              <w:t xml:space="preserve"> having been </w:t>
            </w:r>
            <w:r w:rsidR="008B667C" w:rsidRPr="008B667C">
              <w:rPr>
                <w:rFonts w:ascii="Arial" w:hAnsi="Arial" w:cs="Arial"/>
                <w:bCs/>
                <w:szCs w:val="24"/>
              </w:rPr>
              <w:t xml:space="preserve">24,712 </w:t>
            </w:r>
            <w:r w:rsidR="001C022A">
              <w:rPr>
                <w:rFonts w:ascii="Arial" w:hAnsi="Arial" w:cs="Arial"/>
                <w:bCs/>
                <w:szCs w:val="24"/>
              </w:rPr>
              <w:t xml:space="preserve">engagements in Q3 </w:t>
            </w:r>
            <w:r w:rsidR="008B667C" w:rsidRPr="008B667C">
              <w:rPr>
                <w:rFonts w:ascii="Arial" w:hAnsi="Arial" w:cs="Arial"/>
                <w:bCs/>
                <w:szCs w:val="24"/>
              </w:rPr>
              <w:t>2022</w:t>
            </w:r>
            <w:r w:rsidR="001C022A">
              <w:rPr>
                <w:rFonts w:ascii="Arial" w:hAnsi="Arial" w:cs="Arial"/>
                <w:bCs/>
                <w:szCs w:val="24"/>
              </w:rPr>
              <w:t xml:space="preserve">/23 and </w:t>
            </w:r>
            <w:r w:rsidR="008B667C" w:rsidRPr="008B667C">
              <w:rPr>
                <w:rFonts w:ascii="Arial" w:hAnsi="Arial" w:cs="Arial"/>
                <w:bCs/>
                <w:szCs w:val="24"/>
              </w:rPr>
              <w:t xml:space="preserve">24,804 </w:t>
            </w:r>
            <w:r w:rsidR="001C022A">
              <w:rPr>
                <w:rFonts w:ascii="Arial" w:hAnsi="Arial" w:cs="Arial"/>
                <w:bCs/>
                <w:szCs w:val="24"/>
              </w:rPr>
              <w:t xml:space="preserve">in </w:t>
            </w:r>
            <w:r w:rsidR="00BD7112">
              <w:rPr>
                <w:rFonts w:ascii="Arial" w:hAnsi="Arial" w:cs="Arial"/>
                <w:bCs/>
                <w:szCs w:val="24"/>
              </w:rPr>
              <w:t>Q</w:t>
            </w:r>
            <w:r w:rsidR="008954B2">
              <w:rPr>
                <w:rFonts w:ascii="Arial" w:hAnsi="Arial" w:cs="Arial"/>
                <w:bCs/>
                <w:szCs w:val="24"/>
              </w:rPr>
              <w:t>3</w:t>
            </w:r>
            <w:r w:rsidR="00BD7112">
              <w:rPr>
                <w:rFonts w:ascii="Arial" w:hAnsi="Arial" w:cs="Arial"/>
                <w:bCs/>
                <w:szCs w:val="24"/>
              </w:rPr>
              <w:t xml:space="preserve"> </w:t>
            </w:r>
            <w:r w:rsidR="00E01A9C">
              <w:rPr>
                <w:rFonts w:ascii="Arial" w:hAnsi="Arial" w:cs="Arial"/>
                <w:bCs/>
                <w:szCs w:val="24"/>
              </w:rPr>
              <w:t>this year.</w:t>
            </w:r>
          </w:p>
          <w:p w14:paraId="30D777FF" w14:textId="47971AB0" w:rsidR="00062F80" w:rsidRPr="00062F80" w:rsidRDefault="00062F80" w:rsidP="00DD3129">
            <w:pPr>
              <w:jc w:val="both"/>
              <w:rPr>
                <w:rFonts w:ascii="Arial" w:hAnsi="Arial" w:cs="Arial"/>
                <w:bCs/>
                <w:szCs w:val="24"/>
              </w:rPr>
            </w:pPr>
          </w:p>
        </w:tc>
      </w:tr>
      <w:tr w:rsidR="002839B1" w:rsidRPr="008C0585" w14:paraId="27E34B66" w14:textId="77777777" w:rsidTr="0ECFEEEE">
        <w:tc>
          <w:tcPr>
            <w:tcW w:w="750" w:type="dxa"/>
          </w:tcPr>
          <w:p w14:paraId="50D21A9E" w14:textId="6AAE9DF0" w:rsidR="002839B1" w:rsidRPr="008C0585" w:rsidRDefault="002839B1">
            <w:pPr>
              <w:jc w:val="both"/>
              <w:rPr>
                <w:rFonts w:ascii="Arial" w:hAnsi="Arial" w:cs="Arial"/>
                <w:szCs w:val="24"/>
              </w:rPr>
            </w:pPr>
            <w:r w:rsidRPr="008C0585">
              <w:rPr>
                <w:rFonts w:ascii="Arial" w:hAnsi="Arial" w:cs="Arial"/>
                <w:szCs w:val="24"/>
              </w:rPr>
              <w:lastRenderedPageBreak/>
              <w:t>3.</w:t>
            </w:r>
            <w:r w:rsidR="0021440C">
              <w:rPr>
                <w:rFonts w:ascii="Arial" w:hAnsi="Arial" w:cs="Arial"/>
                <w:szCs w:val="24"/>
              </w:rPr>
              <w:t>7</w:t>
            </w:r>
          </w:p>
        </w:tc>
        <w:tc>
          <w:tcPr>
            <w:tcW w:w="9765" w:type="dxa"/>
          </w:tcPr>
          <w:p w14:paraId="7D2DEE9A" w14:textId="54954485" w:rsidR="008C0585" w:rsidRDefault="008C0585" w:rsidP="008C0585">
            <w:pPr>
              <w:rPr>
                <w:rFonts w:ascii="Arial" w:hAnsi="Arial" w:cs="Arial"/>
                <w:szCs w:val="24"/>
              </w:rPr>
            </w:pPr>
            <w:r w:rsidRPr="008C0585">
              <w:rPr>
                <w:rFonts w:ascii="Arial" w:hAnsi="Arial" w:cs="Arial"/>
                <w:szCs w:val="24"/>
              </w:rPr>
              <w:t xml:space="preserve">PI 4 </w:t>
            </w:r>
            <w:proofErr w:type="gramStart"/>
            <w:r w:rsidRPr="002E5EC9">
              <w:rPr>
                <w:rFonts w:ascii="Arial" w:hAnsi="Arial" w:cs="Arial"/>
                <w:b/>
                <w:bCs/>
                <w:szCs w:val="24"/>
              </w:rPr>
              <w:t>Travel</w:t>
            </w:r>
            <w:r w:rsidRPr="008C0585">
              <w:rPr>
                <w:rFonts w:ascii="Arial" w:hAnsi="Arial" w:cs="Arial"/>
                <w:szCs w:val="24"/>
              </w:rPr>
              <w:t xml:space="preserve">  -</w:t>
            </w:r>
            <w:proofErr w:type="gramEnd"/>
            <w:r w:rsidRPr="008C0585">
              <w:rPr>
                <w:rFonts w:ascii="Arial" w:hAnsi="Arial" w:cs="Arial"/>
                <w:szCs w:val="24"/>
              </w:rPr>
              <w:t xml:space="preserve"> during the first three quarters of the year, travel has exceeded the ceiling by 19,815. </w:t>
            </w:r>
            <w:r w:rsidR="00BA642D">
              <w:rPr>
                <w:rFonts w:ascii="Arial" w:hAnsi="Arial" w:cs="Arial"/>
                <w:szCs w:val="24"/>
              </w:rPr>
              <w:t>The table</w:t>
            </w:r>
            <w:r w:rsidR="00812D58">
              <w:rPr>
                <w:rFonts w:ascii="Arial" w:hAnsi="Arial" w:cs="Arial"/>
                <w:szCs w:val="24"/>
              </w:rPr>
              <w:t xml:space="preserve">s below </w:t>
            </w:r>
            <w:r w:rsidRPr="008C0585">
              <w:rPr>
                <w:rFonts w:ascii="Arial" w:hAnsi="Arial" w:cs="Arial"/>
                <w:szCs w:val="24"/>
              </w:rPr>
              <w:t xml:space="preserve">detail the travel by each of the HLH areas of work for the first three quarters of 2023/24. The travel miles exceeded the ceiling on music tuition and youth work with other areas of work containing travel within the agreed levels. Both services are working to address this as follows: </w:t>
            </w:r>
          </w:p>
          <w:p w14:paraId="7E07E85B" w14:textId="77777777" w:rsidR="00940FA8" w:rsidRPr="008C0585" w:rsidRDefault="00940FA8" w:rsidP="008C0585">
            <w:pPr>
              <w:rPr>
                <w:rFonts w:ascii="Arial" w:hAnsi="Arial" w:cs="Arial"/>
                <w:szCs w:val="24"/>
              </w:rPr>
            </w:pPr>
          </w:p>
          <w:p w14:paraId="1674E2DE" w14:textId="49D9CAAF" w:rsidR="008C0585" w:rsidRPr="008C0585" w:rsidRDefault="5D174470" w:rsidP="00940FA8">
            <w:pPr>
              <w:pStyle w:val="ListParagraph"/>
              <w:numPr>
                <w:ilvl w:val="0"/>
                <w:numId w:val="35"/>
              </w:numPr>
              <w:spacing w:after="0" w:line="240" w:lineRule="auto"/>
              <w:jc w:val="both"/>
              <w:rPr>
                <w:rFonts w:ascii="Arial" w:hAnsi="Arial" w:cs="Arial"/>
                <w:color w:val="000000" w:themeColor="text1"/>
                <w:sz w:val="24"/>
                <w:szCs w:val="24"/>
              </w:rPr>
            </w:pPr>
            <w:r w:rsidRPr="0ECFEEEE">
              <w:rPr>
                <w:rFonts w:ascii="Arial" w:eastAsia="Arial" w:hAnsi="Arial" w:cs="Arial"/>
                <w:color w:val="000000" w:themeColor="text1"/>
                <w:sz w:val="24"/>
                <w:szCs w:val="24"/>
              </w:rPr>
              <w:t xml:space="preserve">Adult Learning has seen a small increase in travel miles relating to increased workforce development sessions and </w:t>
            </w:r>
            <w:r w:rsidR="029861DA" w:rsidRPr="0ECFEEEE">
              <w:rPr>
                <w:rFonts w:ascii="Arial" w:eastAsia="Arial" w:hAnsi="Arial" w:cs="Arial"/>
                <w:color w:val="000000" w:themeColor="text1"/>
                <w:sz w:val="24"/>
                <w:szCs w:val="24"/>
              </w:rPr>
              <w:t>engagement with learners</w:t>
            </w:r>
            <w:r w:rsidRPr="0ECFEEEE">
              <w:rPr>
                <w:rFonts w:ascii="Arial" w:eastAsia="Arial" w:hAnsi="Arial" w:cs="Arial"/>
                <w:color w:val="000000" w:themeColor="text1"/>
                <w:sz w:val="24"/>
                <w:szCs w:val="24"/>
              </w:rPr>
              <w:t xml:space="preserve">. This has </w:t>
            </w:r>
            <w:r w:rsidR="5EB06CB3" w:rsidRPr="0ECFEEEE">
              <w:rPr>
                <w:rFonts w:ascii="Arial" w:eastAsia="Arial" w:hAnsi="Arial" w:cs="Arial"/>
                <w:color w:val="000000" w:themeColor="text1"/>
                <w:sz w:val="24"/>
                <w:szCs w:val="24"/>
              </w:rPr>
              <w:t xml:space="preserve">in turn </w:t>
            </w:r>
            <w:r w:rsidRPr="0ECFEEEE">
              <w:rPr>
                <w:rFonts w:ascii="Arial" w:eastAsia="Arial" w:hAnsi="Arial" w:cs="Arial"/>
                <w:color w:val="000000" w:themeColor="text1"/>
                <w:sz w:val="24"/>
                <w:szCs w:val="24"/>
              </w:rPr>
              <w:t xml:space="preserve">supported increased </w:t>
            </w:r>
            <w:r w:rsidR="67833C83" w:rsidRPr="0ECFEEEE">
              <w:rPr>
                <w:rFonts w:ascii="Arial" w:eastAsia="Arial" w:hAnsi="Arial" w:cs="Arial"/>
                <w:color w:val="000000" w:themeColor="text1"/>
                <w:sz w:val="24"/>
                <w:szCs w:val="24"/>
              </w:rPr>
              <w:t>performance</w:t>
            </w:r>
            <w:r w:rsidRPr="0ECFEEEE">
              <w:rPr>
                <w:rFonts w:ascii="Arial" w:eastAsia="Arial" w:hAnsi="Arial" w:cs="Arial"/>
                <w:color w:val="000000" w:themeColor="text1"/>
                <w:sz w:val="24"/>
                <w:szCs w:val="24"/>
              </w:rPr>
              <w:t xml:space="preserve"> in the service. </w:t>
            </w:r>
            <w:r w:rsidR="185E3575" w:rsidRPr="0ECFEEEE">
              <w:rPr>
                <w:rFonts w:ascii="Arial" w:eastAsia="Arial" w:hAnsi="Arial" w:cs="Arial"/>
                <w:color w:val="000000" w:themeColor="text1"/>
                <w:sz w:val="24"/>
                <w:szCs w:val="24"/>
              </w:rPr>
              <w:t xml:space="preserve">The team will continue to review the position and utilise blended learning wherever </w:t>
            </w:r>
            <w:r w:rsidR="2CC34AD2" w:rsidRPr="0ECFEEEE">
              <w:rPr>
                <w:rFonts w:ascii="Arial" w:eastAsia="Arial" w:hAnsi="Arial" w:cs="Arial"/>
                <w:color w:val="000000" w:themeColor="text1"/>
                <w:sz w:val="24"/>
                <w:szCs w:val="24"/>
              </w:rPr>
              <w:t xml:space="preserve">it is appropriate to do so. </w:t>
            </w:r>
          </w:p>
          <w:p w14:paraId="734E1AAE" w14:textId="421078A8" w:rsidR="008C0585" w:rsidRPr="006E4C24" w:rsidRDefault="0C2B26E3" w:rsidP="00940FA8">
            <w:pPr>
              <w:pStyle w:val="ListParagraph"/>
              <w:numPr>
                <w:ilvl w:val="0"/>
                <w:numId w:val="35"/>
              </w:numPr>
              <w:spacing w:after="0" w:line="240" w:lineRule="auto"/>
              <w:jc w:val="both"/>
              <w:rPr>
                <w:rFonts w:ascii="Arial" w:eastAsia="Arial" w:hAnsi="Arial" w:cs="Arial"/>
                <w:sz w:val="24"/>
                <w:szCs w:val="24"/>
              </w:rPr>
            </w:pPr>
            <w:r w:rsidRPr="0ECFEEEE">
              <w:rPr>
                <w:rFonts w:ascii="Arial" w:eastAsia="Arial" w:hAnsi="Arial" w:cs="Arial"/>
                <w:color w:val="000000" w:themeColor="text1"/>
                <w:sz w:val="24"/>
                <w:szCs w:val="24"/>
              </w:rPr>
              <w:t xml:space="preserve">Youth Work travel has increased from an unusually low baseline in 22/23 resulting </w:t>
            </w:r>
            <w:r w:rsidRPr="006E4C24">
              <w:rPr>
                <w:rFonts w:ascii="Arial" w:eastAsia="Arial" w:hAnsi="Arial" w:cs="Arial"/>
                <w:sz w:val="24"/>
                <w:szCs w:val="24"/>
              </w:rPr>
              <w:t xml:space="preserve">from staffing changes and </w:t>
            </w:r>
            <w:r w:rsidR="00D52709" w:rsidRPr="006E4C24">
              <w:rPr>
                <w:rFonts w:ascii="Arial" w:eastAsia="Arial" w:hAnsi="Arial" w:cs="Arial"/>
                <w:sz w:val="24"/>
                <w:szCs w:val="24"/>
              </w:rPr>
              <w:t xml:space="preserve">carrying </w:t>
            </w:r>
            <w:r w:rsidRPr="006E4C24">
              <w:rPr>
                <w:rFonts w:ascii="Arial" w:eastAsia="Arial" w:hAnsi="Arial" w:cs="Arial"/>
                <w:sz w:val="24"/>
                <w:szCs w:val="24"/>
              </w:rPr>
              <w:t xml:space="preserve">vacancies. We have now returned to a full </w:t>
            </w:r>
            <w:r w:rsidR="6F56C30A" w:rsidRPr="006E4C24">
              <w:rPr>
                <w:rFonts w:ascii="Arial" w:eastAsia="Arial" w:hAnsi="Arial" w:cs="Arial"/>
                <w:sz w:val="24"/>
                <w:szCs w:val="24"/>
              </w:rPr>
              <w:t>complement</w:t>
            </w:r>
            <w:r w:rsidRPr="006E4C24">
              <w:rPr>
                <w:rFonts w:ascii="Arial" w:eastAsia="Arial" w:hAnsi="Arial" w:cs="Arial"/>
                <w:sz w:val="24"/>
                <w:szCs w:val="24"/>
              </w:rPr>
              <w:t xml:space="preserve"> of Youth Development Officers with a corresponding rise in the requirement to travel. This has also supported service improvements such as a 72% increase in achievement award</w:t>
            </w:r>
            <w:r w:rsidR="391375D6" w:rsidRPr="006E4C24">
              <w:rPr>
                <w:rFonts w:ascii="Arial" w:eastAsia="Arial" w:hAnsi="Arial" w:cs="Arial"/>
                <w:sz w:val="24"/>
                <w:szCs w:val="24"/>
              </w:rPr>
              <w:t>s</w:t>
            </w:r>
            <w:r w:rsidRPr="006E4C24">
              <w:rPr>
                <w:rFonts w:ascii="Arial" w:eastAsia="Arial" w:hAnsi="Arial" w:cs="Arial"/>
                <w:sz w:val="24"/>
                <w:szCs w:val="24"/>
              </w:rPr>
              <w:t xml:space="preserve"> gained by young people in the last year. In addition, increasingly challenging circumstances for more young people has also increased the need for youth work</w:t>
            </w:r>
            <w:r w:rsidR="03928D04" w:rsidRPr="006E4C24">
              <w:rPr>
                <w:rFonts w:ascii="Arial" w:eastAsia="Arial" w:hAnsi="Arial" w:cs="Arial"/>
                <w:sz w:val="24"/>
                <w:szCs w:val="24"/>
              </w:rPr>
              <w:t>ers</w:t>
            </w:r>
            <w:r w:rsidRPr="006E4C24">
              <w:rPr>
                <w:rFonts w:ascii="Arial" w:eastAsia="Arial" w:hAnsi="Arial" w:cs="Arial"/>
                <w:sz w:val="24"/>
                <w:szCs w:val="24"/>
              </w:rPr>
              <w:t xml:space="preserve"> to physically engage with young people. All staff are encouraged to share transport whenever possible. Also contributing to the increase in travel milage is the location of this year’s Youth Convenor with the current post holder travelling from Skye to </w:t>
            </w:r>
            <w:r w:rsidR="00582545" w:rsidRPr="006E4C24">
              <w:rPr>
                <w:rFonts w:ascii="Arial" w:eastAsia="Arial" w:hAnsi="Arial" w:cs="Arial"/>
                <w:sz w:val="24"/>
                <w:szCs w:val="24"/>
              </w:rPr>
              <w:t>meet</w:t>
            </w:r>
            <w:r w:rsidRPr="006E4C24">
              <w:rPr>
                <w:rFonts w:ascii="Arial" w:eastAsia="Arial" w:hAnsi="Arial" w:cs="Arial"/>
                <w:sz w:val="24"/>
                <w:szCs w:val="24"/>
              </w:rPr>
              <w:t xml:space="preserve"> with and support young people. This fluctuates annually depending on the location of the current Youth Convenor.</w:t>
            </w:r>
          </w:p>
          <w:p w14:paraId="5CB85D61" w14:textId="613BAEE0" w:rsidR="002839B1" w:rsidRPr="004438E1" w:rsidRDefault="6691539B" w:rsidP="004438E1">
            <w:pPr>
              <w:pStyle w:val="ListParagraph"/>
              <w:numPr>
                <w:ilvl w:val="0"/>
                <w:numId w:val="35"/>
              </w:numPr>
              <w:spacing w:after="0" w:line="240" w:lineRule="auto"/>
              <w:jc w:val="both"/>
              <w:rPr>
                <w:rFonts w:ascii="Arial" w:hAnsi="Arial" w:cs="Arial"/>
                <w:sz w:val="24"/>
                <w:szCs w:val="24"/>
              </w:rPr>
            </w:pPr>
            <w:r w:rsidRPr="006E4C24">
              <w:rPr>
                <w:rFonts w:ascii="Arial" w:hAnsi="Arial" w:cs="Arial"/>
                <w:sz w:val="24"/>
                <w:szCs w:val="24"/>
              </w:rPr>
              <w:t xml:space="preserve">Music tuition – despite the music tuition team being very aware of minimising travel, so much of their timetabling depends on appropriate access to school premises which allows them to reduce travel as requested. </w:t>
            </w:r>
            <w:r w:rsidR="40EC6746" w:rsidRPr="006E4C24">
              <w:rPr>
                <w:rFonts w:ascii="Arial" w:hAnsi="Arial" w:cs="Arial"/>
                <w:sz w:val="24"/>
                <w:szCs w:val="24"/>
              </w:rPr>
              <w:t>The team wi</w:t>
            </w:r>
            <w:r w:rsidRPr="006E4C24">
              <w:rPr>
                <w:rFonts w:ascii="Arial" w:hAnsi="Arial" w:cs="Arial"/>
                <w:sz w:val="24"/>
                <w:szCs w:val="24"/>
              </w:rPr>
              <w:t xml:space="preserve">ll continue to promote the use of online </w:t>
            </w:r>
            <w:r w:rsidR="3FC120E6" w:rsidRPr="006E4C24">
              <w:rPr>
                <w:rFonts w:ascii="Arial" w:hAnsi="Arial" w:cs="Arial"/>
                <w:sz w:val="24"/>
                <w:szCs w:val="24"/>
              </w:rPr>
              <w:t xml:space="preserve">and </w:t>
            </w:r>
            <w:r w:rsidRPr="006E4C24">
              <w:rPr>
                <w:rFonts w:ascii="Arial" w:hAnsi="Arial" w:cs="Arial"/>
                <w:sz w:val="24"/>
                <w:szCs w:val="24"/>
              </w:rPr>
              <w:t xml:space="preserve">hybrid delivery to try and reduce pressure on travel targets.  There have been tentative discussions with Council colleagues about the potential to access electric vehicles for some of the </w:t>
            </w:r>
            <w:r w:rsidR="40EC6746" w:rsidRPr="006E4C24">
              <w:rPr>
                <w:rFonts w:ascii="Arial" w:hAnsi="Arial" w:cs="Arial"/>
                <w:sz w:val="24"/>
                <w:szCs w:val="24"/>
              </w:rPr>
              <w:t>Music Instructors</w:t>
            </w:r>
            <w:r w:rsidRPr="006E4C24">
              <w:rPr>
                <w:rFonts w:ascii="Arial" w:hAnsi="Arial" w:cs="Arial"/>
                <w:sz w:val="24"/>
                <w:szCs w:val="24"/>
              </w:rPr>
              <w:t xml:space="preserve"> who have teaching areas which cover large geographical </w:t>
            </w:r>
            <w:proofErr w:type="gramStart"/>
            <w:r w:rsidRPr="006E4C24">
              <w:rPr>
                <w:rFonts w:ascii="Arial" w:hAnsi="Arial" w:cs="Arial"/>
                <w:sz w:val="24"/>
                <w:szCs w:val="24"/>
              </w:rPr>
              <w:t>areas</w:t>
            </w:r>
            <w:proofErr w:type="gramEnd"/>
            <w:r w:rsidRPr="006E4C24">
              <w:rPr>
                <w:rFonts w:ascii="Arial" w:hAnsi="Arial" w:cs="Arial"/>
                <w:sz w:val="24"/>
                <w:szCs w:val="24"/>
              </w:rPr>
              <w:t xml:space="preserve"> but </w:t>
            </w:r>
            <w:r w:rsidR="6B7F0603" w:rsidRPr="006E4C24">
              <w:rPr>
                <w:rFonts w:ascii="Arial" w:hAnsi="Arial" w:cs="Arial"/>
                <w:sz w:val="24"/>
                <w:szCs w:val="24"/>
              </w:rPr>
              <w:t>this discussion is at an early stage</w:t>
            </w:r>
            <w:r w:rsidRPr="006E4C24">
              <w:rPr>
                <w:rFonts w:ascii="Arial" w:hAnsi="Arial" w:cs="Arial"/>
                <w:sz w:val="24"/>
                <w:szCs w:val="24"/>
              </w:rPr>
              <w:t xml:space="preserve">. </w:t>
            </w:r>
          </w:p>
        </w:tc>
      </w:tr>
      <w:tr w:rsidR="00BA642D" w:rsidRPr="002B6EE7" w14:paraId="1ADC6C03" w14:textId="77777777" w:rsidTr="0ECFEEEE">
        <w:tc>
          <w:tcPr>
            <w:tcW w:w="750" w:type="dxa"/>
          </w:tcPr>
          <w:p w14:paraId="6BB4DA17" w14:textId="00E60A7B" w:rsidR="00BA642D" w:rsidRPr="002B6EE7" w:rsidRDefault="00BA642D">
            <w:pPr>
              <w:jc w:val="both"/>
              <w:rPr>
                <w:rFonts w:ascii="Arial" w:hAnsi="Arial" w:cs="Arial"/>
                <w:sz w:val="22"/>
                <w:szCs w:val="22"/>
              </w:rPr>
            </w:pPr>
          </w:p>
        </w:tc>
        <w:tc>
          <w:tcPr>
            <w:tcW w:w="9765" w:type="dxa"/>
          </w:tcPr>
          <w:p w14:paraId="4B73AE2A" w14:textId="77777777" w:rsidR="00BA642D" w:rsidRPr="002B6EE7" w:rsidRDefault="00BA642D" w:rsidP="00AC03AA">
            <w:pPr>
              <w:jc w:val="both"/>
              <w:rPr>
                <w:rFonts w:ascii="Arial" w:eastAsia="Calibri" w:hAnsi="Arial" w:cs="Arial"/>
                <w:bCs/>
                <w:sz w:val="2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318"/>
              <w:gridCol w:w="1215"/>
              <w:gridCol w:w="1575"/>
              <w:gridCol w:w="1241"/>
              <w:gridCol w:w="1431"/>
              <w:gridCol w:w="1561"/>
            </w:tblGrid>
            <w:tr w:rsidR="002B6EE7" w:rsidRPr="002B6EE7" w14:paraId="6E01FB93" w14:textId="77777777" w:rsidTr="0ECFEEEE">
              <w:trPr>
                <w:trHeight w:val="300"/>
              </w:trPr>
              <w:tc>
                <w:tcPr>
                  <w:tcW w:w="1284" w:type="dxa"/>
                  <w:shd w:val="clear" w:color="auto" w:fill="auto"/>
                  <w:noWrap/>
                  <w:vAlign w:val="bottom"/>
                  <w:hideMark/>
                </w:tcPr>
                <w:p w14:paraId="3ADA6A78" w14:textId="77777777" w:rsidR="00BA642D" w:rsidRPr="002B6EE7" w:rsidRDefault="00BA642D" w:rsidP="00BA642D">
                  <w:pPr>
                    <w:rPr>
                      <w:rFonts w:ascii="Arial" w:hAnsi="Arial" w:cs="Arial"/>
                      <w:b/>
                      <w:bCs/>
                      <w:color w:val="000000"/>
                      <w:sz w:val="22"/>
                      <w:szCs w:val="22"/>
                    </w:rPr>
                  </w:pPr>
                  <w:r w:rsidRPr="002B6EE7">
                    <w:rPr>
                      <w:rFonts w:ascii="Arial" w:hAnsi="Arial" w:cs="Arial"/>
                      <w:b/>
                      <w:bCs/>
                      <w:color w:val="000000"/>
                      <w:sz w:val="22"/>
                      <w:szCs w:val="22"/>
                    </w:rPr>
                    <w:t>Q1-Q3</w:t>
                  </w:r>
                </w:p>
              </w:tc>
              <w:tc>
                <w:tcPr>
                  <w:tcW w:w="1318" w:type="dxa"/>
                  <w:shd w:val="clear" w:color="auto" w:fill="auto"/>
                  <w:noWrap/>
                  <w:vAlign w:val="bottom"/>
                  <w:hideMark/>
                </w:tcPr>
                <w:p w14:paraId="68335F00" w14:textId="77777777" w:rsidR="00BA642D" w:rsidRPr="002B6EE7" w:rsidRDefault="00BA642D" w:rsidP="00BA642D">
                  <w:pPr>
                    <w:rPr>
                      <w:rFonts w:ascii="Arial" w:hAnsi="Arial" w:cs="Arial"/>
                      <w:b/>
                      <w:bCs/>
                      <w:color w:val="000000"/>
                      <w:sz w:val="22"/>
                      <w:szCs w:val="22"/>
                    </w:rPr>
                  </w:pPr>
                  <w:r w:rsidRPr="002B6EE7">
                    <w:rPr>
                      <w:rFonts w:ascii="Arial" w:hAnsi="Arial" w:cs="Arial"/>
                      <w:b/>
                      <w:bCs/>
                      <w:color w:val="000000"/>
                      <w:sz w:val="22"/>
                      <w:szCs w:val="22"/>
                    </w:rPr>
                    <w:t>Adult Learning</w:t>
                  </w:r>
                </w:p>
              </w:tc>
              <w:tc>
                <w:tcPr>
                  <w:tcW w:w="1215" w:type="dxa"/>
                  <w:shd w:val="clear" w:color="auto" w:fill="auto"/>
                  <w:noWrap/>
                  <w:vAlign w:val="bottom"/>
                  <w:hideMark/>
                </w:tcPr>
                <w:p w14:paraId="15D061F0" w14:textId="77777777" w:rsidR="00BA642D" w:rsidRPr="002B6EE7" w:rsidRDefault="00BA642D" w:rsidP="00BA642D">
                  <w:pPr>
                    <w:rPr>
                      <w:rFonts w:ascii="Arial" w:hAnsi="Arial" w:cs="Arial"/>
                      <w:b/>
                      <w:bCs/>
                      <w:color w:val="000000"/>
                      <w:sz w:val="22"/>
                      <w:szCs w:val="22"/>
                    </w:rPr>
                  </w:pPr>
                  <w:r w:rsidRPr="002B6EE7">
                    <w:rPr>
                      <w:rFonts w:ascii="Arial" w:hAnsi="Arial" w:cs="Arial"/>
                      <w:b/>
                      <w:bCs/>
                      <w:color w:val="000000"/>
                      <w:sz w:val="22"/>
                      <w:szCs w:val="22"/>
                    </w:rPr>
                    <w:t>Archives</w:t>
                  </w:r>
                </w:p>
              </w:tc>
              <w:tc>
                <w:tcPr>
                  <w:tcW w:w="1575" w:type="dxa"/>
                  <w:shd w:val="clear" w:color="auto" w:fill="auto"/>
                  <w:noWrap/>
                  <w:vAlign w:val="bottom"/>
                  <w:hideMark/>
                </w:tcPr>
                <w:p w14:paraId="7649ECFB" w14:textId="77777777" w:rsidR="00BA642D" w:rsidRPr="002B6EE7" w:rsidRDefault="00BA642D" w:rsidP="00BA642D">
                  <w:pPr>
                    <w:rPr>
                      <w:rFonts w:ascii="Arial" w:hAnsi="Arial" w:cs="Arial"/>
                      <w:b/>
                      <w:bCs/>
                      <w:color w:val="000000"/>
                      <w:sz w:val="22"/>
                      <w:szCs w:val="22"/>
                    </w:rPr>
                  </w:pPr>
                  <w:r w:rsidRPr="002B6EE7">
                    <w:rPr>
                      <w:rFonts w:ascii="Arial" w:hAnsi="Arial" w:cs="Arial"/>
                      <w:b/>
                      <w:bCs/>
                      <w:color w:val="000000"/>
                      <w:sz w:val="22"/>
                      <w:szCs w:val="22"/>
                    </w:rPr>
                    <w:t>Countryside Rangers</w:t>
                  </w:r>
                </w:p>
              </w:tc>
              <w:tc>
                <w:tcPr>
                  <w:tcW w:w="1241" w:type="dxa"/>
                  <w:shd w:val="clear" w:color="auto" w:fill="auto"/>
                  <w:noWrap/>
                  <w:vAlign w:val="bottom"/>
                  <w:hideMark/>
                </w:tcPr>
                <w:p w14:paraId="0D154D40" w14:textId="77777777" w:rsidR="00BA642D" w:rsidRPr="002B6EE7" w:rsidRDefault="00BA642D" w:rsidP="00BA642D">
                  <w:pPr>
                    <w:rPr>
                      <w:rFonts w:ascii="Arial" w:hAnsi="Arial" w:cs="Arial"/>
                      <w:b/>
                      <w:bCs/>
                      <w:color w:val="000000"/>
                      <w:sz w:val="22"/>
                      <w:szCs w:val="22"/>
                    </w:rPr>
                  </w:pPr>
                  <w:r w:rsidRPr="002B6EE7">
                    <w:rPr>
                      <w:rFonts w:ascii="Arial" w:hAnsi="Arial" w:cs="Arial"/>
                      <w:b/>
                      <w:bCs/>
                      <w:color w:val="000000"/>
                      <w:sz w:val="22"/>
                      <w:szCs w:val="22"/>
                    </w:rPr>
                    <w:t>Leisure</w:t>
                  </w:r>
                </w:p>
              </w:tc>
              <w:tc>
                <w:tcPr>
                  <w:tcW w:w="1431" w:type="dxa"/>
                  <w:shd w:val="clear" w:color="auto" w:fill="auto"/>
                  <w:noWrap/>
                  <w:vAlign w:val="bottom"/>
                  <w:hideMark/>
                </w:tcPr>
                <w:p w14:paraId="054151AB" w14:textId="77777777" w:rsidR="00BA642D" w:rsidRPr="002B6EE7" w:rsidRDefault="00BA642D" w:rsidP="00BA642D">
                  <w:pPr>
                    <w:rPr>
                      <w:rFonts w:ascii="Arial" w:hAnsi="Arial" w:cs="Arial"/>
                      <w:b/>
                      <w:bCs/>
                      <w:color w:val="000000"/>
                      <w:sz w:val="22"/>
                      <w:szCs w:val="22"/>
                    </w:rPr>
                  </w:pPr>
                  <w:r w:rsidRPr="002B6EE7">
                    <w:rPr>
                      <w:rFonts w:ascii="Arial" w:hAnsi="Arial" w:cs="Arial"/>
                      <w:b/>
                      <w:bCs/>
                      <w:color w:val="000000"/>
                      <w:sz w:val="22"/>
                      <w:szCs w:val="22"/>
                    </w:rPr>
                    <w:t>Libraries</w:t>
                  </w:r>
                </w:p>
              </w:tc>
              <w:tc>
                <w:tcPr>
                  <w:tcW w:w="1561" w:type="dxa"/>
                  <w:vAlign w:val="bottom"/>
                </w:tcPr>
                <w:p w14:paraId="35E6B030" w14:textId="77777777" w:rsidR="00BA642D" w:rsidRPr="002B6EE7" w:rsidRDefault="00BA642D" w:rsidP="00BA642D">
                  <w:pPr>
                    <w:rPr>
                      <w:rFonts w:ascii="Arial" w:hAnsi="Arial" w:cs="Arial"/>
                      <w:b/>
                      <w:bCs/>
                      <w:color w:val="000000"/>
                      <w:sz w:val="22"/>
                      <w:szCs w:val="22"/>
                    </w:rPr>
                  </w:pPr>
                  <w:r w:rsidRPr="002B6EE7">
                    <w:rPr>
                      <w:rFonts w:ascii="Arial" w:hAnsi="Arial" w:cs="Arial"/>
                      <w:b/>
                      <w:bCs/>
                      <w:color w:val="000000"/>
                      <w:sz w:val="22"/>
                      <w:szCs w:val="22"/>
                    </w:rPr>
                    <w:t>Management &amp; Admin</w:t>
                  </w:r>
                </w:p>
              </w:tc>
            </w:tr>
            <w:tr w:rsidR="002B6EE7" w:rsidRPr="002B6EE7" w14:paraId="1599CB94" w14:textId="77777777" w:rsidTr="0ECFEEEE">
              <w:trPr>
                <w:trHeight w:val="300"/>
              </w:trPr>
              <w:tc>
                <w:tcPr>
                  <w:tcW w:w="1284" w:type="dxa"/>
                  <w:shd w:val="clear" w:color="auto" w:fill="auto"/>
                  <w:noWrap/>
                  <w:vAlign w:val="bottom"/>
                  <w:hideMark/>
                </w:tcPr>
                <w:p w14:paraId="5D1D23F2" w14:textId="77777777" w:rsidR="00BA642D" w:rsidRPr="002B6EE7" w:rsidRDefault="00BA642D" w:rsidP="00BA642D">
                  <w:pPr>
                    <w:rPr>
                      <w:rFonts w:ascii="Arial" w:hAnsi="Arial" w:cs="Arial"/>
                      <w:color w:val="000000"/>
                      <w:sz w:val="22"/>
                      <w:szCs w:val="22"/>
                    </w:rPr>
                  </w:pPr>
                  <w:r w:rsidRPr="002B6EE7">
                    <w:rPr>
                      <w:rFonts w:ascii="Arial" w:hAnsi="Arial" w:cs="Arial"/>
                      <w:color w:val="000000"/>
                      <w:sz w:val="22"/>
                      <w:szCs w:val="22"/>
                    </w:rPr>
                    <w:t>2022-23</w:t>
                  </w:r>
                </w:p>
              </w:tc>
              <w:tc>
                <w:tcPr>
                  <w:tcW w:w="1318" w:type="dxa"/>
                  <w:shd w:val="clear" w:color="auto" w:fill="auto"/>
                  <w:noWrap/>
                  <w:vAlign w:val="bottom"/>
                  <w:hideMark/>
                </w:tcPr>
                <w:p w14:paraId="41F8EA55"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11,643 </w:t>
                  </w:r>
                </w:p>
              </w:tc>
              <w:tc>
                <w:tcPr>
                  <w:tcW w:w="1215" w:type="dxa"/>
                  <w:shd w:val="clear" w:color="auto" w:fill="auto"/>
                  <w:noWrap/>
                  <w:vAlign w:val="bottom"/>
                  <w:hideMark/>
                </w:tcPr>
                <w:p w14:paraId="05429C8B"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8,004 </w:t>
                  </w:r>
                </w:p>
              </w:tc>
              <w:tc>
                <w:tcPr>
                  <w:tcW w:w="1575" w:type="dxa"/>
                  <w:shd w:val="clear" w:color="auto" w:fill="auto"/>
                  <w:noWrap/>
                  <w:vAlign w:val="bottom"/>
                  <w:hideMark/>
                </w:tcPr>
                <w:p w14:paraId="677C35EB"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   </w:t>
                  </w:r>
                </w:p>
              </w:tc>
              <w:tc>
                <w:tcPr>
                  <w:tcW w:w="1241" w:type="dxa"/>
                  <w:shd w:val="clear" w:color="auto" w:fill="auto"/>
                  <w:noWrap/>
                  <w:vAlign w:val="bottom"/>
                  <w:hideMark/>
                </w:tcPr>
                <w:p w14:paraId="232D65C5"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59,631 </w:t>
                  </w:r>
                </w:p>
              </w:tc>
              <w:tc>
                <w:tcPr>
                  <w:tcW w:w="1431" w:type="dxa"/>
                  <w:shd w:val="clear" w:color="auto" w:fill="auto"/>
                  <w:noWrap/>
                  <w:vAlign w:val="bottom"/>
                  <w:hideMark/>
                </w:tcPr>
                <w:p w14:paraId="1FA5F18A"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11,983 </w:t>
                  </w:r>
                </w:p>
              </w:tc>
              <w:tc>
                <w:tcPr>
                  <w:tcW w:w="1561" w:type="dxa"/>
                  <w:vAlign w:val="bottom"/>
                </w:tcPr>
                <w:p w14:paraId="3C2FECBC"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4,585 </w:t>
                  </w:r>
                </w:p>
              </w:tc>
            </w:tr>
            <w:tr w:rsidR="002B6EE7" w:rsidRPr="002B6EE7" w14:paraId="7A274B2C" w14:textId="77777777" w:rsidTr="0ECFEEEE">
              <w:trPr>
                <w:trHeight w:val="300"/>
              </w:trPr>
              <w:tc>
                <w:tcPr>
                  <w:tcW w:w="1284" w:type="dxa"/>
                  <w:shd w:val="clear" w:color="auto" w:fill="auto"/>
                  <w:noWrap/>
                  <w:vAlign w:val="bottom"/>
                  <w:hideMark/>
                </w:tcPr>
                <w:p w14:paraId="4823BA17" w14:textId="77777777" w:rsidR="00BA642D" w:rsidRPr="002B6EE7" w:rsidRDefault="00BA642D" w:rsidP="00BA642D">
                  <w:pPr>
                    <w:rPr>
                      <w:rFonts w:ascii="Arial" w:hAnsi="Arial" w:cs="Arial"/>
                      <w:color w:val="000000"/>
                      <w:sz w:val="22"/>
                      <w:szCs w:val="22"/>
                    </w:rPr>
                  </w:pPr>
                  <w:r w:rsidRPr="002B6EE7">
                    <w:rPr>
                      <w:rFonts w:ascii="Arial" w:hAnsi="Arial" w:cs="Arial"/>
                      <w:color w:val="000000"/>
                      <w:sz w:val="22"/>
                      <w:szCs w:val="22"/>
                    </w:rPr>
                    <w:t>2023-24</w:t>
                  </w:r>
                </w:p>
              </w:tc>
              <w:tc>
                <w:tcPr>
                  <w:tcW w:w="1318" w:type="dxa"/>
                  <w:shd w:val="clear" w:color="auto" w:fill="auto"/>
                  <w:noWrap/>
                  <w:vAlign w:val="bottom"/>
                  <w:hideMark/>
                </w:tcPr>
                <w:p w14:paraId="1DA6EF95"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12,782 </w:t>
                  </w:r>
                </w:p>
              </w:tc>
              <w:tc>
                <w:tcPr>
                  <w:tcW w:w="1215" w:type="dxa"/>
                  <w:shd w:val="clear" w:color="auto" w:fill="auto"/>
                  <w:noWrap/>
                  <w:vAlign w:val="bottom"/>
                  <w:hideMark/>
                </w:tcPr>
                <w:p w14:paraId="2841D7D6"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3,812 </w:t>
                  </w:r>
                </w:p>
              </w:tc>
              <w:tc>
                <w:tcPr>
                  <w:tcW w:w="1575" w:type="dxa"/>
                  <w:shd w:val="clear" w:color="auto" w:fill="auto"/>
                  <w:noWrap/>
                  <w:vAlign w:val="bottom"/>
                  <w:hideMark/>
                </w:tcPr>
                <w:p w14:paraId="0101E2C5"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208 </w:t>
                  </w:r>
                </w:p>
              </w:tc>
              <w:tc>
                <w:tcPr>
                  <w:tcW w:w="1241" w:type="dxa"/>
                  <w:shd w:val="clear" w:color="auto" w:fill="auto"/>
                  <w:noWrap/>
                  <w:vAlign w:val="bottom"/>
                  <w:hideMark/>
                </w:tcPr>
                <w:p w14:paraId="4065519E"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57,535 </w:t>
                  </w:r>
                </w:p>
              </w:tc>
              <w:tc>
                <w:tcPr>
                  <w:tcW w:w="1431" w:type="dxa"/>
                  <w:shd w:val="clear" w:color="auto" w:fill="auto"/>
                  <w:noWrap/>
                  <w:vAlign w:val="bottom"/>
                  <w:hideMark/>
                </w:tcPr>
                <w:p w14:paraId="09F90121"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8,748 </w:t>
                  </w:r>
                </w:p>
              </w:tc>
              <w:tc>
                <w:tcPr>
                  <w:tcW w:w="1561" w:type="dxa"/>
                  <w:vAlign w:val="bottom"/>
                </w:tcPr>
                <w:p w14:paraId="30AD0F0E"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2,659 </w:t>
                  </w:r>
                </w:p>
              </w:tc>
            </w:tr>
            <w:tr w:rsidR="002B6EE7" w:rsidRPr="002B6EE7" w14:paraId="22BF20CF" w14:textId="77777777" w:rsidTr="0ECFEEEE">
              <w:trPr>
                <w:trHeight w:val="300"/>
              </w:trPr>
              <w:tc>
                <w:tcPr>
                  <w:tcW w:w="1284" w:type="dxa"/>
                  <w:shd w:val="clear" w:color="auto" w:fill="auto"/>
                  <w:noWrap/>
                  <w:vAlign w:val="bottom"/>
                  <w:hideMark/>
                </w:tcPr>
                <w:p w14:paraId="507BD4F0" w14:textId="77777777" w:rsidR="00BA642D" w:rsidRPr="002B6EE7" w:rsidRDefault="00BA642D" w:rsidP="00BA642D">
                  <w:pPr>
                    <w:rPr>
                      <w:rFonts w:ascii="Arial" w:hAnsi="Arial" w:cs="Arial"/>
                      <w:color w:val="000000"/>
                      <w:sz w:val="22"/>
                      <w:szCs w:val="22"/>
                    </w:rPr>
                  </w:pPr>
                  <w:r w:rsidRPr="002B6EE7">
                    <w:rPr>
                      <w:rFonts w:ascii="Arial" w:hAnsi="Arial" w:cs="Arial"/>
                      <w:color w:val="000000"/>
                      <w:sz w:val="22"/>
                      <w:szCs w:val="22"/>
                    </w:rPr>
                    <w:t>Difference</w:t>
                  </w:r>
                </w:p>
              </w:tc>
              <w:tc>
                <w:tcPr>
                  <w:tcW w:w="1318" w:type="dxa"/>
                  <w:shd w:val="clear" w:color="auto" w:fill="auto"/>
                  <w:noWrap/>
                  <w:vAlign w:val="bottom"/>
                  <w:hideMark/>
                </w:tcPr>
                <w:p w14:paraId="39A4E211"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w:t>
                  </w:r>
                  <w:r w:rsidRPr="002B6EE7">
                    <w:rPr>
                      <w:rFonts w:ascii="Arial" w:hAnsi="Arial" w:cs="Arial"/>
                      <w:color w:val="FF0000"/>
                      <w:sz w:val="22"/>
                      <w:szCs w:val="22"/>
                    </w:rPr>
                    <w:t xml:space="preserve">1,139 </w:t>
                  </w:r>
                </w:p>
              </w:tc>
              <w:tc>
                <w:tcPr>
                  <w:tcW w:w="1215" w:type="dxa"/>
                  <w:shd w:val="clear" w:color="auto" w:fill="auto"/>
                  <w:noWrap/>
                  <w:vAlign w:val="bottom"/>
                  <w:hideMark/>
                </w:tcPr>
                <w:p w14:paraId="058168B7" w14:textId="77777777" w:rsidR="00BA642D" w:rsidRPr="002B6EE7" w:rsidRDefault="00BA642D" w:rsidP="002B6EE7">
                  <w:pPr>
                    <w:jc w:val="right"/>
                    <w:rPr>
                      <w:rFonts w:ascii="Arial" w:hAnsi="Arial" w:cs="Arial"/>
                      <w:color w:val="92D050"/>
                      <w:sz w:val="22"/>
                      <w:szCs w:val="22"/>
                    </w:rPr>
                  </w:pPr>
                  <w:r w:rsidRPr="002B6EE7">
                    <w:rPr>
                      <w:rFonts w:ascii="Arial" w:hAnsi="Arial" w:cs="Arial"/>
                      <w:color w:val="92D050"/>
                      <w:sz w:val="22"/>
                      <w:szCs w:val="22"/>
                    </w:rPr>
                    <w:t xml:space="preserve">-       4,192 </w:t>
                  </w:r>
                </w:p>
              </w:tc>
              <w:tc>
                <w:tcPr>
                  <w:tcW w:w="1575" w:type="dxa"/>
                  <w:shd w:val="clear" w:color="auto" w:fill="auto"/>
                  <w:noWrap/>
                  <w:vAlign w:val="bottom"/>
                  <w:hideMark/>
                </w:tcPr>
                <w:p w14:paraId="509AF358" w14:textId="77777777" w:rsidR="00BA642D" w:rsidRPr="002B6EE7" w:rsidRDefault="00BA642D" w:rsidP="002B6EE7">
                  <w:pPr>
                    <w:jc w:val="right"/>
                    <w:rPr>
                      <w:rFonts w:ascii="Arial" w:hAnsi="Arial" w:cs="Arial"/>
                      <w:color w:val="FF0000"/>
                      <w:sz w:val="22"/>
                      <w:szCs w:val="22"/>
                    </w:rPr>
                  </w:pPr>
                  <w:r w:rsidRPr="002B6EE7">
                    <w:rPr>
                      <w:rFonts w:ascii="Arial" w:hAnsi="Arial" w:cs="Arial"/>
                      <w:color w:val="FF0000"/>
                      <w:sz w:val="22"/>
                      <w:szCs w:val="22"/>
                    </w:rPr>
                    <w:t xml:space="preserve">            208 </w:t>
                  </w:r>
                </w:p>
              </w:tc>
              <w:tc>
                <w:tcPr>
                  <w:tcW w:w="1241" w:type="dxa"/>
                  <w:shd w:val="clear" w:color="auto" w:fill="auto"/>
                  <w:noWrap/>
                  <w:vAlign w:val="bottom"/>
                  <w:hideMark/>
                </w:tcPr>
                <w:p w14:paraId="63766004" w14:textId="77777777" w:rsidR="00BA642D" w:rsidRPr="002B6EE7" w:rsidRDefault="00BA642D" w:rsidP="002B6EE7">
                  <w:pPr>
                    <w:jc w:val="right"/>
                    <w:rPr>
                      <w:rFonts w:ascii="Arial" w:hAnsi="Arial" w:cs="Arial"/>
                      <w:color w:val="92D050"/>
                      <w:sz w:val="22"/>
                      <w:szCs w:val="22"/>
                    </w:rPr>
                  </w:pPr>
                  <w:r w:rsidRPr="002B6EE7">
                    <w:rPr>
                      <w:rFonts w:ascii="Arial" w:hAnsi="Arial" w:cs="Arial"/>
                      <w:color w:val="92D050"/>
                      <w:sz w:val="22"/>
                      <w:szCs w:val="22"/>
                    </w:rPr>
                    <w:t xml:space="preserve">-         2,096 </w:t>
                  </w:r>
                </w:p>
              </w:tc>
              <w:tc>
                <w:tcPr>
                  <w:tcW w:w="1431" w:type="dxa"/>
                  <w:shd w:val="clear" w:color="auto" w:fill="auto"/>
                  <w:noWrap/>
                  <w:vAlign w:val="bottom"/>
                  <w:hideMark/>
                </w:tcPr>
                <w:p w14:paraId="4F4E6C9E" w14:textId="77777777" w:rsidR="00BA642D" w:rsidRPr="002B6EE7" w:rsidRDefault="00BA642D" w:rsidP="002B6EE7">
                  <w:pPr>
                    <w:jc w:val="right"/>
                    <w:rPr>
                      <w:rFonts w:ascii="Arial" w:hAnsi="Arial" w:cs="Arial"/>
                      <w:color w:val="92D050"/>
                      <w:sz w:val="22"/>
                      <w:szCs w:val="22"/>
                    </w:rPr>
                  </w:pPr>
                  <w:r w:rsidRPr="002B6EE7">
                    <w:rPr>
                      <w:rFonts w:ascii="Arial" w:hAnsi="Arial" w:cs="Arial"/>
                      <w:color w:val="92D050"/>
                      <w:sz w:val="22"/>
                      <w:szCs w:val="22"/>
                    </w:rPr>
                    <w:t xml:space="preserve">-         3,235 </w:t>
                  </w:r>
                </w:p>
              </w:tc>
              <w:tc>
                <w:tcPr>
                  <w:tcW w:w="1561" w:type="dxa"/>
                  <w:vAlign w:val="bottom"/>
                </w:tcPr>
                <w:p w14:paraId="0EA9CA36" w14:textId="77777777" w:rsidR="00BA642D" w:rsidRPr="002B6EE7" w:rsidRDefault="00BA642D" w:rsidP="002B6EE7">
                  <w:pPr>
                    <w:jc w:val="right"/>
                    <w:rPr>
                      <w:rFonts w:ascii="Arial" w:hAnsi="Arial" w:cs="Arial"/>
                      <w:color w:val="92D050"/>
                      <w:sz w:val="22"/>
                      <w:szCs w:val="22"/>
                    </w:rPr>
                  </w:pPr>
                  <w:r w:rsidRPr="002B6EE7">
                    <w:rPr>
                      <w:rFonts w:ascii="Arial" w:hAnsi="Arial" w:cs="Arial"/>
                      <w:color w:val="92D050"/>
                      <w:sz w:val="22"/>
                      <w:szCs w:val="22"/>
                    </w:rPr>
                    <w:t xml:space="preserve">-       1,926 </w:t>
                  </w:r>
                </w:p>
              </w:tc>
            </w:tr>
          </w:tbl>
          <w:p w14:paraId="3F3A065A" w14:textId="77777777" w:rsidR="00BA642D" w:rsidRPr="002B6EE7" w:rsidRDefault="00BA642D" w:rsidP="00AC03AA">
            <w:pPr>
              <w:jc w:val="both"/>
              <w:rPr>
                <w:rFonts w:ascii="Arial" w:eastAsia="Calibri" w:hAnsi="Arial" w:cs="Arial"/>
                <w:bCs/>
                <w:sz w:val="22"/>
                <w:szCs w:val="22"/>
              </w:rPr>
            </w:pPr>
          </w:p>
          <w:p w14:paraId="5254800F" w14:textId="77777777" w:rsidR="00BA642D" w:rsidRPr="002B6EE7" w:rsidRDefault="00BA642D" w:rsidP="00AC03AA">
            <w:pPr>
              <w:jc w:val="both"/>
              <w:rPr>
                <w:rFonts w:ascii="Arial" w:eastAsia="Calibri"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701"/>
              <w:gridCol w:w="1701"/>
              <w:gridCol w:w="1598"/>
              <w:gridCol w:w="1417"/>
              <w:gridCol w:w="1418"/>
            </w:tblGrid>
            <w:tr w:rsidR="00BA642D" w:rsidRPr="002B6EE7" w14:paraId="675A11AA" w14:textId="77777777" w:rsidTr="004438E1">
              <w:trPr>
                <w:trHeight w:val="300"/>
              </w:trPr>
              <w:tc>
                <w:tcPr>
                  <w:tcW w:w="1219" w:type="dxa"/>
                  <w:vAlign w:val="bottom"/>
                </w:tcPr>
                <w:p w14:paraId="3657D54A" w14:textId="77777777" w:rsidR="00BA642D" w:rsidRPr="002B6EE7" w:rsidRDefault="00BA642D" w:rsidP="00BA642D">
                  <w:pPr>
                    <w:rPr>
                      <w:rFonts w:ascii="Arial" w:hAnsi="Arial" w:cs="Arial"/>
                      <w:b/>
                      <w:bCs/>
                      <w:color w:val="000000"/>
                      <w:sz w:val="22"/>
                      <w:szCs w:val="22"/>
                    </w:rPr>
                  </w:pPr>
                  <w:r w:rsidRPr="002B6EE7">
                    <w:rPr>
                      <w:rFonts w:ascii="Arial" w:hAnsi="Arial" w:cs="Arial"/>
                      <w:b/>
                      <w:bCs/>
                      <w:color w:val="000000"/>
                      <w:sz w:val="22"/>
                      <w:szCs w:val="22"/>
                    </w:rPr>
                    <w:t>Q1-Q3</w:t>
                  </w:r>
                </w:p>
              </w:tc>
              <w:tc>
                <w:tcPr>
                  <w:tcW w:w="1701" w:type="dxa"/>
                  <w:shd w:val="clear" w:color="auto" w:fill="auto"/>
                  <w:noWrap/>
                  <w:vAlign w:val="bottom"/>
                  <w:hideMark/>
                </w:tcPr>
                <w:p w14:paraId="629E52EB" w14:textId="77777777" w:rsidR="00BA642D" w:rsidRPr="002B6EE7" w:rsidRDefault="00BA642D" w:rsidP="00BA642D">
                  <w:pPr>
                    <w:rPr>
                      <w:rFonts w:ascii="Arial" w:hAnsi="Arial" w:cs="Arial"/>
                      <w:b/>
                      <w:bCs/>
                      <w:color w:val="000000"/>
                      <w:sz w:val="22"/>
                      <w:szCs w:val="22"/>
                    </w:rPr>
                  </w:pPr>
                  <w:r w:rsidRPr="002B6EE7">
                    <w:rPr>
                      <w:rFonts w:ascii="Arial" w:hAnsi="Arial" w:cs="Arial"/>
                      <w:b/>
                      <w:bCs/>
                      <w:color w:val="000000"/>
                      <w:sz w:val="22"/>
                      <w:szCs w:val="22"/>
                    </w:rPr>
                    <w:t>Museums &amp; Galleries</w:t>
                  </w:r>
                </w:p>
              </w:tc>
              <w:tc>
                <w:tcPr>
                  <w:tcW w:w="1701" w:type="dxa"/>
                  <w:shd w:val="clear" w:color="auto" w:fill="auto"/>
                  <w:noWrap/>
                  <w:vAlign w:val="bottom"/>
                  <w:hideMark/>
                </w:tcPr>
                <w:p w14:paraId="6EDFF5CF" w14:textId="77777777" w:rsidR="00BA642D" w:rsidRPr="002B6EE7" w:rsidRDefault="00BA642D" w:rsidP="00BA642D">
                  <w:pPr>
                    <w:rPr>
                      <w:rFonts w:ascii="Arial" w:hAnsi="Arial" w:cs="Arial"/>
                      <w:b/>
                      <w:bCs/>
                      <w:color w:val="000000"/>
                      <w:sz w:val="22"/>
                      <w:szCs w:val="22"/>
                    </w:rPr>
                  </w:pPr>
                  <w:r w:rsidRPr="002B6EE7">
                    <w:rPr>
                      <w:rFonts w:ascii="Arial" w:hAnsi="Arial" w:cs="Arial"/>
                      <w:b/>
                      <w:bCs/>
                      <w:color w:val="000000"/>
                      <w:sz w:val="22"/>
                      <w:szCs w:val="22"/>
                    </w:rPr>
                    <w:t>Music Tuition</w:t>
                  </w:r>
                </w:p>
              </w:tc>
              <w:tc>
                <w:tcPr>
                  <w:tcW w:w="1598" w:type="dxa"/>
                  <w:shd w:val="clear" w:color="auto" w:fill="auto"/>
                  <w:noWrap/>
                  <w:vAlign w:val="bottom"/>
                  <w:hideMark/>
                </w:tcPr>
                <w:p w14:paraId="20E5EA61" w14:textId="2567644E" w:rsidR="00BA642D" w:rsidRPr="002B6EE7" w:rsidRDefault="00BA642D" w:rsidP="00BA642D">
                  <w:pPr>
                    <w:rPr>
                      <w:rFonts w:ascii="Arial" w:hAnsi="Arial" w:cs="Arial"/>
                      <w:b/>
                      <w:bCs/>
                      <w:color w:val="000000"/>
                      <w:sz w:val="22"/>
                      <w:szCs w:val="22"/>
                    </w:rPr>
                  </w:pPr>
                  <w:r w:rsidRPr="002B6EE7">
                    <w:rPr>
                      <w:rFonts w:ascii="Arial" w:hAnsi="Arial" w:cs="Arial"/>
                      <w:b/>
                      <w:bCs/>
                      <w:color w:val="000000"/>
                      <w:sz w:val="22"/>
                      <w:szCs w:val="22"/>
                    </w:rPr>
                    <w:t>Sport</w:t>
                  </w:r>
                  <w:r w:rsidR="0027268C">
                    <w:rPr>
                      <w:rFonts w:ascii="Arial" w:hAnsi="Arial" w:cs="Arial"/>
                      <w:b/>
                      <w:bCs/>
                      <w:color w:val="000000"/>
                      <w:sz w:val="22"/>
                      <w:szCs w:val="22"/>
                    </w:rPr>
                    <w:t xml:space="preserve"> Development</w:t>
                  </w:r>
                </w:p>
              </w:tc>
              <w:tc>
                <w:tcPr>
                  <w:tcW w:w="1417" w:type="dxa"/>
                  <w:shd w:val="clear" w:color="auto" w:fill="auto"/>
                  <w:noWrap/>
                  <w:vAlign w:val="bottom"/>
                  <w:hideMark/>
                </w:tcPr>
                <w:p w14:paraId="2F5D5F89" w14:textId="77777777" w:rsidR="00BA642D" w:rsidRPr="002B6EE7" w:rsidRDefault="00BA642D" w:rsidP="00BA642D">
                  <w:pPr>
                    <w:rPr>
                      <w:rFonts w:ascii="Arial" w:hAnsi="Arial" w:cs="Arial"/>
                      <w:b/>
                      <w:bCs/>
                      <w:color w:val="000000"/>
                      <w:sz w:val="22"/>
                      <w:szCs w:val="22"/>
                    </w:rPr>
                  </w:pPr>
                  <w:r w:rsidRPr="002B6EE7">
                    <w:rPr>
                      <w:rFonts w:ascii="Arial" w:hAnsi="Arial" w:cs="Arial"/>
                      <w:b/>
                      <w:bCs/>
                      <w:color w:val="000000"/>
                      <w:sz w:val="22"/>
                      <w:szCs w:val="22"/>
                    </w:rPr>
                    <w:t>Youth Work</w:t>
                  </w:r>
                </w:p>
              </w:tc>
              <w:tc>
                <w:tcPr>
                  <w:tcW w:w="1418" w:type="dxa"/>
                  <w:shd w:val="clear" w:color="auto" w:fill="auto"/>
                  <w:noWrap/>
                  <w:vAlign w:val="bottom"/>
                  <w:hideMark/>
                </w:tcPr>
                <w:p w14:paraId="2C26CB82" w14:textId="77777777" w:rsidR="00BA642D" w:rsidRPr="002B6EE7" w:rsidRDefault="00BA642D" w:rsidP="00BA642D">
                  <w:pPr>
                    <w:rPr>
                      <w:rFonts w:ascii="Arial" w:hAnsi="Arial" w:cs="Arial"/>
                      <w:b/>
                      <w:bCs/>
                      <w:color w:val="000000"/>
                      <w:sz w:val="22"/>
                      <w:szCs w:val="22"/>
                    </w:rPr>
                  </w:pPr>
                  <w:r w:rsidRPr="002B6EE7">
                    <w:rPr>
                      <w:rFonts w:ascii="Arial" w:hAnsi="Arial" w:cs="Arial"/>
                      <w:b/>
                      <w:bCs/>
                      <w:color w:val="000000"/>
                      <w:sz w:val="22"/>
                      <w:szCs w:val="22"/>
                    </w:rPr>
                    <w:t>Total</w:t>
                  </w:r>
                </w:p>
              </w:tc>
            </w:tr>
            <w:tr w:rsidR="00BA642D" w:rsidRPr="002B6EE7" w14:paraId="1F47F27B" w14:textId="77777777" w:rsidTr="004438E1">
              <w:trPr>
                <w:trHeight w:val="300"/>
              </w:trPr>
              <w:tc>
                <w:tcPr>
                  <w:tcW w:w="1219" w:type="dxa"/>
                  <w:vAlign w:val="bottom"/>
                </w:tcPr>
                <w:p w14:paraId="0564A5FD" w14:textId="77777777" w:rsidR="00BA642D" w:rsidRPr="002B6EE7" w:rsidRDefault="00BA642D" w:rsidP="00BA642D">
                  <w:pPr>
                    <w:rPr>
                      <w:rFonts w:ascii="Arial" w:hAnsi="Arial" w:cs="Arial"/>
                      <w:color w:val="000000"/>
                      <w:sz w:val="22"/>
                      <w:szCs w:val="22"/>
                    </w:rPr>
                  </w:pPr>
                  <w:r w:rsidRPr="002B6EE7">
                    <w:rPr>
                      <w:rFonts w:ascii="Arial" w:hAnsi="Arial" w:cs="Arial"/>
                      <w:color w:val="000000"/>
                      <w:sz w:val="22"/>
                      <w:szCs w:val="22"/>
                    </w:rPr>
                    <w:t>2022-23</w:t>
                  </w:r>
                </w:p>
              </w:tc>
              <w:tc>
                <w:tcPr>
                  <w:tcW w:w="1701" w:type="dxa"/>
                  <w:shd w:val="clear" w:color="auto" w:fill="auto"/>
                  <w:noWrap/>
                  <w:vAlign w:val="bottom"/>
                  <w:hideMark/>
                </w:tcPr>
                <w:p w14:paraId="01409EB9"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7,878 </w:t>
                  </w:r>
                </w:p>
              </w:tc>
              <w:tc>
                <w:tcPr>
                  <w:tcW w:w="1701" w:type="dxa"/>
                  <w:shd w:val="clear" w:color="auto" w:fill="auto"/>
                  <w:noWrap/>
                  <w:vAlign w:val="bottom"/>
                  <w:hideMark/>
                </w:tcPr>
                <w:p w14:paraId="2715E172"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190,051 </w:t>
                  </w:r>
                </w:p>
              </w:tc>
              <w:tc>
                <w:tcPr>
                  <w:tcW w:w="1598" w:type="dxa"/>
                  <w:shd w:val="clear" w:color="auto" w:fill="auto"/>
                  <w:noWrap/>
                  <w:vAlign w:val="bottom"/>
                  <w:hideMark/>
                </w:tcPr>
                <w:p w14:paraId="0D769BC6"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35,588 </w:t>
                  </w:r>
                </w:p>
              </w:tc>
              <w:tc>
                <w:tcPr>
                  <w:tcW w:w="1417" w:type="dxa"/>
                  <w:shd w:val="clear" w:color="auto" w:fill="auto"/>
                  <w:noWrap/>
                  <w:vAlign w:val="bottom"/>
                  <w:hideMark/>
                </w:tcPr>
                <w:p w14:paraId="1A42B33E"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19,657 </w:t>
                  </w:r>
                </w:p>
              </w:tc>
              <w:tc>
                <w:tcPr>
                  <w:tcW w:w="1418" w:type="dxa"/>
                  <w:shd w:val="clear" w:color="auto" w:fill="auto"/>
                  <w:noWrap/>
                  <w:vAlign w:val="bottom"/>
                  <w:hideMark/>
                </w:tcPr>
                <w:p w14:paraId="0BE3051D" w14:textId="77777777" w:rsidR="00BA642D" w:rsidRPr="002B6EE7" w:rsidRDefault="00BA642D" w:rsidP="002B6EE7">
                  <w:pPr>
                    <w:jc w:val="right"/>
                    <w:rPr>
                      <w:rFonts w:ascii="Arial" w:hAnsi="Arial" w:cs="Arial"/>
                      <w:b/>
                      <w:bCs/>
                      <w:color w:val="000000"/>
                      <w:sz w:val="22"/>
                      <w:szCs w:val="22"/>
                    </w:rPr>
                  </w:pPr>
                  <w:r w:rsidRPr="002B6EE7">
                    <w:rPr>
                      <w:rFonts w:ascii="Arial" w:hAnsi="Arial" w:cs="Arial"/>
                      <w:b/>
                      <w:bCs/>
                      <w:color w:val="000000"/>
                      <w:sz w:val="22"/>
                      <w:szCs w:val="22"/>
                    </w:rPr>
                    <w:t xml:space="preserve">         349,608 </w:t>
                  </w:r>
                </w:p>
              </w:tc>
            </w:tr>
            <w:tr w:rsidR="00BA642D" w:rsidRPr="002B6EE7" w14:paraId="173A6A3A" w14:textId="77777777" w:rsidTr="004438E1">
              <w:trPr>
                <w:trHeight w:val="300"/>
              </w:trPr>
              <w:tc>
                <w:tcPr>
                  <w:tcW w:w="1219" w:type="dxa"/>
                  <w:vAlign w:val="bottom"/>
                </w:tcPr>
                <w:p w14:paraId="262E18B6" w14:textId="77777777" w:rsidR="00BA642D" w:rsidRPr="002B6EE7" w:rsidRDefault="00BA642D" w:rsidP="00BA642D">
                  <w:pPr>
                    <w:rPr>
                      <w:rFonts w:ascii="Arial" w:hAnsi="Arial" w:cs="Arial"/>
                      <w:color w:val="000000"/>
                      <w:sz w:val="22"/>
                      <w:szCs w:val="22"/>
                    </w:rPr>
                  </w:pPr>
                  <w:r w:rsidRPr="002B6EE7">
                    <w:rPr>
                      <w:rFonts w:ascii="Arial" w:hAnsi="Arial" w:cs="Arial"/>
                      <w:color w:val="000000"/>
                      <w:sz w:val="22"/>
                      <w:szCs w:val="22"/>
                    </w:rPr>
                    <w:t>2023-24</w:t>
                  </w:r>
                </w:p>
              </w:tc>
              <w:tc>
                <w:tcPr>
                  <w:tcW w:w="1701" w:type="dxa"/>
                  <w:shd w:val="clear" w:color="auto" w:fill="auto"/>
                  <w:noWrap/>
                  <w:vAlign w:val="bottom"/>
                  <w:hideMark/>
                </w:tcPr>
                <w:p w14:paraId="5176CCE7"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3,914 </w:t>
                  </w:r>
                </w:p>
              </w:tc>
              <w:tc>
                <w:tcPr>
                  <w:tcW w:w="1701" w:type="dxa"/>
                  <w:shd w:val="clear" w:color="auto" w:fill="auto"/>
                  <w:noWrap/>
                  <w:vAlign w:val="bottom"/>
                  <w:hideMark/>
                </w:tcPr>
                <w:p w14:paraId="559FA6C0"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208,550 </w:t>
                  </w:r>
                </w:p>
              </w:tc>
              <w:tc>
                <w:tcPr>
                  <w:tcW w:w="1598" w:type="dxa"/>
                  <w:shd w:val="clear" w:color="auto" w:fill="auto"/>
                  <w:noWrap/>
                  <w:vAlign w:val="bottom"/>
                  <w:hideMark/>
                </w:tcPr>
                <w:p w14:paraId="68CCFA66"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31,898 </w:t>
                  </w:r>
                </w:p>
              </w:tc>
              <w:tc>
                <w:tcPr>
                  <w:tcW w:w="1417" w:type="dxa"/>
                  <w:shd w:val="clear" w:color="auto" w:fill="auto"/>
                  <w:noWrap/>
                  <w:vAlign w:val="bottom"/>
                  <w:hideMark/>
                </w:tcPr>
                <w:p w14:paraId="1AAF156A" w14:textId="77777777" w:rsidR="00BA642D" w:rsidRPr="002B6EE7" w:rsidRDefault="00BA642D" w:rsidP="002B6EE7">
                  <w:pPr>
                    <w:jc w:val="right"/>
                    <w:rPr>
                      <w:rFonts w:ascii="Arial" w:hAnsi="Arial" w:cs="Arial"/>
                      <w:color w:val="000000"/>
                      <w:sz w:val="22"/>
                      <w:szCs w:val="22"/>
                    </w:rPr>
                  </w:pPr>
                  <w:r w:rsidRPr="002B6EE7">
                    <w:rPr>
                      <w:rFonts w:ascii="Arial" w:hAnsi="Arial" w:cs="Arial"/>
                      <w:color w:val="000000"/>
                      <w:sz w:val="22"/>
                      <w:szCs w:val="22"/>
                    </w:rPr>
                    <w:t xml:space="preserve">         39,177 </w:t>
                  </w:r>
                </w:p>
              </w:tc>
              <w:tc>
                <w:tcPr>
                  <w:tcW w:w="1418" w:type="dxa"/>
                  <w:shd w:val="clear" w:color="auto" w:fill="auto"/>
                  <w:noWrap/>
                  <w:vAlign w:val="bottom"/>
                  <w:hideMark/>
                </w:tcPr>
                <w:p w14:paraId="49D54EBC" w14:textId="77777777" w:rsidR="00BA642D" w:rsidRPr="002B6EE7" w:rsidRDefault="00BA642D" w:rsidP="002B6EE7">
                  <w:pPr>
                    <w:jc w:val="right"/>
                    <w:rPr>
                      <w:rFonts w:ascii="Arial" w:hAnsi="Arial" w:cs="Arial"/>
                      <w:b/>
                      <w:bCs/>
                      <w:color w:val="000000"/>
                      <w:sz w:val="22"/>
                      <w:szCs w:val="22"/>
                    </w:rPr>
                  </w:pPr>
                  <w:r w:rsidRPr="002B6EE7">
                    <w:rPr>
                      <w:rFonts w:ascii="Arial" w:hAnsi="Arial" w:cs="Arial"/>
                      <w:b/>
                      <w:bCs/>
                      <w:color w:val="000000"/>
                      <w:sz w:val="22"/>
                      <w:szCs w:val="22"/>
                    </w:rPr>
                    <w:t xml:space="preserve">         369,423 </w:t>
                  </w:r>
                </w:p>
              </w:tc>
            </w:tr>
            <w:tr w:rsidR="00BA642D" w:rsidRPr="002B6EE7" w14:paraId="102B86D3" w14:textId="77777777" w:rsidTr="004438E1">
              <w:trPr>
                <w:trHeight w:val="300"/>
              </w:trPr>
              <w:tc>
                <w:tcPr>
                  <w:tcW w:w="1219" w:type="dxa"/>
                  <w:vAlign w:val="bottom"/>
                </w:tcPr>
                <w:p w14:paraId="3709E413" w14:textId="77777777" w:rsidR="00BA642D" w:rsidRPr="002B6EE7" w:rsidRDefault="00BA642D" w:rsidP="00BA642D">
                  <w:pPr>
                    <w:rPr>
                      <w:rFonts w:ascii="Arial" w:hAnsi="Arial" w:cs="Arial"/>
                      <w:color w:val="92D050"/>
                      <w:sz w:val="22"/>
                      <w:szCs w:val="22"/>
                    </w:rPr>
                  </w:pPr>
                  <w:r w:rsidRPr="002B6EE7">
                    <w:rPr>
                      <w:rFonts w:ascii="Arial" w:hAnsi="Arial" w:cs="Arial"/>
                      <w:color w:val="000000"/>
                      <w:sz w:val="22"/>
                      <w:szCs w:val="22"/>
                    </w:rPr>
                    <w:t>Difference</w:t>
                  </w:r>
                </w:p>
              </w:tc>
              <w:tc>
                <w:tcPr>
                  <w:tcW w:w="1701" w:type="dxa"/>
                  <w:shd w:val="clear" w:color="auto" w:fill="auto"/>
                  <w:noWrap/>
                  <w:vAlign w:val="bottom"/>
                  <w:hideMark/>
                </w:tcPr>
                <w:p w14:paraId="117F7ECD" w14:textId="77777777" w:rsidR="00BA642D" w:rsidRPr="002B6EE7" w:rsidRDefault="00BA642D" w:rsidP="002B6EE7">
                  <w:pPr>
                    <w:jc w:val="right"/>
                    <w:rPr>
                      <w:rFonts w:ascii="Arial" w:hAnsi="Arial" w:cs="Arial"/>
                      <w:color w:val="92D050"/>
                      <w:sz w:val="22"/>
                      <w:szCs w:val="22"/>
                    </w:rPr>
                  </w:pPr>
                  <w:r w:rsidRPr="002B6EE7">
                    <w:rPr>
                      <w:rFonts w:ascii="Arial" w:hAnsi="Arial" w:cs="Arial"/>
                      <w:color w:val="92D050"/>
                      <w:sz w:val="22"/>
                      <w:szCs w:val="22"/>
                    </w:rPr>
                    <w:t xml:space="preserve">-       3,964 </w:t>
                  </w:r>
                </w:p>
              </w:tc>
              <w:tc>
                <w:tcPr>
                  <w:tcW w:w="1701" w:type="dxa"/>
                  <w:shd w:val="clear" w:color="auto" w:fill="auto"/>
                  <w:noWrap/>
                  <w:vAlign w:val="bottom"/>
                  <w:hideMark/>
                </w:tcPr>
                <w:p w14:paraId="63304667" w14:textId="77777777" w:rsidR="00BA642D" w:rsidRPr="002B6EE7" w:rsidRDefault="00BA642D" w:rsidP="002B6EE7">
                  <w:pPr>
                    <w:jc w:val="right"/>
                    <w:rPr>
                      <w:rFonts w:ascii="Arial" w:hAnsi="Arial" w:cs="Arial"/>
                      <w:color w:val="FF0000"/>
                      <w:sz w:val="22"/>
                      <w:szCs w:val="22"/>
                    </w:rPr>
                  </w:pPr>
                  <w:r w:rsidRPr="002B6EE7">
                    <w:rPr>
                      <w:rFonts w:ascii="Arial" w:hAnsi="Arial" w:cs="Arial"/>
                      <w:color w:val="FF0000"/>
                      <w:sz w:val="22"/>
                      <w:szCs w:val="22"/>
                    </w:rPr>
                    <w:t xml:space="preserve">           18,499 </w:t>
                  </w:r>
                </w:p>
              </w:tc>
              <w:tc>
                <w:tcPr>
                  <w:tcW w:w="1598" w:type="dxa"/>
                  <w:shd w:val="clear" w:color="auto" w:fill="auto"/>
                  <w:noWrap/>
                  <w:vAlign w:val="bottom"/>
                  <w:hideMark/>
                </w:tcPr>
                <w:p w14:paraId="4E09C5A5" w14:textId="77777777" w:rsidR="00BA642D" w:rsidRPr="002B6EE7" w:rsidRDefault="00BA642D" w:rsidP="002B6EE7">
                  <w:pPr>
                    <w:jc w:val="right"/>
                    <w:rPr>
                      <w:rFonts w:ascii="Arial" w:hAnsi="Arial" w:cs="Arial"/>
                      <w:color w:val="92D050"/>
                      <w:sz w:val="22"/>
                      <w:szCs w:val="22"/>
                    </w:rPr>
                  </w:pPr>
                  <w:r w:rsidRPr="002B6EE7">
                    <w:rPr>
                      <w:rFonts w:ascii="Arial" w:hAnsi="Arial" w:cs="Arial"/>
                      <w:color w:val="92D050"/>
                      <w:sz w:val="22"/>
                      <w:szCs w:val="22"/>
                    </w:rPr>
                    <w:t xml:space="preserve">-         3,690 </w:t>
                  </w:r>
                </w:p>
              </w:tc>
              <w:tc>
                <w:tcPr>
                  <w:tcW w:w="1417" w:type="dxa"/>
                  <w:shd w:val="clear" w:color="auto" w:fill="auto"/>
                  <w:noWrap/>
                  <w:vAlign w:val="bottom"/>
                  <w:hideMark/>
                </w:tcPr>
                <w:p w14:paraId="67F017D1" w14:textId="77777777" w:rsidR="00BA642D" w:rsidRPr="002B6EE7" w:rsidRDefault="00BA642D" w:rsidP="002B6EE7">
                  <w:pPr>
                    <w:jc w:val="right"/>
                    <w:rPr>
                      <w:rFonts w:ascii="Arial" w:hAnsi="Arial" w:cs="Arial"/>
                      <w:color w:val="FF0000"/>
                      <w:sz w:val="22"/>
                      <w:szCs w:val="22"/>
                    </w:rPr>
                  </w:pPr>
                  <w:r w:rsidRPr="002B6EE7">
                    <w:rPr>
                      <w:rFonts w:ascii="Arial" w:hAnsi="Arial" w:cs="Arial"/>
                      <w:color w:val="FF0000"/>
                      <w:sz w:val="22"/>
                      <w:szCs w:val="22"/>
                    </w:rPr>
                    <w:t xml:space="preserve">         19,520 </w:t>
                  </w:r>
                </w:p>
              </w:tc>
              <w:tc>
                <w:tcPr>
                  <w:tcW w:w="1418" w:type="dxa"/>
                  <w:shd w:val="clear" w:color="auto" w:fill="auto"/>
                  <w:noWrap/>
                  <w:vAlign w:val="bottom"/>
                  <w:hideMark/>
                </w:tcPr>
                <w:p w14:paraId="00CE94B5" w14:textId="77777777" w:rsidR="00BA642D" w:rsidRPr="002B6EE7" w:rsidRDefault="00BA642D" w:rsidP="002B6EE7">
                  <w:pPr>
                    <w:jc w:val="right"/>
                    <w:rPr>
                      <w:rFonts w:ascii="Arial" w:hAnsi="Arial" w:cs="Arial"/>
                      <w:b/>
                      <w:bCs/>
                      <w:color w:val="FF0000"/>
                      <w:sz w:val="22"/>
                      <w:szCs w:val="22"/>
                    </w:rPr>
                  </w:pPr>
                  <w:r w:rsidRPr="002B6EE7">
                    <w:rPr>
                      <w:rFonts w:ascii="Arial" w:hAnsi="Arial" w:cs="Arial"/>
                      <w:b/>
                      <w:bCs/>
                      <w:color w:val="FF0000"/>
                      <w:sz w:val="22"/>
                      <w:szCs w:val="22"/>
                    </w:rPr>
                    <w:t xml:space="preserve">           19,815 </w:t>
                  </w:r>
                </w:p>
              </w:tc>
            </w:tr>
          </w:tbl>
          <w:p w14:paraId="141F9679" w14:textId="77777777" w:rsidR="00BA642D" w:rsidRPr="002B6EE7" w:rsidRDefault="00BA642D" w:rsidP="00AC03AA">
            <w:pPr>
              <w:jc w:val="both"/>
              <w:rPr>
                <w:rFonts w:ascii="Arial" w:eastAsia="Calibri" w:hAnsi="Arial" w:cs="Arial"/>
                <w:bCs/>
                <w:sz w:val="22"/>
                <w:szCs w:val="22"/>
              </w:rPr>
            </w:pPr>
          </w:p>
        </w:tc>
      </w:tr>
      <w:tr w:rsidR="00824FF2" w:rsidRPr="004C6C8C" w14:paraId="12422803" w14:textId="77777777" w:rsidTr="0ECFEEEE">
        <w:tc>
          <w:tcPr>
            <w:tcW w:w="750" w:type="dxa"/>
          </w:tcPr>
          <w:p w14:paraId="113FE1B1" w14:textId="77777777" w:rsidR="00435B24" w:rsidRDefault="00435B24">
            <w:pPr>
              <w:jc w:val="both"/>
              <w:rPr>
                <w:rFonts w:ascii="Arial" w:hAnsi="Arial" w:cs="Arial"/>
                <w:szCs w:val="24"/>
              </w:rPr>
            </w:pPr>
          </w:p>
          <w:p w14:paraId="7D0C0661" w14:textId="6D55D7AC" w:rsidR="00824FF2" w:rsidRDefault="00812D58">
            <w:pPr>
              <w:jc w:val="both"/>
              <w:rPr>
                <w:rFonts w:ascii="Arial" w:hAnsi="Arial" w:cs="Arial"/>
                <w:szCs w:val="24"/>
              </w:rPr>
            </w:pPr>
            <w:r>
              <w:rPr>
                <w:rFonts w:ascii="Arial" w:hAnsi="Arial" w:cs="Arial"/>
                <w:szCs w:val="24"/>
              </w:rPr>
              <w:t>3.</w:t>
            </w:r>
            <w:r w:rsidR="00940FA8">
              <w:rPr>
                <w:rFonts w:ascii="Arial" w:hAnsi="Arial" w:cs="Arial"/>
                <w:szCs w:val="24"/>
              </w:rPr>
              <w:t>8</w:t>
            </w:r>
          </w:p>
        </w:tc>
        <w:tc>
          <w:tcPr>
            <w:tcW w:w="9765" w:type="dxa"/>
          </w:tcPr>
          <w:p w14:paraId="5CEE8FEE" w14:textId="77777777" w:rsidR="00435B24" w:rsidRDefault="00435B24" w:rsidP="00AC03AA">
            <w:pPr>
              <w:jc w:val="both"/>
              <w:rPr>
                <w:rFonts w:ascii="Arial" w:eastAsia="Calibri" w:hAnsi="Arial" w:cs="Arial"/>
                <w:bCs/>
                <w:szCs w:val="24"/>
              </w:rPr>
            </w:pPr>
          </w:p>
          <w:p w14:paraId="74D2D9DA" w14:textId="5AC1EEAF" w:rsidR="00824FF2" w:rsidRDefault="004C6C8C" w:rsidP="00AC03AA">
            <w:pPr>
              <w:jc w:val="both"/>
              <w:rPr>
                <w:rFonts w:ascii="Arial" w:eastAsia="Calibri" w:hAnsi="Arial" w:cs="Arial"/>
                <w:bCs/>
                <w:szCs w:val="24"/>
              </w:rPr>
            </w:pPr>
            <w:r w:rsidRPr="00B8054A">
              <w:rPr>
                <w:rFonts w:ascii="Arial" w:eastAsia="Calibri" w:hAnsi="Arial" w:cs="Arial"/>
                <w:bCs/>
                <w:szCs w:val="24"/>
              </w:rPr>
              <w:t xml:space="preserve">PI </w:t>
            </w:r>
            <w:r w:rsidR="00002E5A" w:rsidRPr="00B8054A">
              <w:rPr>
                <w:rFonts w:ascii="Arial" w:eastAsia="Calibri" w:hAnsi="Arial" w:cs="Arial"/>
                <w:bCs/>
                <w:szCs w:val="24"/>
              </w:rPr>
              <w:t>9</w:t>
            </w:r>
            <w:r w:rsidRPr="00B8054A">
              <w:rPr>
                <w:rFonts w:ascii="Arial" w:eastAsia="Calibri" w:hAnsi="Arial" w:cs="Arial"/>
                <w:bCs/>
                <w:szCs w:val="24"/>
              </w:rPr>
              <w:t xml:space="preserve"> </w:t>
            </w:r>
            <w:r w:rsidRPr="00B8054A">
              <w:rPr>
                <w:rFonts w:ascii="Arial" w:eastAsia="Calibri" w:hAnsi="Arial" w:cs="Arial"/>
                <w:b/>
                <w:szCs w:val="24"/>
              </w:rPr>
              <w:t xml:space="preserve">Financial </w:t>
            </w:r>
            <w:r>
              <w:rPr>
                <w:rFonts w:ascii="Arial" w:eastAsia="Calibri" w:hAnsi="Arial" w:cs="Arial"/>
                <w:b/>
                <w:szCs w:val="24"/>
              </w:rPr>
              <w:t xml:space="preserve">Monitoring </w:t>
            </w:r>
            <w:r w:rsidR="00FD6CFF">
              <w:rPr>
                <w:rFonts w:ascii="Arial" w:eastAsia="Calibri" w:hAnsi="Arial" w:cs="Arial"/>
                <w:bCs/>
                <w:szCs w:val="24"/>
              </w:rPr>
              <w:t>–</w:t>
            </w:r>
            <w:r>
              <w:rPr>
                <w:rFonts w:ascii="Arial" w:eastAsia="Calibri" w:hAnsi="Arial" w:cs="Arial"/>
                <w:bCs/>
                <w:szCs w:val="24"/>
              </w:rPr>
              <w:t xml:space="preserve"> </w:t>
            </w:r>
            <w:r w:rsidR="004E44C1">
              <w:rPr>
                <w:rFonts w:ascii="Arial" w:eastAsia="Calibri" w:hAnsi="Arial" w:cs="Arial"/>
                <w:bCs/>
                <w:szCs w:val="24"/>
              </w:rPr>
              <w:t xml:space="preserve">this indicator has </w:t>
            </w:r>
            <w:r w:rsidR="0093122C">
              <w:rPr>
                <w:rFonts w:ascii="Arial" w:eastAsia="Calibri" w:hAnsi="Arial" w:cs="Arial"/>
                <w:bCs/>
                <w:szCs w:val="24"/>
              </w:rPr>
              <w:t>been RAG rated as amber throughout the year</w:t>
            </w:r>
            <w:r w:rsidR="00D23A0C">
              <w:rPr>
                <w:rFonts w:ascii="Arial" w:eastAsia="Calibri" w:hAnsi="Arial" w:cs="Arial"/>
                <w:bCs/>
                <w:szCs w:val="24"/>
              </w:rPr>
              <w:t xml:space="preserve">. </w:t>
            </w:r>
            <w:r w:rsidR="00CB300C">
              <w:rPr>
                <w:rFonts w:ascii="Arial" w:eastAsia="Calibri" w:hAnsi="Arial" w:cs="Arial"/>
                <w:bCs/>
                <w:szCs w:val="24"/>
              </w:rPr>
              <w:t xml:space="preserve">In December the forecast year </w:t>
            </w:r>
            <w:r w:rsidR="006A474C">
              <w:rPr>
                <w:rFonts w:ascii="Arial" w:eastAsia="Calibri" w:hAnsi="Arial" w:cs="Arial"/>
                <w:bCs/>
                <w:szCs w:val="24"/>
              </w:rPr>
              <w:t xml:space="preserve">end outturn was </w:t>
            </w:r>
            <w:r w:rsidR="009504BB">
              <w:rPr>
                <w:rFonts w:ascii="Arial" w:eastAsia="Calibri" w:hAnsi="Arial" w:cs="Arial"/>
                <w:bCs/>
                <w:szCs w:val="24"/>
              </w:rPr>
              <w:t xml:space="preserve">a </w:t>
            </w:r>
            <w:r w:rsidR="006A474C">
              <w:rPr>
                <w:rFonts w:ascii="Arial" w:eastAsia="Calibri" w:hAnsi="Arial" w:cs="Arial"/>
                <w:bCs/>
                <w:szCs w:val="24"/>
              </w:rPr>
              <w:t>£59k</w:t>
            </w:r>
            <w:r w:rsidR="00FD4C16">
              <w:rPr>
                <w:rFonts w:ascii="Arial" w:eastAsia="Calibri" w:hAnsi="Arial" w:cs="Arial"/>
                <w:bCs/>
                <w:szCs w:val="24"/>
              </w:rPr>
              <w:t xml:space="preserve"> negative variance to budget</w:t>
            </w:r>
            <w:r w:rsidR="006A474C">
              <w:rPr>
                <w:rFonts w:ascii="Arial" w:eastAsia="Calibri" w:hAnsi="Arial" w:cs="Arial"/>
                <w:bCs/>
                <w:szCs w:val="24"/>
              </w:rPr>
              <w:t xml:space="preserve">. Please see the finance report elsewhere on this agenda for further information. </w:t>
            </w:r>
          </w:p>
          <w:p w14:paraId="515DB052" w14:textId="4184E8D7" w:rsidR="00FD6CFF" w:rsidRPr="004C6C8C" w:rsidRDefault="00FD6CFF" w:rsidP="00AC03AA">
            <w:pPr>
              <w:jc w:val="both"/>
              <w:rPr>
                <w:rFonts w:ascii="Arial" w:eastAsia="Calibri" w:hAnsi="Arial" w:cs="Arial"/>
                <w:bCs/>
                <w:szCs w:val="24"/>
              </w:rPr>
            </w:pPr>
          </w:p>
        </w:tc>
      </w:tr>
      <w:tr w:rsidR="00007F4F" w:rsidRPr="00A537F6" w14:paraId="18ED88F9" w14:textId="77777777" w:rsidTr="0ECFEEEE">
        <w:tc>
          <w:tcPr>
            <w:tcW w:w="750" w:type="dxa"/>
          </w:tcPr>
          <w:p w14:paraId="3C536AB9" w14:textId="77777777" w:rsidR="00007F4F" w:rsidRDefault="00007F4F">
            <w:pPr>
              <w:jc w:val="both"/>
              <w:rPr>
                <w:rFonts w:ascii="Arial" w:hAnsi="Arial" w:cs="Arial"/>
                <w:bCs/>
                <w:szCs w:val="24"/>
              </w:rPr>
            </w:pPr>
            <w:r w:rsidRPr="00CC394E">
              <w:rPr>
                <w:rFonts w:ascii="Arial" w:hAnsi="Arial" w:cs="Arial"/>
                <w:b/>
                <w:szCs w:val="24"/>
              </w:rPr>
              <w:lastRenderedPageBreak/>
              <w:t>4.</w:t>
            </w:r>
          </w:p>
        </w:tc>
        <w:tc>
          <w:tcPr>
            <w:tcW w:w="9765" w:type="dxa"/>
          </w:tcPr>
          <w:p w14:paraId="6731FDF7" w14:textId="77777777" w:rsidR="00007F4F" w:rsidRPr="008254F2" w:rsidRDefault="00007F4F">
            <w:pPr>
              <w:autoSpaceDE w:val="0"/>
              <w:autoSpaceDN w:val="0"/>
              <w:adjustRightInd w:val="0"/>
              <w:jc w:val="both"/>
              <w:rPr>
                <w:rFonts w:ascii="Arial" w:hAnsi="Arial" w:cs="Arial"/>
                <w:b/>
                <w:szCs w:val="24"/>
              </w:rPr>
            </w:pPr>
            <w:r w:rsidRPr="00CC394E">
              <w:rPr>
                <w:rFonts w:ascii="Arial" w:hAnsi="Arial" w:cs="Arial"/>
                <w:b/>
                <w:szCs w:val="24"/>
              </w:rPr>
              <w:t>Performance Indicators for More Detailed Consideration</w:t>
            </w:r>
          </w:p>
          <w:p w14:paraId="03E8E6DE" w14:textId="77777777" w:rsidR="00007F4F" w:rsidRDefault="00007F4F">
            <w:pPr>
              <w:jc w:val="both"/>
              <w:rPr>
                <w:rFonts w:ascii="Arial" w:hAnsi="Arial" w:cs="Arial"/>
                <w:szCs w:val="24"/>
              </w:rPr>
            </w:pPr>
          </w:p>
        </w:tc>
      </w:tr>
      <w:tr w:rsidR="00007F4F" w:rsidRPr="00A537F6" w14:paraId="72801E2D" w14:textId="77777777" w:rsidTr="0ECFEEEE">
        <w:tc>
          <w:tcPr>
            <w:tcW w:w="750" w:type="dxa"/>
            <w:shd w:val="clear" w:color="auto" w:fill="auto"/>
          </w:tcPr>
          <w:p w14:paraId="6BAC8661" w14:textId="77777777" w:rsidR="00007F4F" w:rsidRDefault="00007F4F">
            <w:pPr>
              <w:jc w:val="both"/>
              <w:rPr>
                <w:rFonts w:ascii="Arial" w:hAnsi="Arial" w:cs="Arial"/>
                <w:bCs/>
                <w:szCs w:val="24"/>
              </w:rPr>
            </w:pPr>
            <w:r w:rsidRPr="00CC394E">
              <w:rPr>
                <w:rFonts w:ascii="Arial" w:hAnsi="Arial" w:cs="Arial"/>
                <w:szCs w:val="24"/>
              </w:rPr>
              <w:t>4.1</w:t>
            </w:r>
          </w:p>
        </w:tc>
        <w:tc>
          <w:tcPr>
            <w:tcW w:w="9765" w:type="dxa"/>
            <w:shd w:val="clear" w:color="auto" w:fill="auto"/>
          </w:tcPr>
          <w:p w14:paraId="5748E72F" w14:textId="0B45556B" w:rsidR="00255FAE" w:rsidRPr="00233317" w:rsidRDefault="00007F4F" w:rsidP="00435B24">
            <w:pPr>
              <w:jc w:val="both"/>
              <w:rPr>
                <w:rFonts w:ascii="Arial" w:hAnsi="Arial" w:cs="Arial"/>
                <w:szCs w:val="24"/>
              </w:rPr>
            </w:pPr>
            <w:r w:rsidRPr="00CC394E">
              <w:rPr>
                <w:rFonts w:ascii="Arial" w:hAnsi="Arial" w:cs="Arial"/>
                <w:szCs w:val="24"/>
              </w:rPr>
              <w:t>Each quarter more detailed information is provided on one or more of the performance indicators</w:t>
            </w:r>
            <w:r w:rsidR="00DE2E54" w:rsidRPr="00C66B9C">
              <w:rPr>
                <w:rFonts w:ascii="Arial" w:hAnsi="Arial" w:cs="Arial"/>
                <w:szCs w:val="24"/>
              </w:rPr>
              <w:t>.</w:t>
            </w:r>
            <w:r w:rsidR="00C66B9C" w:rsidRPr="00C66B9C">
              <w:rPr>
                <w:rFonts w:ascii="Arial" w:eastAsia="Calibri" w:hAnsi="Arial" w:cs="Arial"/>
                <w:szCs w:val="24"/>
              </w:rPr>
              <w:t xml:space="preserve"> PI 19</w:t>
            </w:r>
            <w:r w:rsidR="00C66B9C">
              <w:rPr>
                <w:rFonts w:ascii="Arial" w:eastAsia="Calibri" w:hAnsi="Arial" w:cs="Arial"/>
                <w:b/>
                <w:szCs w:val="24"/>
              </w:rPr>
              <w:t xml:space="preserve"> </w:t>
            </w:r>
            <w:r w:rsidR="00C66B9C" w:rsidRPr="005F24FB">
              <w:rPr>
                <w:rFonts w:ascii="Arial" w:eastAsia="Calibri" w:hAnsi="Arial" w:cs="Arial"/>
                <w:b/>
                <w:szCs w:val="24"/>
              </w:rPr>
              <w:t>Health and Wellbeing Strategy</w:t>
            </w:r>
            <w:r w:rsidR="00C66B9C">
              <w:rPr>
                <w:rFonts w:ascii="Arial" w:eastAsia="Calibri" w:hAnsi="Arial" w:cs="Arial"/>
                <w:b/>
                <w:szCs w:val="24"/>
              </w:rPr>
              <w:t xml:space="preserve"> </w:t>
            </w:r>
            <w:r w:rsidR="00C66B9C">
              <w:rPr>
                <w:rFonts w:ascii="Arial" w:eastAsia="Calibri" w:hAnsi="Arial" w:cs="Arial"/>
                <w:bCs/>
                <w:szCs w:val="24"/>
              </w:rPr>
              <w:t xml:space="preserve">is the indicator which has been scheduled for more detailed consideration at </w:t>
            </w:r>
            <w:r w:rsidR="00485AC0">
              <w:rPr>
                <w:rFonts w:ascii="Arial" w:eastAsia="Calibri" w:hAnsi="Arial" w:cs="Arial"/>
                <w:bCs/>
                <w:szCs w:val="24"/>
              </w:rPr>
              <w:t>the March</w:t>
            </w:r>
            <w:r w:rsidR="00C66B9C">
              <w:rPr>
                <w:rFonts w:ascii="Arial" w:eastAsia="Calibri" w:hAnsi="Arial" w:cs="Arial"/>
                <w:bCs/>
                <w:szCs w:val="24"/>
              </w:rPr>
              <w:t xml:space="preserve"> meeting and information on this can be seen in the </w:t>
            </w:r>
            <w:r w:rsidR="00435B24">
              <w:rPr>
                <w:rFonts w:ascii="Arial" w:eastAsia="Calibri" w:hAnsi="Arial" w:cs="Arial"/>
                <w:bCs/>
                <w:szCs w:val="24"/>
              </w:rPr>
              <w:t>H</w:t>
            </w:r>
            <w:r w:rsidR="00A530BB">
              <w:rPr>
                <w:rFonts w:ascii="Arial" w:eastAsia="Calibri" w:hAnsi="Arial" w:cs="Arial"/>
                <w:bCs/>
                <w:szCs w:val="24"/>
              </w:rPr>
              <w:t xml:space="preserve">ealth and </w:t>
            </w:r>
            <w:r w:rsidR="00435B24">
              <w:rPr>
                <w:rFonts w:ascii="Arial" w:eastAsia="Calibri" w:hAnsi="Arial" w:cs="Arial"/>
                <w:bCs/>
                <w:szCs w:val="24"/>
              </w:rPr>
              <w:t>W</w:t>
            </w:r>
            <w:r w:rsidR="00A530BB">
              <w:rPr>
                <w:rFonts w:ascii="Arial" w:eastAsia="Calibri" w:hAnsi="Arial" w:cs="Arial"/>
                <w:bCs/>
                <w:szCs w:val="24"/>
              </w:rPr>
              <w:t xml:space="preserve">ellbeing report elsewhere on this agenda. </w:t>
            </w:r>
          </w:p>
          <w:p w14:paraId="69516442" w14:textId="12692474" w:rsidR="00007F4F" w:rsidRDefault="00007F4F" w:rsidP="00324F69">
            <w:pPr>
              <w:ind w:left="720"/>
              <w:rPr>
                <w:rFonts w:ascii="Arial" w:eastAsia="Calibri" w:hAnsi="Arial" w:cs="Arial"/>
                <w:bCs/>
                <w:szCs w:val="24"/>
              </w:rPr>
            </w:pPr>
          </w:p>
        </w:tc>
      </w:tr>
      <w:tr w:rsidR="00FB712A" w:rsidRPr="00791D66" w14:paraId="7E7EF38B" w14:textId="77777777" w:rsidTr="0ECFEEEE">
        <w:tc>
          <w:tcPr>
            <w:tcW w:w="750" w:type="dxa"/>
          </w:tcPr>
          <w:p w14:paraId="2F74F0C4" w14:textId="5505A505" w:rsidR="00FB712A" w:rsidRPr="00791D66" w:rsidRDefault="00FB712A" w:rsidP="00FB712A">
            <w:pPr>
              <w:jc w:val="both"/>
              <w:rPr>
                <w:rFonts w:ascii="Arial" w:hAnsi="Arial" w:cs="Arial"/>
                <w:b/>
                <w:bCs/>
                <w:szCs w:val="24"/>
              </w:rPr>
            </w:pPr>
            <w:r>
              <w:rPr>
                <w:rFonts w:ascii="Arial" w:hAnsi="Arial" w:cs="Arial"/>
                <w:b/>
                <w:bCs/>
                <w:szCs w:val="24"/>
              </w:rPr>
              <w:t>5.</w:t>
            </w:r>
          </w:p>
        </w:tc>
        <w:tc>
          <w:tcPr>
            <w:tcW w:w="9765" w:type="dxa"/>
          </w:tcPr>
          <w:p w14:paraId="464512F0" w14:textId="77777777" w:rsidR="00FB712A" w:rsidRPr="00791D66" w:rsidRDefault="00FB712A" w:rsidP="00FB712A">
            <w:pPr>
              <w:autoSpaceDE w:val="0"/>
              <w:autoSpaceDN w:val="0"/>
              <w:adjustRightInd w:val="0"/>
              <w:jc w:val="both"/>
              <w:rPr>
                <w:rFonts w:ascii="Arial" w:hAnsi="Arial" w:cs="Arial"/>
                <w:b/>
                <w:bCs/>
                <w:szCs w:val="24"/>
              </w:rPr>
            </w:pPr>
            <w:r w:rsidRPr="00791D66">
              <w:rPr>
                <w:rFonts w:ascii="Arial" w:hAnsi="Arial" w:cs="Arial"/>
                <w:b/>
                <w:bCs/>
                <w:szCs w:val="24"/>
              </w:rPr>
              <w:t>Implications</w:t>
            </w:r>
          </w:p>
          <w:p w14:paraId="6291628F" w14:textId="77777777" w:rsidR="00FB712A" w:rsidRPr="00791D66" w:rsidRDefault="00FB712A" w:rsidP="00FB712A">
            <w:pPr>
              <w:jc w:val="both"/>
              <w:rPr>
                <w:rFonts w:ascii="Arial" w:hAnsi="Arial" w:cs="Arial"/>
                <w:b/>
                <w:bCs/>
                <w:szCs w:val="24"/>
              </w:rPr>
            </w:pPr>
          </w:p>
        </w:tc>
      </w:tr>
      <w:tr w:rsidR="00FB712A" w:rsidRPr="000D7575" w14:paraId="2628C7DD" w14:textId="77777777" w:rsidTr="0ECFEEEE">
        <w:trPr>
          <w:trHeight w:val="80"/>
        </w:trPr>
        <w:tc>
          <w:tcPr>
            <w:tcW w:w="750" w:type="dxa"/>
          </w:tcPr>
          <w:p w14:paraId="7D0F4AB7" w14:textId="044D9FD9" w:rsidR="00FB712A" w:rsidRDefault="00FB712A" w:rsidP="00FB712A">
            <w:pPr>
              <w:jc w:val="both"/>
              <w:rPr>
                <w:rFonts w:ascii="Arial" w:hAnsi="Arial" w:cs="Arial"/>
                <w:szCs w:val="24"/>
              </w:rPr>
            </w:pPr>
            <w:r>
              <w:rPr>
                <w:rFonts w:ascii="Arial" w:hAnsi="Arial" w:cs="Arial"/>
                <w:szCs w:val="24"/>
              </w:rPr>
              <w:t>5.1</w:t>
            </w:r>
          </w:p>
        </w:tc>
        <w:tc>
          <w:tcPr>
            <w:tcW w:w="9765" w:type="dxa"/>
          </w:tcPr>
          <w:p w14:paraId="62F46225" w14:textId="77777777" w:rsidR="00FB712A" w:rsidRDefault="00FB712A" w:rsidP="00FB712A">
            <w:pPr>
              <w:autoSpaceDE w:val="0"/>
              <w:autoSpaceDN w:val="0"/>
              <w:adjustRightInd w:val="0"/>
              <w:jc w:val="both"/>
              <w:rPr>
                <w:rFonts w:ascii="Arial" w:hAnsi="Arial" w:cs="Arial"/>
                <w:szCs w:val="24"/>
              </w:rPr>
            </w:pPr>
            <w:r w:rsidRPr="00F15226">
              <w:rPr>
                <w:rFonts w:ascii="Arial" w:hAnsi="Arial" w:cs="Arial"/>
                <w:szCs w:val="24"/>
              </w:rPr>
              <w:t xml:space="preserve">Resource implications </w:t>
            </w:r>
            <w:r>
              <w:rPr>
                <w:rFonts w:ascii="Arial" w:hAnsi="Arial" w:cs="Arial"/>
                <w:szCs w:val="24"/>
              </w:rPr>
              <w:t xml:space="preserve">– while this report discusses resources and financial implications, there are no </w:t>
            </w:r>
            <w:r w:rsidRPr="00784882">
              <w:rPr>
                <w:rFonts w:ascii="Arial" w:hAnsi="Arial" w:cs="Arial"/>
                <w:szCs w:val="24"/>
              </w:rPr>
              <w:t xml:space="preserve">resource implications </w:t>
            </w:r>
            <w:r>
              <w:rPr>
                <w:rFonts w:ascii="Arial" w:hAnsi="Arial" w:cs="Arial"/>
                <w:szCs w:val="24"/>
              </w:rPr>
              <w:t>arising from agreeing the recommendations in this report.</w:t>
            </w:r>
          </w:p>
          <w:p w14:paraId="4EB2385B" w14:textId="77777777" w:rsidR="00FB712A" w:rsidRPr="000D7575" w:rsidRDefault="00FB712A" w:rsidP="00FB712A">
            <w:pPr>
              <w:autoSpaceDE w:val="0"/>
              <w:autoSpaceDN w:val="0"/>
              <w:adjustRightInd w:val="0"/>
              <w:jc w:val="both"/>
              <w:rPr>
                <w:rFonts w:ascii="Arial" w:hAnsi="Arial" w:cs="Arial"/>
                <w:szCs w:val="24"/>
              </w:rPr>
            </w:pPr>
          </w:p>
        </w:tc>
      </w:tr>
      <w:tr w:rsidR="00FB712A" w:rsidRPr="000D7575" w14:paraId="3AF6D0DC" w14:textId="77777777" w:rsidTr="0ECFEEEE">
        <w:trPr>
          <w:trHeight w:val="80"/>
        </w:trPr>
        <w:tc>
          <w:tcPr>
            <w:tcW w:w="750" w:type="dxa"/>
          </w:tcPr>
          <w:p w14:paraId="58AFE00C" w14:textId="75E2274A" w:rsidR="00FB712A" w:rsidRDefault="00FB712A" w:rsidP="00FB712A">
            <w:pPr>
              <w:jc w:val="both"/>
              <w:rPr>
                <w:rFonts w:ascii="Arial" w:hAnsi="Arial" w:cs="Arial"/>
                <w:szCs w:val="24"/>
              </w:rPr>
            </w:pPr>
            <w:r>
              <w:rPr>
                <w:rFonts w:ascii="Arial" w:hAnsi="Arial" w:cs="Arial"/>
                <w:szCs w:val="24"/>
              </w:rPr>
              <w:t>5.2</w:t>
            </w:r>
          </w:p>
        </w:tc>
        <w:tc>
          <w:tcPr>
            <w:tcW w:w="9765" w:type="dxa"/>
          </w:tcPr>
          <w:p w14:paraId="39CA41BB" w14:textId="77777777" w:rsidR="00FB712A" w:rsidRDefault="00FB712A" w:rsidP="00FB712A">
            <w:pPr>
              <w:autoSpaceDE w:val="0"/>
              <w:autoSpaceDN w:val="0"/>
              <w:adjustRightInd w:val="0"/>
              <w:jc w:val="both"/>
              <w:rPr>
                <w:rFonts w:ascii="Arial" w:hAnsi="Arial" w:cs="Arial"/>
                <w:szCs w:val="24"/>
              </w:rPr>
            </w:pPr>
            <w:r w:rsidRPr="00F15226">
              <w:rPr>
                <w:rFonts w:ascii="Arial" w:hAnsi="Arial" w:cs="Arial"/>
                <w:szCs w:val="24"/>
              </w:rPr>
              <w:t xml:space="preserve">Equality implications </w:t>
            </w:r>
            <w:r>
              <w:rPr>
                <w:rFonts w:ascii="Arial" w:hAnsi="Arial" w:cs="Arial"/>
                <w:szCs w:val="24"/>
              </w:rPr>
              <w:t>-</w:t>
            </w:r>
            <w:r w:rsidRPr="00F15226">
              <w:rPr>
                <w:rFonts w:ascii="Arial" w:hAnsi="Arial" w:cs="Arial"/>
                <w:szCs w:val="24"/>
              </w:rPr>
              <w:t xml:space="preserve"> there are no new equality implications arising from this repo</w:t>
            </w:r>
            <w:r>
              <w:rPr>
                <w:rFonts w:ascii="Arial" w:hAnsi="Arial" w:cs="Arial"/>
                <w:szCs w:val="24"/>
              </w:rPr>
              <w:t>rt.</w:t>
            </w:r>
          </w:p>
          <w:p w14:paraId="6E3323F1" w14:textId="546600EE" w:rsidR="00FB712A" w:rsidRPr="000D7575" w:rsidRDefault="00FB712A" w:rsidP="00FB712A">
            <w:pPr>
              <w:autoSpaceDE w:val="0"/>
              <w:autoSpaceDN w:val="0"/>
              <w:adjustRightInd w:val="0"/>
              <w:jc w:val="both"/>
              <w:rPr>
                <w:rFonts w:ascii="Arial" w:hAnsi="Arial" w:cs="Arial"/>
                <w:szCs w:val="24"/>
              </w:rPr>
            </w:pPr>
          </w:p>
        </w:tc>
      </w:tr>
      <w:tr w:rsidR="00FB712A" w:rsidRPr="000D7575" w14:paraId="08AB9294" w14:textId="77777777" w:rsidTr="0ECFEEEE">
        <w:tc>
          <w:tcPr>
            <w:tcW w:w="750" w:type="dxa"/>
          </w:tcPr>
          <w:p w14:paraId="71E7960A" w14:textId="000A472F" w:rsidR="00FB712A" w:rsidRPr="000D7575" w:rsidRDefault="00FB712A" w:rsidP="00FB712A">
            <w:pPr>
              <w:jc w:val="both"/>
              <w:rPr>
                <w:rFonts w:ascii="Arial" w:hAnsi="Arial" w:cs="Arial"/>
                <w:szCs w:val="24"/>
              </w:rPr>
            </w:pPr>
            <w:r>
              <w:rPr>
                <w:rFonts w:ascii="Arial" w:hAnsi="Arial" w:cs="Arial"/>
                <w:szCs w:val="24"/>
              </w:rPr>
              <w:t>5.3</w:t>
            </w:r>
          </w:p>
        </w:tc>
        <w:tc>
          <w:tcPr>
            <w:tcW w:w="9765" w:type="dxa"/>
          </w:tcPr>
          <w:p w14:paraId="683E7BFB" w14:textId="77777777" w:rsidR="00FB712A" w:rsidRDefault="00FB712A" w:rsidP="00FB712A">
            <w:pPr>
              <w:autoSpaceDE w:val="0"/>
              <w:autoSpaceDN w:val="0"/>
              <w:adjustRightInd w:val="0"/>
              <w:jc w:val="both"/>
              <w:rPr>
                <w:rFonts w:ascii="Arial" w:hAnsi="Arial" w:cs="Arial"/>
                <w:szCs w:val="24"/>
              </w:rPr>
            </w:pPr>
            <w:r>
              <w:rPr>
                <w:rFonts w:ascii="Arial" w:hAnsi="Arial" w:cs="Arial"/>
                <w:szCs w:val="24"/>
              </w:rPr>
              <w:t>Legal implications - there are no new legal implications arising from this report.</w:t>
            </w:r>
          </w:p>
          <w:p w14:paraId="66EF62BB" w14:textId="77777777" w:rsidR="00FB712A" w:rsidRPr="000D7575" w:rsidRDefault="00FB712A" w:rsidP="00FB712A">
            <w:pPr>
              <w:jc w:val="both"/>
              <w:rPr>
                <w:rFonts w:ascii="Arial" w:hAnsi="Arial" w:cs="Arial"/>
                <w:szCs w:val="24"/>
              </w:rPr>
            </w:pPr>
          </w:p>
        </w:tc>
      </w:tr>
      <w:tr w:rsidR="00FB712A" w:rsidRPr="000D7575" w14:paraId="7007DA7B" w14:textId="77777777" w:rsidTr="0ECFEEEE">
        <w:tc>
          <w:tcPr>
            <w:tcW w:w="750" w:type="dxa"/>
          </w:tcPr>
          <w:p w14:paraId="3922E7CC" w14:textId="25598EF2" w:rsidR="00FB712A" w:rsidRDefault="00FB712A" w:rsidP="00FB712A">
            <w:pPr>
              <w:jc w:val="both"/>
              <w:rPr>
                <w:rFonts w:ascii="Arial" w:hAnsi="Arial" w:cs="Arial"/>
                <w:szCs w:val="24"/>
              </w:rPr>
            </w:pPr>
            <w:r>
              <w:rPr>
                <w:rFonts w:ascii="Arial" w:hAnsi="Arial" w:cs="Arial"/>
                <w:szCs w:val="24"/>
              </w:rPr>
              <w:t>5.4</w:t>
            </w:r>
          </w:p>
        </w:tc>
        <w:tc>
          <w:tcPr>
            <w:tcW w:w="9765" w:type="dxa"/>
          </w:tcPr>
          <w:p w14:paraId="40273E00" w14:textId="77777777" w:rsidR="00FB712A" w:rsidRDefault="00FB712A" w:rsidP="00FB712A">
            <w:pPr>
              <w:jc w:val="both"/>
              <w:rPr>
                <w:rFonts w:ascii="Arial" w:hAnsi="Arial" w:cs="Arial"/>
                <w:szCs w:val="24"/>
              </w:rPr>
            </w:pPr>
            <w:r w:rsidRPr="00F15226">
              <w:rPr>
                <w:rFonts w:ascii="Arial" w:hAnsi="Arial" w:cs="Arial"/>
                <w:szCs w:val="24"/>
              </w:rPr>
              <w:t xml:space="preserve">Risk implications </w:t>
            </w:r>
            <w:r>
              <w:rPr>
                <w:rFonts w:ascii="Arial" w:hAnsi="Arial" w:cs="Arial"/>
                <w:szCs w:val="24"/>
              </w:rPr>
              <w:t>-</w:t>
            </w:r>
            <w:r w:rsidRPr="00F15226">
              <w:rPr>
                <w:rFonts w:ascii="Arial" w:hAnsi="Arial" w:cs="Arial"/>
                <w:szCs w:val="24"/>
              </w:rPr>
              <w:t xml:space="preserve"> there are no new risk implications arising from this report. </w:t>
            </w:r>
          </w:p>
          <w:p w14:paraId="6286FF95" w14:textId="77777777" w:rsidR="00FB712A" w:rsidRPr="00F15226" w:rsidRDefault="00FB712A" w:rsidP="00FB712A">
            <w:pPr>
              <w:autoSpaceDE w:val="0"/>
              <w:autoSpaceDN w:val="0"/>
              <w:adjustRightInd w:val="0"/>
              <w:jc w:val="both"/>
              <w:rPr>
                <w:rFonts w:ascii="Arial" w:hAnsi="Arial" w:cs="Arial"/>
                <w:szCs w:val="24"/>
              </w:rPr>
            </w:pPr>
          </w:p>
        </w:tc>
      </w:tr>
      <w:tr w:rsidR="00FB712A" w:rsidRPr="000A0203" w14:paraId="2A10C497" w14:textId="77777777" w:rsidTr="0ECFEEEE">
        <w:tc>
          <w:tcPr>
            <w:tcW w:w="10515" w:type="dxa"/>
            <w:gridSpan w:val="2"/>
            <w:tcBorders>
              <w:top w:val="single" w:sz="4" w:space="0" w:color="auto"/>
              <w:left w:val="single" w:sz="4" w:space="0" w:color="auto"/>
              <w:bottom w:val="single" w:sz="4" w:space="0" w:color="auto"/>
              <w:right w:val="single" w:sz="4" w:space="0" w:color="auto"/>
            </w:tcBorders>
          </w:tcPr>
          <w:p w14:paraId="49EB25DE" w14:textId="77777777" w:rsidR="00FB712A" w:rsidRPr="0050241E" w:rsidRDefault="00FB712A" w:rsidP="00FB712A">
            <w:pPr>
              <w:pStyle w:val="Heading2"/>
              <w:jc w:val="both"/>
              <w:rPr>
                <w:rFonts w:ascii="Arial" w:hAnsi="Arial" w:cs="Arial"/>
                <w:b/>
                <w:szCs w:val="24"/>
                <w:u w:val="none"/>
              </w:rPr>
            </w:pPr>
            <w:r w:rsidRPr="0050241E">
              <w:rPr>
                <w:rFonts w:ascii="Arial" w:hAnsi="Arial" w:cs="Arial"/>
                <w:b/>
                <w:szCs w:val="24"/>
                <w:u w:val="none"/>
              </w:rPr>
              <w:t>Recommendation</w:t>
            </w:r>
          </w:p>
          <w:p w14:paraId="5D189721" w14:textId="77777777" w:rsidR="00FB712A" w:rsidRPr="0050241E" w:rsidRDefault="00FB712A" w:rsidP="00FB712A">
            <w:pPr>
              <w:jc w:val="both"/>
              <w:rPr>
                <w:rFonts w:ascii="Arial" w:hAnsi="Arial" w:cs="Arial"/>
                <w:szCs w:val="24"/>
              </w:rPr>
            </w:pPr>
          </w:p>
          <w:p w14:paraId="2AA89A93" w14:textId="77777777" w:rsidR="000C0DEA" w:rsidRPr="000C0DEA" w:rsidRDefault="000C0DEA" w:rsidP="000C0DEA">
            <w:pPr>
              <w:jc w:val="both"/>
              <w:rPr>
                <w:rFonts w:ascii="Arial" w:hAnsi="Arial" w:cs="Arial"/>
                <w:szCs w:val="24"/>
              </w:rPr>
            </w:pPr>
            <w:r w:rsidRPr="000C0DEA">
              <w:rPr>
                <w:rFonts w:ascii="Arial" w:hAnsi="Arial" w:cs="Arial"/>
                <w:szCs w:val="24"/>
              </w:rPr>
              <w:t>It is recommended that Directors:</w:t>
            </w:r>
          </w:p>
          <w:p w14:paraId="213EC861" w14:textId="77777777" w:rsidR="000C0DEA" w:rsidRPr="000C0DEA" w:rsidRDefault="000C0DEA" w:rsidP="000C0DEA">
            <w:pPr>
              <w:jc w:val="both"/>
              <w:rPr>
                <w:rFonts w:ascii="Arial" w:hAnsi="Arial" w:cs="Arial"/>
                <w:szCs w:val="24"/>
              </w:rPr>
            </w:pPr>
          </w:p>
          <w:p w14:paraId="0099F5F4" w14:textId="77777777" w:rsidR="000C0DEA" w:rsidRPr="000C0DEA" w:rsidRDefault="000C0DEA" w:rsidP="000C0DEA">
            <w:pPr>
              <w:pStyle w:val="ListParagraph"/>
              <w:numPr>
                <w:ilvl w:val="0"/>
                <w:numId w:val="27"/>
              </w:numPr>
              <w:spacing w:line="240" w:lineRule="auto"/>
              <w:jc w:val="both"/>
              <w:rPr>
                <w:rFonts w:ascii="Arial" w:hAnsi="Arial" w:cs="Arial"/>
                <w:sz w:val="24"/>
                <w:szCs w:val="24"/>
              </w:rPr>
            </w:pPr>
            <w:r w:rsidRPr="000C0DEA">
              <w:rPr>
                <w:rFonts w:ascii="Arial" w:hAnsi="Arial" w:cs="Arial"/>
                <w:sz w:val="24"/>
                <w:szCs w:val="24"/>
              </w:rPr>
              <w:t xml:space="preserve">comment on the report and agree that the overall health check on the charity for that period is rated as amber because of the performance indicators relating to finance, reserves and </w:t>
            </w:r>
            <w:r w:rsidRPr="000C0DEA">
              <w:rPr>
                <w:rFonts w:ascii="Arial" w:hAnsi="Arial" w:cs="Arial"/>
                <w:i/>
                <w:iCs/>
                <w:sz w:val="24"/>
                <w:szCs w:val="24"/>
              </w:rPr>
              <w:t>high</w:t>
            </w:r>
            <w:r w:rsidRPr="000C0DEA">
              <w:rPr>
                <w:rFonts w:ascii="Arial" w:hAnsi="Arial" w:cs="Arial"/>
                <w:b/>
                <w:bCs/>
                <w:i/>
                <w:iCs/>
                <w:sz w:val="24"/>
                <w:szCs w:val="24"/>
              </w:rPr>
              <w:t xml:space="preserve">life </w:t>
            </w:r>
            <w:r w:rsidRPr="000C0DEA">
              <w:rPr>
                <w:rFonts w:ascii="Arial" w:hAnsi="Arial" w:cs="Arial"/>
                <w:sz w:val="24"/>
                <w:szCs w:val="24"/>
              </w:rPr>
              <w:t xml:space="preserve">subscriptions; </w:t>
            </w:r>
            <w:r>
              <w:rPr>
                <w:rFonts w:ascii="Arial" w:hAnsi="Arial" w:cs="Arial"/>
                <w:sz w:val="24"/>
                <w:szCs w:val="24"/>
              </w:rPr>
              <w:t>and</w:t>
            </w:r>
          </w:p>
          <w:p w14:paraId="26692081" w14:textId="6908D9AE" w:rsidR="00FB712A" w:rsidRPr="00C83227" w:rsidRDefault="000C0DEA" w:rsidP="000C0DEA">
            <w:pPr>
              <w:pStyle w:val="ListParagraph"/>
              <w:numPr>
                <w:ilvl w:val="0"/>
                <w:numId w:val="27"/>
              </w:numPr>
              <w:spacing w:line="240" w:lineRule="auto"/>
              <w:jc w:val="both"/>
              <w:rPr>
                <w:rFonts w:ascii="Arial" w:hAnsi="Arial" w:cs="Arial"/>
                <w:sz w:val="24"/>
                <w:szCs w:val="24"/>
              </w:rPr>
            </w:pPr>
            <w:r w:rsidRPr="000C0DEA">
              <w:rPr>
                <w:rFonts w:ascii="Arial" w:hAnsi="Arial" w:cs="Arial"/>
                <w:sz w:val="24"/>
                <w:szCs w:val="24"/>
              </w:rPr>
              <w:t>comment on and note the actions underway to address the amber RAG rating in this report and the Finance and Service Delivery Contract Review reports elsewhere on this agenda</w:t>
            </w:r>
            <w:r w:rsidR="00DB677E">
              <w:rPr>
                <w:rFonts w:ascii="Arial" w:hAnsi="Arial" w:cs="Arial"/>
                <w:sz w:val="24"/>
                <w:szCs w:val="24"/>
              </w:rPr>
              <w:t xml:space="preserve">. </w:t>
            </w:r>
          </w:p>
        </w:tc>
      </w:tr>
    </w:tbl>
    <w:p w14:paraId="60529285" w14:textId="77777777" w:rsidR="00301F1C" w:rsidRPr="000D7575" w:rsidRDefault="00301F1C" w:rsidP="00301F1C">
      <w:pPr>
        <w:jc w:val="both"/>
        <w:rPr>
          <w:rFonts w:ascii="Arial" w:hAnsi="Arial" w:cs="Arial"/>
          <w:szCs w:val="24"/>
        </w:rPr>
      </w:pPr>
      <w:r w:rsidRPr="00F15226">
        <w:rPr>
          <w:rFonts w:ascii="Arial" w:hAnsi="Arial" w:cs="Arial"/>
          <w:szCs w:val="24"/>
        </w:rPr>
        <w:fldChar w:fldCharType="begin"/>
      </w:r>
      <w:r w:rsidRPr="00F15226">
        <w:rPr>
          <w:rFonts w:ascii="Arial" w:hAnsi="Arial" w:cs="Arial"/>
          <w:szCs w:val="24"/>
        </w:rPr>
        <w:instrText xml:space="preserve">  </w:instrText>
      </w:r>
      <w:r w:rsidRPr="00F15226">
        <w:rPr>
          <w:rFonts w:ascii="Arial" w:hAnsi="Arial" w:cs="Arial"/>
          <w:szCs w:val="24"/>
        </w:rPr>
        <w:fldChar w:fldCharType="end"/>
      </w:r>
    </w:p>
    <w:p w14:paraId="5DFAFAD0" w14:textId="77777777" w:rsidR="004B5EEE" w:rsidRDefault="004B5EEE" w:rsidP="00007F4F">
      <w:pPr>
        <w:jc w:val="both"/>
        <w:rPr>
          <w:rFonts w:ascii="Arial" w:hAnsi="Arial" w:cs="Arial"/>
          <w:szCs w:val="24"/>
        </w:rPr>
      </w:pPr>
    </w:p>
    <w:p w14:paraId="2661A3D3" w14:textId="05D881DF" w:rsidR="00007F4F" w:rsidRDefault="00007F4F" w:rsidP="00007F4F">
      <w:pPr>
        <w:jc w:val="both"/>
        <w:rPr>
          <w:rFonts w:ascii="Arial" w:hAnsi="Arial" w:cs="Arial"/>
          <w:szCs w:val="24"/>
        </w:rPr>
      </w:pPr>
      <w:r w:rsidRPr="000D7575">
        <w:rPr>
          <w:rFonts w:ascii="Arial" w:hAnsi="Arial" w:cs="Arial"/>
          <w:szCs w:val="24"/>
        </w:rPr>
        <w:t>Designation:</w:t>
      </w:r>
      <w:r w:rsidRPr="000D7575">
        <w:rPr>
          <w:rFonts w:ascii="Arial" w:hAnsi="Arial" w:cs="Arial"/>
          <w:szCs w:val="24"/>
        </w:rPr>
        <w:tab/>
        <w:t>Chief Executive</w:t>
      </w:r>
    </w:p>
    <w:p w14:paraId="0AD69785" w14:textId="77777777" w:rsidR="00007F4F" w:rsidRPr="000D7575" w:rsidRDefault="00007F4F" w:rsidP="00007F4F">
      <w:pPr>
        <w:jc w:val="both"/>
        <w:rPr>
          <w:rFonts w:ascii="Arial" w:hAnsi="Arial" w:cs="Arial"/>
          <w:szCs w:val="24"/>
        </w:rPr>
      </w:pPr>
    </w:p>
    <w:p w14:paraId="657F6FD4" w14:textId="0E106FBE" w:rsidR="00007F4F" w:rsidRDefault="00007F4F" w:rsidP="00007F4F">
      <w:pPr>
        <w:pStyle w:val="BodyText"/>
        <w:jc w:val="both"/>
        <w:rPr>
          <w:rFonts w:ascii="Arial" w:hAnsi="Arial" w:cs="Arial"/>
          <w:b w:val="0"/>
          <w:szCs w:val="24"/>
        </w:rPr>
      </w:pPr>
      <w:r w:rsidRPr="000D7575">
        <w:rPr>
          <w:rFonts w:ascii="Arial" w:hAnsi="Arial" w:cs="Arial"/>
          <w:b w:val="0"/>
          <w:szCs w:val="24"/>
        </w:rPr>
        <w:t>Date:</w:t>
      </w:r>
      <w:r w:rsidRPr="000D7575">
        <w:rPr>
          <w:rFonts w:ascii="Arial" w:hAnsi="Arial" w:cs="Arial"/>
          <w:b w:val="0"/>
          <w:szCs w:val="24"/>
        </w:rPr>
        <w:tab/>
      </w:r>
      <w:r>
        <w:rPr>
          <w:rFonts w:ascii="Arial" w:hAnsi="Arial" w:cs="Arial"/>
          <w:b w:val="0"/>
          <w:szCs w:val="24"/>
        </w:rPr>
        <w:tab/>
      </w:r>
      <w:r w:rsidR="00435B24">
        <w:rPr>
          <w:rFonts w:ascii="Arial" w:hAnsi="Arial" w:cs="Arial"/>
          <w:b w:val="0"/>
          <w:szCs w:val="24"/>
        </w:rPr>
        <w:t>15</w:t>
      </w:r>
      <w:r w:rsidR="00C83227">
        <w:rPr>
          <w:rFonts w:ascii="Arial" w:hAnsi="Arial" w:cs="Arial"/>
          <w:b w:val="0"/>
          <w:szCs w:val="24"/>
        </w:rPr>
        <w:t xml:space="preserve"> </w:t>
      </w:r>
      <w:r w:rsidR="00D83867">
        <w:rPr>
          <w:rFonts w:ascii="Arial" w:hAnsi="Arial" w:cs="Arial"/>
          <w:b w:val="0"/>
          <w:szCs w:val="24"/>
        </w:rPr>
        <w:t>March</w:t>
      </w:r>
      <w:r w:rsidR="00C517C9">
        <w:rPr>
          <w:rFonts w:ascii="Arial" w:hAnsi="Arial" w:cs="Arial"/>
          <w:b w:val="0"/>
          <w:szCs w:val="24"/>
        </w:rPr>
        <w:t xml:space="preserve"> 202</w:t>
      </w:r>
      <w:r w:rsidR="00D83867">
        <w:rPr>
          <w:rFonts w:ascii="Arial" w:hAnsi="Arial" w:cs="Arial"/>
          <w:b w:val="0"/>
          <w:szCs w:val="24"/>
        </w:rPr>
        <w:t>4</w:t>
      </w:r>
    </w:p>
    <w:p w14:paraId="64F1FFCA" w14:textId="77777777" w:rsidR="00007F4F" w:rsidRDefault="00007F4F" w:rsidP="00007F4F">
      <w:pPr>
        <w:jc w:val="both"/>
        <w:rPr>
          <w:rFonts w:ascii="Arial" w:hAnsi="Arial" w:cs="Arial"/>
          <w:szCs w:val="24"/>
        </w:rPr>
      </w:pPr>
    </w:p>
    <w:p w14:paraId="32EED82D" w14:textId="3FC0F9FD" w:rsidR="00007F4F" w:rsidRPr="000D7575" w:rsidRDefault="00007F4F" w:rsidP="00007F4F">
      <w:pPr>
        <w:jc w:val="both"/>
        <w:rPr>
          <w:rFonts w:ascii="Arial" w:hAnsi="Arial" w:cs="Arial"/>
          <w:szCs w:val="24"/>
        </w:rPr>
      </w:pPr>
      <w:r>
        <w:rPr>
          <w:rFonts w:ascii="Arial" w:hAnsi="Arial" w:cs="Arial"/>
          <w:szCs w:val="24"/>
        </w:rPr>
        <w:t xml:space="preserve">Author: </w:t>
      </w:r>
      <w:r>
        <w:rPr>
          <w:rFonts w:ascii="Arial" w:hAnsi="Arial" w:cs="Arial"/>
          <w:szCs w:val="24"/>
        </w:rPr>
        <w:tab/>
        <w:t xml:space="preserve">Douglas Wilby, Director of </w:t>
      </w:r>
      <w:r w:rsidR="00F66862">
        <w:rPr>
          <w:rFonts w:ascii="Arial" w:hAnsi="Arial" w:cs="Arial"/>
          <w:szCs w:val="24"/>
        </w:rPr>
        <w:t>Corporate Performance</w:t>
      </w:r>
    </w:p>
    <w:p w14:paraId="24C12514" w14:textId="3B25942C" w:rsidR="00007F4F" w:rsidRDefault="00007F4F" w:rsidP="008F7869">
      <w:pPr>
        <w:pStyle w:val="BodyText"/>
        <w:jc w:val="both"/>
        <w:rPr>
          <w:rFonts w:ascii="Arial" w:hAnsi="Arial" w:cs="Arial"/>
          <w:b w:val="0"/>
          <w:szCs w:val="24"/>
        </w:rPr>
        <w:sectPr w:rsidR="00007F4F" w:rsidSect="006C6C8A">
          <w:pgSz w:w="11906" w:h="16838"/>
          <w:pgMar w:top="709" w:right="720" w:bottom="1135" w:left="720" w:header="720" w:footer="720" w:gutter="0"/>
          <w:cols w:space="720"/>
          <w:docGrid w:linePitch="326"/>
        </w:sectPr>
      </w:pPr>
    </w:p>
    <w:p w14:paraId="5FA504D0" w14:textId="46ED31C1" w:rsidR="00C307FE" w:rsidRDefault="00E77EA2" w:rsidP="008F7869">
      <w:pPr>
        <w:jc w:val="both"/>
        <w:rPr>
          <w:rFonts w:ascii="Arial" w:hAnsi="Arial" w:cs="Arial"/>
          <w:b/>
          <w:szCs w:val="24"/>
        </w:rPr>
      </w:pPr>
      <w:bookmarkStart w:id="1" w:name="_Hlk105510203"/>
      <w:r>
        <w:rPr>
          <w:rFonts w:ascii="Arial" w:hAnsi="Arial" w:cs="Arial"/>
          <w:b/>
          <w:szCs w:val="24"/>
        </w:rPr>
        <w:lastRenderedPageBreak/>
        <w:t xml:space="preserve">                                                                                                                                                                                             </w:t>
      </w:r>
      <w:r w:rsidR="00D436BC" w:rsidRPr="000D7575">
        <w:rPr>
          <w:rFonts w:ascii="Arial" w:hAnsi="Arial" w:cs="Arial"/>
          <w:b/>
          <w:szCs w:val="24"/>
        </w:rPr>
        <w:t>Appendix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gridCol w:w="5462"/>
      </w:tblGrid>
      <w:tr w:rsidR="00851C53" w:rsidRPr="000D7575" w14:paraId="3099A435" w14:textId="77777777" w:rsidTr="00855323">
        <w:trPr>
          <w:trHeight w:val="7938"/>
        </w:trPr>
        <w:tc>
          <w:tcPr>
            <w:tcW w:w="8222" w:type="dxa"/>
          </w:tcPr>
          <w:p w14:paraId="0EA2345B" w14:textId="3501D854" w:rsidR="00572765" w:rsidRDefault="00C307FE" w:rsidP="008F7869">
            <w:pPr>
              <w:jc w:val="both"/>
              <w:rPr>
                <w:noProof/>
              </w:rPr>
            </w:pPr>
            <w:r w:rsidRPr="000D7575">
              <w:rPr>
                <w:rFonts w:ascii="Arial" w:hAnsi="Arial" w:cs="Arial"/>
                <w:b/>
                <w:szCs w:val="24"/>
              </w:rPr>
              <w:t>HLH Performance Indicators</w:t>
            </w:r>
            <w:r>
              <w:rPr>
                <w:rFonts w:ascii="Arial" w:hAnsi="Arial" w:cs="Arial"/>
                <w:b/>
                <w:szCs w:val="24"/>
              </w:rPr>
              <w:t xml:space="preserve"> -</w:t>
            </w:r>
            <w:r w:rsidRPr="000D7575">
              <w:rPr>
                <w:rFonts w:ascii="Arial" w:hAnsi="Arial" w:cs="Arial"/>
                <w:b/>
                <w:szCs w:val="24"/>
              </w:rPr>
              <w:t xml:space="preserve"> </w:t>
            </w:r>
            <w:r w:rsidRPr="00784882">
              <w:rPr>
                <w:rFonts w:ascii="Arial" w:hAnsi="Arial" w:cs="Arial"/>
                <w:b/>
                <w:szCs w:val="24"/>
              </w:rPr>
              <w:t>Summary Q</w:t>
            </w:r>
            <w:r w:rsidR="002352A1">
              <w:rPr>
                <w:rFonts w:ascii="Arial" w:hAnsi="Arial" w:cs="Arial"/>
                <w:b/>
                <w:szCs w:val="24"/>
              </w:rPr>
              <w:t>3</w:t>
            </w:r>
            <w:r w:rsidRPr="00784882">
              <w:rPr>
                <w:rFonts w:ascii="Arial" w:hAnsi="Arial" w:cs="Arial"/>
                <w:b/>
                <w:szCs w:val="24"/>
              </w:rPr>
              <w:t xml:space="preserve"> 202</w:t>
            </w:r>
            <w:r w:rsidR="00F01394">
              <w:rPr>
                <w:rFonts w:ascii="Arial" w:hAnsi="Arial" w:cs="Arial"/>
                <w:b/>
                <w:szCs w:val="24"/>
              </w:rPr>
              <w:t>3</w:t>
            </w:r>
            <w:r w:rsidRPr="00784882">
              <w:rPr>
                <w:rFonts w:ascii="Arial" w:hAnsi="Arial" w:cs="Arial"/>
                <w:b/>
                <w:szCs w:val="24"/>
              </w:rPr>
              <w:t>/2</w:t>
            </w:r>
            <w:bookmarkEnd w:id="1"/>
            <w:r w:rsidR="00F01394">
              <w:rPr>
                <w:rFonts w:ascii="Arial" w:hAnsi="Arial" w:cs="Arial"/>
                <w:b/>
                <w:szCs w:val="24"/>
              </w:rPr>
              <w:t>4</w:t>
            </w:r>
          </w:p>
          <w:p w14:paraId="5C8E20C0" w14:textId="3C80D363" w:rsidR="000A4E4F" w:rsidRDefault="000A4E4F" w:rsidP="008F7869">
            <w:pPr>
              <w:jc w:val="both"/>
              <w:rPr>
                <w:rFonts w:ascii="Arial" w:hAnsi="Arial" w:cs="Arial"/>
                <w:b/>
                <w:szCs w:val="24"/>
              </w:rPr>
            </w:pPr>
          </w:p>
          <w:p w14:paraId="66AD66C2" w14:textId="64B7893D" w:rsidR="0054759A" w:rsidRPr="00784882" w:rsidRDefault="000A16E4" w:rsidP="008F7869">
            <w:pPr>
              <w:jc w:val="both"/>
              <w:rPr>
                <w:rFonts w:ascii="Arial" w:hAnsi="Arial" w:cs="Arial"/>
                <w:b/>
                <w:color w:val="FF0000"/>
                <w:szCs w:val="24"/>
              </w:rPr>
            </w:pPr>
            <w:r>
              <w:rPr>
                <w:noProof/>
              </w:rPr>
              <w:drawing>
                <wp:inline distT="0" distB="0" distL="0" distR="0" wp14:anchorId="7018CED6" wp14:editId="43C6EB40">
                  <wp:extent cx="5248275" cy="5067300"/>
                  <wp:effectExtent l="0" t="0" r="9525" b="0"/>
                  <wp:docPr id="1329505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05185" name=""/>
                          <pic:cNvPicPr/>
                        </pic:nvPicPr>
                        <pic:blipFill>
                          <a:blip r:embed="rId11"/>
                          <a:stretch>
                            <a:fillRect/>
                          </a:stretch>
                        </pic:blipFill>
                        <pic:spPr>
                          <a:xfrm>
                            <a:off x="0" y="0"/>
                            <a:ext cx="5248275" cy="5067300"/>
                          </a:xfrm>
                          <a:prstGeom prst="rect">
                            <a:avLst/>
                          </a:prstGeom>
                        </pic:spPr>
                      </pic:pic>
                    </a:graphicData>
                  </a:graphic>
                </wp:inline>
              </w:drawing>
            </w:r>
          </w:p>
        </w:tc>
        <w:tc>
          <w:tcPr>
            <w:tcW w:w="5736" w:type="dxa"/>
          </w:tcPr>
          <w:p w14:paraId="2ABCB4DC" w14:textId="77777777" w:rsidR="00851C53" w:rsidRPr="008E4491" w:rsidRDefault="00851C53" w:rsidP="008F7869">
            <w:pPr>
              <w:jc w:val="both"/>
              <w:rPr>
                <w:rFonts w:ascii="Arial" w:hAnsi="Arial" w:cs="Arial"/>
                <w:noProof/>
                <w:szCs w:val="24"/>
                <w:highlight w:val="yellow"/>
              </w:rPr>
            </w:pPr>
          </w:p>
          <w:p w14:paraId="24732009" w14:textId="77777777" w:rsidR="00851C53" w:rsidRPr="00D436BC" w:rsidRDefault="00851C53" w:rsidP="008F7869">
            <w:pPr>
              <w:jc w:val="both"/>
              <w:rPr>
                <w:rFonts w:ascii="Arial" w:hAnsi="Arial" w:cs="Arial"/>
                <w:noProof/>
                <w:szCs w:val="24"/>
                <w:highlight w:val="yellow"/>
              </w:rPr>
            </w:pPr>
          </w:p>
          <w:p w14:paraId="607A96A0" w14:textId="77777777" w:rsidR="00F86D54" w:rsidRPr="00D436BC" w:rsidRDefault="00F86D54" w:rsidP="008F7869">
            <w:pPr>
              <w:jc w:val="both"/>
              <w:rPr>
                <w:rFonts w:ascii="Arial" w:hAnsi="Arial" w:cs="Arial"/>
                <w:noProof/>
                <w:szCs w:val="24"/>
                <w:highlight w:val="yellow"/>
              </w:rPr>
            </w:pPr>
          </w:p>
          <w:p w14:paraId="45B3C5AE" w14:textId="3B75F038" w:rsidR="00240A45" w:rsidRPr="00D436BC" w:rsidRDefault="00E812FA" w:rsidP="008F7869">
            <w:pPr>
              <w:jc w:val="both"/>
              <w:rPr>
                <w:rFonts w:ascii="Arial" w:hAnsi="Arial" w:cs="Arial"/>
                <w:noProof/>
                <w:szCs w:val="24"/>
              </w:rPr>
            </w:pPr>
            <w:r>
              <w:rPr>
                <w:rFonts w:ascii="Arial" w:hAnsi="Arial" w:cs="Arial"/>
                <w:noProof/>
                <w:szCs w:val="24"/>
              </w:rPr>
              <w:t>Eighteen</w:t>
            </w:r>
            <w:r w:rsidR="00240A45" w:rsidRPr="00D436BC">
              <w:rPr>
                <w:rFonts w:ascii="Arial" w:hAnsi="Arial" w:cs="Arial"/>
                <w:noProof/>
                <w:szCs w:val="24"/>
              </w:rPr>
              <w:t xml:space="preserve"> performance indicators (PIs) are used by the High Life Highland Board to assess the overall performance of the charity. </w:t>
            </w:r>
          </w:p>
          <w:p w14:paraId="1CB38EC4" w14:textId="77777777" w:rsidR="00240A45" w:rsidRPr="00F86D54" w:rsidRDefault="00240A45" w:rsidP="008F7869">
            <w:pPr>
              <w:jc w:val="both"/>
              <w:rPr>
                <w:rFonts w:ascii="Arial" w:hAnsi="Arial" w:cs="Arial"/>
                <w:noProof/>
                <w:szCs w:val="24"/>
              </w:rPr>
            </w:pPr>
          </w:p>
          <w:p w14:paraId="2F78A48F" w14:textId="7AAD3777" w:rsidR="00851C53" w:rsidRDefault="00240A45" w:rsidP="008F7869">
            <w:pPr>
              <w:jc w:val="both"/>
              <w:rPr>
                <w:rFonts w:ascii="Arial" w:hAnsi="Arial" w:cs="Arial"/>
                <w:noProof/>
                <w:szCs w:val="24"/>
              </w:rPr>
            </w:pPr>
            <w:r w:rsidRPr="00F86D54">
              <w:rPr>
                <w:rFonts w:ascii="Arial" w:hAnsi="Arial" w:cs="Arial"/>
                <w:noProof/>
                <w:szCs w:val="24"/>
              </w:rPr>
              <w:t>The PIs are RAG rated (allocated a "Red", "Amber" or "Green" status) so that it is easy to see at a glance how the organisation is performing. Most of the PIs are RAG rated every quarter throughout the year</w:t>
            </w:r>
            <w:r w:rsidR="00AA51E3" w:rsidRPr="00F86D54">
              <w:rPr>
                <w:rFonts w:ascii="Arial" w:hAnsi="Arial" w:cs="Arial"/>
                <w:noProof/>
                <w:szCs w:val="24"/>
              </w:rPr>
              <w:t>,</w:t>
            </w:r>
            <w:r w:rsidRPr="00F86D54">
              <w:rPr>
                <w:rFonts w:ascii="Arial" w:hAnsi="Arial" w:cs="Arial"/>
                <w:noProof/>
                <w:szCs w:val="24"/>
              </w:rPr>
              <w:t xml:space="preserve"> with some (such as partnership working with NHSH for </w:t>
            </w:r>
            <w:r w:rsidRPr="000875B5">
              <w:rPr>
                <w:rFonts w:ascii="Arial" w:hAnsi="Arial" w:cs="Arial"/>
                <w:noProof/>
                <w:szCs w:val="24"/>
              </w:rPr>
              <w:t>example) being considered annually so greyed out sectors on this radar diagram mean that the PI is to be considered at a future HLH Board meeting.</w:t>
            </w:r>
          </w:p>
          <w:p w14:paraId="71529DDD" w14:textId="77777777" w:rsidR="008778B6" w:rsidRDefault="008778B6" w:rsidP="008F7869">
            <w:pPr>
              <w:jc w:val="both"/>
              <w:rPr>
                <w:rFonts w:ascii="Arial" w:hAnsi="Arial" w:cs="Arial"/>
                <w:noProof/>
                <w:szCs w:val="24"/>
              </w:rPr>
            </w:pPr>
          </w:p>
          <w:p w14:paraId="6E9652AB" w14:textId="224B8533" w:rsidR="008778B6" w:rsidRPr="000875B5" w:rsidRDefault="008778B6" w:rsidP="008F7869">
            <w:pPr>
              <w:jc w:val="both"/>
              <w:rPr>
                <w:rFonts w:ascii="Arial" w:hAnsi="Arial" w:cs="Arial"/>
                <w:noProof/>
                <w:szCs w:val="24"/>
              </w:rPr>
            </w:pPr>
            <w:r>
              <w:rPr>
                <w:rFonts w:ascii="Arial" w:hAnsi="Arial" w:cs="Arial"/>
                <w:noProof/>
                <w:szCs w:val="24"/>
              </w:rPr>
              <w:t xml:space="preserve">(Note, </w:t>
            </w:r>
            <w:r w:rsidR="000E3C38">
              <w:rPr>
                <w:rFonts w:ascii="Arial" w:hAnsi="Arial" w:cs="Arial"/>
                <w:noProof/>
                <w:szCs w:val="24"/>
              </w:rPr>
              <w:t>the previ</w:t>
            </w:r>
            <w:r w:rsidR="00C33096">
              <w:rPr>
                <w:rFonts w:ascii="Arial" w:hAnsi="Arial" w:cs="Arial"/>
                <w:noProof/>
                <w:szCs w:val="24"/>
              </w:rPr>
              <w:t>o</w:t>
            </w:r>
            <w:r w:rsidR="000E3C38">
              <w:rPr>
                <w:rFonts w:ascii="Arial" w:hAnsi="Arial" w:cs="Arial"/>
                <w:noProof/>
                <w:szCs w:val="24"/>
              </w:rPr>
              <w:t>us PI, 13, which was the Council’s</w:t>
            </w:r>
            <w:r w:rsidR="001A494C">
              <w:rPr>
                <w:rFonts w:ascii="Arial" w:hAnsi="Arial" w:cs="Arial"/>
                <w:noProof/>
                <w:szCs w:val="24"/>
              </w:rPr>
              <w:t xml:space="preserve"> Citizens Panel survey has discontinued and therefore removed from reporting</w:t>
            </w:r>
            <w:r w:rsidR="00B667F4">
              <w:rPr>
                <w:rFonts w:ascii="Arial" w:hAnsi="Arial" w:cs="Arial"/>
                <w:noProof/>
                <w:szCs w:val="24"/>
              </w:rPr>
              <w:t xml:space="preserve">. Numbering of PIs 14-19 has been retained to avoid </w:t>
            </w:r>
            <w:r w:rsidR="00696F0B">
              <w:rPr>
                <w:rFonts w:ascii="Arial" w:hAnsi="Arial" w:cs="Arial"/>
                <w:noProof/>
                <w:szCs w:val="24"/>
              </w:rPr>
              <w:t xml:space="preserve">costs associated with performance database changes). </w:t>
            </w:r>
          </w:p>
          <w:p w14:paraId="424DD3FF" w14:textId="71DFD97E" w:rsidR="005C3398" w:rsidRPr="000875B5" w:rsidRDefault="005C3398" w:rsidP="008F7869">
            <w:pPr>
              <w:jc w:val="both"/>
              <w:rPr>
                <w:rFonts w:ascii="Arial" w:hAnsi="Arial" w:cs="Arial"/>
                <w:noProof/>
                <w:color w:val="FF0000"/>
                <w:szCs w:val="24"/>
              </w:rPr>
            </w:pPr>
          </w:p>
          <w:p w14:paraId="01553BDA" w14:textId="77777777" w:rsidR="005C3398" w:rsidRPr="000875B5" w:rsidRDefault="005C3398" w:rsidP="008F7869">
            <w:pPr>
              <w:jc w:val="both"/>
              <w:rPr>
                <w:rFonts w:ascii="Arial" w:hAnsi="Arial" w:cs="Arial"/>
                <w:noProof/>
                <w:szCs w:val="24"/>
              </w:rPr>
            </w:pPr>
          </w:p>
          <w:p w14:paraId="3DE5C175" w14:textId="77777777" w:rsidR="00DA1795" w:rsidRPr="000875B5" w:rsidRDefault="00DA1795" w:rsidP="008F7869">
            <w:pPr>
              <w:jc w:val="both"/>
              <w:rPr>
                <w:rFonts w:ascii="Arial" w:hAnsi="Arial" w:cs="Arial"/>
                <w:noProof/>
                <w:szCs w:val="24"/>
              </w:rPr>
            </w:pPr>
          </w:p>
          <w:p w14:paraId="323B863D" w14:textId="77777777" w:rsidR="00DA1795" w:rsidRPr="008E4491" w:rsidRDefault="00DA1795" w:rsidP="008F7869">
            <w:pPr>
              <w:jc w:val="both"/>
              <w:rPr>
                <w:rFonts w:ascii="Arial" w:hAnsi="Arial" w:cs="Arial"/>
                <w:noProof/>
                <w:szCs w:val="24"/>
                <w:highlight w:val="yellow"/>
              </w:rPr>
            </w:pPr>
          </w:p>
        </w:tc>
      </w:tr>
      <w:bookmarkEnd w:id="0"/>
    </w:tbl>
    <w:p w14:paraId="6C34D8C5" w14:textId="77777777" w:rsidR="00D436BC" w:rsidRDefault="00D436BC" w:rsidP="008F7869">
      <w:pPr>
        <w:jc w:val="both"/>
        <w:rPr>
          <w:rFonts w:ascii="Arial" w:hAnsi="Arial" w:cs="Arial"/>
          <w:b/>
          <w:noProof/>
          <w:szCs w:val="24"/>
        </w:rPr>
        <w:sectPr w:rsidR="00D436BC" w:rsidSect="006C6C8A">
          <w:pgSz w:w="16838" w:h="11906" w:orient="landscape"/>
          <w:pgMar w:top="1440" w:right="1440" w:bottom="1440" w:left="1440" w:header="720" w:footer="720" w:gutter="0"/>
          <w:cols w:space="720"/>
          <w:docGrid w:linePitch="326"/>
        </w:sectPr>
      </w:pPr>
    </w:p>
    <w:p w14:paraId="113D5B20" w14:textId="031CD3EE" w:rsidR="00B216B2" w:rsidRPr="000D7575" w:rsidRDefault="00E77EA2" w:rsidP="008F7869">
      <w:pPr>
        <w:jc w:val="both"/>
        <w:rPr>
          <w:rFonts w:ascii="Arial" w:hAnsi="Arial" w:cs="Arial"/>
          <w:b/>
          <w:noProof/>
          <w:szCs w:val="24"/>
        </w:rPr>
      </w:pPr>
      <w:r>
        <w:rPr>
          <w:rFonts w:ascii="Arial" w:hAnsi="Arial" w:cs="Arial"/>
          <w:b/>
          <w:noProof/>
          <w:szCs w:val="24"/>
        </w:rPr>
        <w:lastRenderedPageBreak/>
        <w:t xml:space="preserve">                                                                                                                                                                                             </w:t>
      </w:r>
      <w:r w:rsidR="0062135C" w:rsidRPr="000D7575">
        <w:rPr>
          <w:rFonts w:ascii="Arial" w:hAnsi="Arial" w:cs="Arial"/>
          <w:b/>
          <w:noProof/>
          <w:szCs w:val="24"/>
        </w:rPr>
        <w:t>A</w:t>
      </w:r>
      <w:r w:rsidR="00B216B2" w:rsidRPr="000D7575">
        <w:rPr>
          <w:rFonts w:ascii="Arial" w:hAnsi="Arial" w:cs="Arial"/>
          <w:b/>
          <w:noProof/>
          <w:szCs w:val="24"/>
        </w:rPr>
        <w:t xml:space="preserve">ppendix </w:t>
      </w:r>
      <w:r w:rsidR="005C61F6">
        <w:rPr>
          <w:rFonts w:ascii="Arial" w:hAnsi="Arial" w:cs="Arial"/>
          <w:b/>
          <w:noProof/>
          <w:szCs w:val="24"/>
        </w:rPr>
        <w:t>B</w:t>
      </w:r>
    </w:p>
    <w:p w14:paraId="79DD943E" w14:textId="605C38C4" w:rsidR="00B216B2" w:rsidRPr="000D7575" w:rsidRDefault="00B216B2" w:rsidP="008F7869">
      <w:pPr>
        <w:jc w:val="both"/>
        <w:rPr>
          <w:rFonts w:ascii="Arial" w:hAnsi="Arial" w:cs="Arial"/>
          <w:b/>
          <w:noProof/>
          <w:szCs w:val="24"/>
        </w:rPr>
      </w:pPr>
      <w:r w:rsidRPr="000D7575">
        <w:rPr>
          <w:rFonts w:ascii="Arial" w:hAnsi="Arial" w:cs="Arial"/>
          <w:b/>
          <w:noProof/>
          <w:szCs w:val="24"/>
        </w:rPr>
        <w:t>HLH Performance Indicators</w:t>
      </w:r>
      <w:r w:rsidR="00D436BC">
        <w:rPr>
          <w:rFonts w:ascii="Arial" w:hAnsi="Arial" w:cs="Arial"/>
          <w:b/>
          <w:noProof/>
          <w:szCs w:val="24"/>
        </w:rPr>
        <w:t xml:space="preserve"> </w:t>
      </w:r>
      <w:r w:rsidR="003C2837">
        <w:rPr>
          <w:rFonts w:ascii="Arial" w:hAnsi="Arial" w:cs="Arial"/>
          <w:b/>
          <w:noProof/>
          <w:szCs w:val="24"/>
        </w:rPr>
        <w:t>-</w:t>
      </w:r>
      <w:r w:rsidR="00D436BC">
        <w:rPr>
          <w:rFonts w:ascii="Arial" w:hAnsi="Arial" w:cs="Arial"/>
          <w:b/>
          <w:noProof/>
          <w:szCs w:val="24"/>
        </w:rPr>
        <w:t xml:space="preserve"> Detail Q</w:t>
      </w:r>
      <w:r w:rsidR="00C33096">
        <w:rPr>
          <w:rFonts w:ascii="Arial" w:hAnsi="Arial" w:cs="Arial"/>
          <w:b/>
          <w:noProof/>
          <w:szCs w:val="24"/>
        </w:rPr>
        <w:t>3</w:t>
      </w:r>
      <w:r w:rsidR="00D436BC">
        <w:rPr>
          <w:rFonts w:ascii="Arial" w:hAnsi="Arial" w:cs="Arial"/>
          <w:b/>
          <w:noProof/>
          <w:szCs w:val="24"/>
        </w:rPr>
        <w:t xml:space="preserve"> 202</w:t>
      </w:r>
      <w:r w:rsidR="0037561A">
        <w:rPr>
          <w:rFonts w:ascii="Arial" w:hAnsi="Arial" w:cs="Arial"/>
          <w:b/>
          <w:noProof/>
          <w:szCs w:val="24"/>
        </w:rPr>
        <w:t>3</w:t>
      </w:r>
      <w:r w:rsidR="00D436BC">
        <w:rPr>
          <w:rFonts w:ascii="Arial" w:hAnsi="Arial" w:cs="Arial"/>
          <w:b/>
          <w:noProof/>
          <w:szCs w:val="24"/>
        </w:rPr>
        <w:t>/2</w:t>
      </w:r>
      <w:r w:rsidR="0037561A">
        <w:rPr>
          <w:rFonts w:ascii="Arial" w:hAnsi="Arial" w:cs="Arial"/>
          <w:b/>
          <w:noProof/>
          <w:szCs w:val="24"/>
        </w:rPr>
        <w:t>4</w:t>
      </w:r>
    </w:p>
    <w:p w14:paraId="70A63C52" w14:textId="77777777" w:rsidR="00D86D2E" w:rsidRPr="000D7575" w:rsidRDefault="00D86D2E" w:rsidP="008F7869">
      <w:pPr>
        <w:jc w:val="both"/>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4"/>
        <w:gridCol w:w="1430"/>
        <w:gridCol w:w="2545"/>
        <w:gridCol w:w="963"/>
        <w:gridCol w:w="963"/>
        <w:gridCol w:w="963"/>
        <w:gridCol w:w="963"/>
        <w:gridCol w:w="2336"/>
      </w:tblGrid>
      <w:tr w:rsidR="00DF5266" w:rsidRPr="000D7575" w14:paraId="4A0D81FE" w14:textId="77777777" w:rsidTr="00DF5266">
        <w:tc>
          <w:tcPr>
            <w:tcW w:w="1857" w:type="dxa"/>
            <w:tcBorders>
              <w:bottom w:val="single" w:sz="4" w:space="0" w:color="auto"/>
            </w:tcBorders>
            <w:shd w:val="clear" w:color="auto" w:fill="auto"/>
          </w:tcPr>
          <w:p w14:paraId="346502BC"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Business Plan Outcome</w:t>
            </w:r>
          </w:p>
        </w:tc>
        <w:tc>
          <w:tcPr>
            <w:tcW w:w="2154" w:type="dxa"/>
            <w:shd w:val="clear" w:color="auto" w:fill="auto"/>
          </w:tcPr>
          <w:p w14:paraId="2226C456"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46C925"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45" w:type="dxa"/>
            <w:shd w:val="clear" w:color="auto" w:fill="auto"/>
          </w:tcPr>
          <w:p w14:paraId="6A9F693B"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0094DFA5" w14:textId="77777777" w:rsidR="00DF5266" w:rsidRPr="000D7575" w:rsidRDefault="00DF5266" w:rsidP="008F7869">
            <w:pPr>
              <w:spacing w:after="120"/>
              <w:jc w:val="both"/>
              <w:rPr>
                <w:rFonts w:ascii="Arial" w:eastAsia="Calibri" w:hAnsi="Arial" w:cs="Arial"/>
                <w:b/>
                <w:szCs w:val="24"/>
              </w:rPr>
            </w:pPr>
          </w:p>
        </w:tc>
        <w:tc>
          <w:tcPr>
            <w:tcW w:w="963" w:type="dxa"/>
            <w:shd w:val="clear" w:color="auto" w:fill="auto"/>
          </w:tcPr>
          <w:p w14:paraId="6A545CEF" w14:textId="6EA0CBDC"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417E2C2B" w14:textId="51F5B7ED"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20714FC8" w14:textId="76C8C7A3"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360E5D2F" w14:textId="7DAF0FD3"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36" w:type="dxa"/>
            <w:shd w:val="clear" w:color="auto" w:fill="auto"/>
          </w:tcPr>
          <w:p w14:paraId="6019B062" w14:textId="78F3AE67" w:rsidR="00DF5266" w:rsidRPr="00C76CB6" w:rsidRDefault="00DF5266" w:rsidP="008F7869">
            <w:pPr>
              <w:jc w:val="both"/>
              <w:rPr>
                <w:rFonts w:ascii="Arial" w:eastAsia="Calibri" w:hAnsi="Arial" w:cs="Arial"/>
                <w:b/>
                <w:szCs w:val="24"/>
              </w:rPr>
            </w:pPr>
            <w:r w:rsidRPr="00C76CB6">
              <w:rPr>
                <w:rFonts w:ascii="Arial" w:eastAsia="Calibri" w:hAnsi="Arial" w:cs="Arial"/>
                <w:b/>
                <w:szCs w:val="24"/>
              </w:rPr>
              <w:t>Summary of Quarter</w:t>
            </w:r>
            <w:r w:rsidR="003A3C1A">
              <w:rPr>
                <w:rFonts w:ascii="Arial" w:eastAsia="Calibri" w:hAnsi="Arial" w:cs="Arial"/>
                <w:b/>
                <w:szCs w:val="24"/>
              </w:rPr>
              <w:t xml:space="preserve"> </w:t>
            </w:r>
            <w:r w:rsidR="003E3C77">
              <w:rPr>
                <w:rFonts w:ascii="Arial" w:eastAsia="Calibri" w:hAnsi="Arial" w:cs="Arial"/>
                <w:b/>
                <w:szCs w:val="24"/>
              </w:rPr>
              <w:t>Three</w:t>
            </w:r>
            <w:r w:rsidRPr="00C76CB6">
              <w:rPr>
                <w:rFonts w:ascii="Arial" w:eastAsia="Calibri" w:hAnsi="Arial" w:cs="Arial"/>
                <w:b/>
                <w:szCs w:val="24"/>
              </w:rPr>
              <w:t xml:space="preserve"> Performance</w:t>
            </w:r>
          </w:p>
          <w:p w14:paraId="54909769" w14:textId="77777777" w:rsidR="00DF5266" w:rsidRPr="00C76CB6" w:rsidRDefault="00DF5266" w:rsidP="008F7869">
            <w:pPr>
              <w:jc w:val="both"/>
              <w:rPr>
                <w:rFonts w:ascii="Arial" w:eastAsia="Calibri" w:hAnsi="Arial" w:cs="Arial"/>
                <w:b/>
                <w:szCs w:val="24"/>
              </w:rPr>
            </w:pPr>
          </w:p>
        </w:tc>
      </w:tr>
      <w:tr w:rsidR="008E4491" w:rsidRPr="000D7575" w14:paraId="7C52B8E3" w14:textId="77777777" w:rsidTr="008F6824">
        <w:trPr>
          <w:trHeight w:val="5989"/>
        </w:trPr>
        <w:tc>
          <w:tcPr>
            <w:tcW w:w="1857" w:type="dxa"/>
            <w:shd w:val="clear" w:color="auto" w:fill="auto"/>
          </w:tcPr>
          <w:p w14:paraId="0EA81F06" w14:textId="77777777" w:rsidR="008E4491" w:rsidRPr="007054D8" w:rsidRDefault="008E4491" w:rsidP="008F7869">
            <w:pPr>
              <w:jc w:val="both"/>
              <w:rPr>
                <w:rFonts w:ascii="Arial" w:hAnsi="Arial" w:cs="Arial"/>
                <w:b/>
                <w:bCs/>
                <w:szCs w:val="24"/>
              </w:rPr>
            </w:pPr>
            <w:bookmarkStart w:id="2" w:name="_Hlk98233215"/>
            <w:r w:rsidRPr="007054D8">
              <w:rPr>
                <w:rFonts w:ascii="Arial" w:hAnsi="Arial" w:cs="Arial"/>
                <w:b/>
                <w:bCs/>
                <w:szCs w:val="24"/>
              </w:rPr>
              <w:t>1. Seek to continuously improve standards of health and safety.</w:t>
            </w:r>
          </w:p>
          <w:p w14:paraId="0340C7DE" w14:textId="5EB2DBD3" w:rsidR="008E4491" w:rsidRPr="000D7575" w:rsidRDefault="008E4491" w:rsidP="008F7869">
            <w:pPr>
              <w:jc w:val="both"/>
              <w:rPr>
                <w:rFonts w:ascii="Arial" w:eastAsia="Calibri" w:hAnsi="Arial" w:cs="Arial"/>
                <w:b/>
                <w:szCs w:val="24"/>
              </w:rPr>
            </w:pPr>
          </w:p>
        </w:tc>
        <w:tc>
          <w:tcPr>
            <w:tcW w:w="2154" w:type="dxa"/>
            <w:shd w:val="clear" w:color="auto" w:fill="auto"/>
          </w:tcPr>
          <w:p w14:paraId="25146E8E" w14:textId="13464F3B" w:rsidR="008E4491"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1. </w:t>
            </w:r>
            <w:r w:rsidR="008E4491" w:rsidRPr="002B54D6">
              <w:rPr>
                <w:rFonts w:ascii="Arial" w:eastAsia="Calibri" w:hAnsi="Arial" w:cs="Arial"/>
                <w:bCs/>
                <w:szCs w:val="24"/>
              </w:rPr>
              <w:t>External health and safety audit.</w:t>
            </w:r>
          </w:p>
        </w:tc>
        <w:tc>
          <w:tcPr>
            <w:tcW w:w="1430" w:type="dxa"/>
            <w:shd w:val="clear" w:color="auto" w:fill="auto"/>
          </w:tcPr>
          <w:p w14:paraId="1BE20033" w14:textId="05C430BC" w:rsidR="008E4491" w:rsidRPr="000D7575" w:rsidRDefault="008E4491" w:rsidP="008F7869">
            <w:pPr>
              <w:spacing w:after="120"/>
              <w:jc w:val="both"/>
              <w:rPr>
                <w:rFonts w:ascii="Arial" w:eastAsia="Calibri" w:hAnsi="Arial" w:cs="Arial"/>
                <w:szCs w:val="24"/>
              </w:rPr>
            </w:pPr>
            <w:r w:rsidRPr="002B54D6">
              <w:rPr>
                <w:rFonts w:ascii="Arial" w:eastAsia="Calibri" w:hAnsi="Arial" w:cs="Arial"/>
                <w:bCs/>
                <w:szCs w:val="24"/>
              </w:rPr>
              <w:t>Annual.</w:t>
            </w:r>
          </w:p>
        </w:tc>
        <w:tc>
          <w:tcPr>
            <w:tcW w:w="2545" w:type="dxa"/>
            <w:shd w:val="clear" w:color="auto" w:fill="auto"/>
          </w:tcPr>
          <w:p w14:paraId="377D7D47" w14:textId="77777777" w:rsidR="008E4491" w:rsidRPr="002B54D6" w:rsidRDefault="008E4491" w:rsidP="000C6144">
            <w:pPr>
              <w:pStyle w:val="ListParagraph"/>
              <w:numPr>
                <w:ilvl w:val="0"/>
                <w:numId w:val="8"/>
              </w:numPr>
              <w:spacing w:after="0" w:line="240" w:lineRule="auto"/>
              <w:jc w:val="both"/>
              <w:rPr>
                <w:rFonts w:ascii="Arial" w:hAnsi="Arial" w:cs="Arial"/>
                <w:bCs/>
                <w:sz w:val="24"/>
                <w:szCs w:val="24"/>
              </w:rPr>
            </w:pPr>
            <w:r w:rsidRPr="002B54D6">
              <w:rPr>
                <w:rFonts w:ascii="Arial" w:hAnsi="Arial" w:cs="Arial"/>
                <w:bCs/>
                <w:sz w:val="24"/>
                <w:szCs w:val="24"/>
              </w:rPr>
              <w:t xml:space="preserve">Green = the external audit does not raise systemic issues. </w:t>
            </w:r>
          </w:p>
          <w:p w14:paraId="643BD40C" w14:textId="77777777" w:rsidR="008E4491" w:rsidRPr="002B54D6" w:rsidRDefault="008E4491" w:rsidP="000C6144">
            <w:pPr>
              <w:pStyle w:val="ListParagraph"/>
              <w:numPr>
                <w:ilvl w:val="0"/>
                <w:numId w:val="8"/>
              </w:numPr>
              <w:spacing w:after="0" w:line="240" w:lineRule="auto"/>
              <w:jc w:val="both"/>
              <w:rPr>
                <w:rFonts w:ascii="Arial" w:hAnsi="Arial" w:cs="Arial"/>
                <w:bCs/>
                <w:sz w:val="24"/>
                <w:szCs w:val="24"/>
              </w:rPr>
            </w:pPr>
            <w:r w:rsidRPr="002B54D6">
              <w:rPr>
                <w:rFonts w:ascii="Arial" w:hAnsi="Arial" w:cs="Arial"/>
                <w:bCs/>
                <w:sz w:val="24"/>
                <w:szCs w:val="24"/>
              </w:rPr>
              <w:t>Amber = the external audit highlights common actions to be addressed across the company.</w:t>
            </w:r>
          </w:p>
          <w:p w14:paraId="7052B9DE" w14:textId="03701B7C" w:rsidR="008E4491" w:rsidRPr="007054D8" w:rsidRDefault="008E4491" w:rsidP="000C6144">
            <w:pPr>
              <w:pStyle w:val="ListParagraph"/>
              <w:numPr>
                <w:ilvl w:val="0"/>
                <w:numId w:val="8"/>
              </w:numPr>
              <w:spacing w:after="0" w:line="240" w:lineRule="auto"/>
              <w:jc w:val="both"/>
              <w:rPr>
                <w:rFonts w:ascii="Arial" w:hAnsi="Arial" w:cs="Arial"/>
                <w:szCs w:val="24"/>
              </w:rPr>
            </w:pPr>
            <w:r w:rsidRPr="007054D8">
              <w:rPr>
                <w:rFonts w:ascii="Arial" w:hAnsi="Arial" w:cs="Arial"/>
                <w:bCs/>
                <w:sz w:val="24"/>
                <w:szCs w:val="24"/>
              </w:rPr>
              <w:t>Red = the external audit raises systemic (</w:t>
            </w:r>
            <w:r w:rsidR="00DA217C" w:rsidRPr="007054D8">
              <w:rPr>
                <w:rFonts w:ascii="Arial" w:hAnsi="Arial" w:cs="Arial"/>
                <w:bCs/>
                <w:sz w:val="24"/>
                <w:szCs w:val="24"/>
              </w:rPr>
              <w:t>i.e.,</w:t>
            </w:r>
            <w:r w:rsidRPr="007054D8">
              <w:rPr>
                <w:rFonts w:ascii="Arial" w:hAnsi="Arial" w:cs="Arial"/>
                <w:bCs/>
                <w:sz w:val="24"/>
                <w:szCs w:val="24"/>
              </w:rPr>
              <w:t xml:space="preserve"> applying across multiple sites) H&amp;S issues.</w:t>
            </w:r>
          </w:p>
        </w:tc>
        <w:tc>
          <w:tcPr>
            <w:tcW w:w="963" w:type="dxa"/>
            <w:shd w:val="clear" w:color="auto" w:fill="92D050"/>
          </w:tcPr>
          <w:p w14:paraId="30B17D4C" w14:textId="0C260853" w:rsidR="008E4491" w:rsidRPr="000D7575" w:rsidRDefault="00F57EFD" w:rsidP="008F7869">
            <w:pPr>
              <w:pStyle w:val="ListParagraph"/>
              <w:spacing w:after="0" w:line="240" w:lineRule="auto"/>
              <w:ind w:left="0"/>
              <w:jc w:val="both"/>
              <w:rPr>
                <w:rFonts w:ascii="Arial" w:hAnsi="Arial" w:cs="Arial"/>
                <w:sz w:val="24"/>
                <w:szCs w:val="24"/>
                <w:highlight w:val="darkGreen"/>
              </w:rPr>
            </w:pPr>
            <w:r>
              <w:rPr>
                <w:rFonts w:ascii="Arial" w:hAnsi="Arial" w:cs="Arial"/>
                <w:sz w:val="24"/>
                <w:szCs w:val="24"/>
              </w:rPr>
              <w:t>Green</w:t>
            </w:r>
          </w:p>
        </w:tc>
        <w:tc>
          <w:tcPr>
            <w:tcW w:w="963" w:type="dxa"/>
            <w:shd w:val="clear" w:color="auto" w:fill="BFBFBF" w:themeFill="background1" w:themeFillShade="BF"/>
          </w:tcPr>
          <w:p w14:paraId="2420ABFF" w14:textId="22120F01" w:rsidR="008E4491" w:rsidRPr="000D7575" w:rsidRDefault="00EE5221"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147311E2" w14:textId="05D56952" w:rsidR="008E4491" w:rsidRPr="000D7575" w:rsidRDefault="008F6824" w:rsidP="008F7869">
            <w:pPr>
              <w:jc w:val="both"/>
              <w:rPr>
                <w:rFonts w:ascii="Arial" w:hAnsi="Arial" w:cs="Arial"/>
                <w:szCs w:val="24"/>
              </w:rPr>
            </w:pPr>
            <w:r>
              <w:rPr>
                <w:rFonts w:ascii="Arial" w:hAnsi="Arial" w:cs="Arial"/>
                <w:szCs w:val="24"/>
              </w:rPr>
              <w:t>NA</w:t>
            </w:r>
          </w:p>
        </w:tc>
        <w:tc>
          <w:tcPr>
            <w:tcW w:w="963" w:type="dxa"/>
            <w:shd w:val="clear" w:color="auto" w:fill="auto"/>
          </w:tcPr>
          <w:p w14:paraId="1D81C014" w14:textId="5517D1E6" w:rsidR="008E4491" w:rsidRPr="000D7575" w:rsidRDefault="008E4491" w:rsidP="008F7869">
            <w:pPr>
              <w:jc w:val="both"/>
              <w:rPr>
                <w:rFonts w:ascii="Arial" w:hAnsi="Arial" w:cs="Arial"/>
                <w:szCs w:val="24"/>
              </w:rPr>
            </w:pPr>
          </w:p>
        </w:tc>
        <w:tc>
          <w:tcPr>
            <w:tcW w:w="2336" w:type="dxa"/>
            <w:shd w:val="clear" w:color="auto" w:fill="auto"/>
          </w:tcPr>
          <w:p w14:paraId="76CE39B4" w14:textId="05FF8A3C" w:rsidR="008E4491" w:rsidRPr="00AA6C96" w:rsidRDefault="00BD19E0" w:rsidP="32176911">
            <w:pPr>
              <w:pStyle w:val="NoSpacing"/>
              <w:jc w:val="both"/>
              <w:rPr>
                <w:rFonts w:ascii="Arial" w:eastAsia="Calibri" w:hAnsi="Arial" w:cs="Arial"/>
              </w:rPr>
            </w:pPr>
            <w:r w:rsidRPr="00AA6C96">
              <w:rPr>
                <w:rFonts w:ascii="Arial" w:eastAsia="Calibri" w:hAnsi="Arial" w:cs="Arial"/>
              </w:rPr>
              <w:t>The annual health and safety report</w:t>
            </w:r>
            <w:r>
              <w:rPr>
                <w:rFonts w:ascii="Arial" w:eastAsia="Calibri" w:hAnsi="Arial" w:cs="Arial"/>
              </w:rPr>
              <w:t xml:space="preserve"> was considered </w:t>
            </w:r>
            <w:r w:rsidR="000E0B0D">
              <w:rPr>
                <w:rFonts w:ascii="Arial" w:eastAsia="Calibri" w:hAnsi="Arial" w:cs="Arial"/>
              </w:rPr>
              <w:t>at the June</w:t>
            </w:r>
            <w:r w:rsidR="0002588E">
              <w:rPr>
                <w:rFonts w:ascii="Arial" w:eastAsia="Calibri" w:hAnsi="Arial" w:cs="Arial"/>
              </w:rPr>
              <w:t xml:space="preserve"> 23</w:t>
            </w:r>
            <w:r w:rsidR="000E0B0D">
              <w:rPr>
                <w:rFonts w:ascii="Arial" w:eastAsia="Calibri" w:hAnsi="Arial" w:cs="Arial"/>
              </w:rPr>
              <w:t xml:space="preserve"> </w:t>
            </w:r>
            <w:r w:rsidRPr="00AA6C96">
              <w:rPr>
                <w:rFonts w:ascii="Arial" w:eastAsia="Calibri" w:hAnsi="Arial" w:cs="Arial"/>
              </w:rPr>
              <w:t>HLH Board meeting.</w:t>
            </w:r>
          </w:p>
          <w:p w14:paraId="028897DF" w14:textId="5301FE3E" w:rsidR="008E4491" w:rsidRPr="00AA6C96" w:rsidRDefault="337971A1" w:rsidP="008F7869">
            <w:pPr>
              <w:pStyle w:val="NoSpacing"/>
              <w:jc w:val="both"/>
              <w:rPr>
                <w:rFonts w:ascii="Arial" w:eastAsia="Calibri" w:hAnsi="Arial" w:cs="Arial"/>
              </w:rPr>
            </w:pPr>
            <w:r w:rsidRPr="528F662A">
              <w:rPr>
                <w:rFonts w:ascii="Arial" w:eastAsia="Calibri" w:hAnsi="Arial" w:cs="Arial"/>
              </w:rPr>
              <w:t>The</w:t>
            </w:r>
            <w:r w:rsidR="00FE2FEA" w:rsidRPr="528F662A">
              <w:rPr>
                <w:rFonts w:ascii="Arial" w:eastAsia="Calibri" w:hAnsi="Arial" w:cs="Arial"/>
              </w:rPr>
              <w:t xml:space="preserve"> </w:t>
            </w:r>
            <w:r w:rsidRPr="528F662A">
              <w:rPr>
                <w:rFonts w:ascii="Arial" w:eastAsia="Calibri" w:hAnsi="Arial" w:cs="Arial"/>
              </w:rPr>
              <w:t xml:space="preserve">External health and safety audit was completed in </w:t>
            </w:r>
            <w:r w:rsidR="5100F154" w:rsidRPr="528F662A">
              <w:rPr>
                <w:rFonts w:ascii="Arial" w:eastAsia="Calibri" w:hAnsi="Arial" w:cs="Arial"/>
              </w:rPr>
              <w:t>October 2023 with the</w:t>
            </w:r>
            <w:r w:rsidR="00A15543">
              <w:rPr>
                <w:rFonts w:ascii="Arial" w:eastAsia="Calibri" w:hAnsi="Arial" w:cs="Arial"/>
              </w:rPr>
              <w:t xml:space="preserve"> H</w:t>
            </w:r>
            <w:r w:rsidR="008E4491" w:rsidRPr="00AA6C96">
              <w:rPr>
                <w:rFonts w:ascii="Arial" w:hAnsi="Arial" w:cs="Arial"/>
              </w:rPr>
              <w:t>ealth and Safety and Environmental C</w:t>
            </w:r>
            <w:r w:rsidR="00AA6C96">
              <w:rPr>
                <w:rFonts w:ascii="Arial" w:hAnsi="Arial" w:cs="Arial"/>
              </w:rPr>
              <w:t>o</w:t>
            </w:r>
            <w:r w:rsidR="008E4491" w:rsidRPr="00AA6C96">
              <w:rPr>
                <w:rFonts w:ascii="Arial" w:hAnsi="Arial" w:cs="Arial"/>
              </w:rPr>
              <w:t>mpliance Committee</w:t>
            </w:r>
            <w:r w:rsidR="00C76CB6" w:rsidRPr="00AA6C96">
              <w:rPr>
                <w:rFonts w:ascii="Arial" w:hAnsi="Arial" w:cs="Arial"/>
              </w:rPr>
              <w:t xml:space="preserve"> </w:t>
            </w:r>
            <w:r w:rsidR="000E0B0D">
              <w:rPr>
                <w:rFonts w:ascii="Arial" w:hAnsi="Arial" w:cs="Arial"/>
              </w:rPr>
              <w:t>continu</w:t>
            </w:r>
            <w:r w:rsidR="00551072">
              <w:rPr>
                <w:rFonts w:ascii="Arial" w:hAnsi="Arial" w:cs="Arial"/>
              </w:rPr>
              <w:t xml:space="preserve">ing </w:t>
            </w:r>
            <w:r w:rsidR="000E0B0D">
              <w:rPr>
                <w:rFonts w:ascii="Arial" w:hAnsi="Arial" w:cs="Arial"/>
              </w:rPr>
              <w:t xml:space="preserve">to meet </w:t>
            </w:r>
            <w:r w:rsidR="00065E0C">
              <w:rPr>
                <w:rFonts w:ascii="Arial" w:hAnsi="Arial" w:cs="Arial"/>
              </w:rPr>
              <w:t xml:space="preserve">to monitor </w:t>
            </w:r>
            <w:r w:rsidR="1A100BF2" w:rsidRPr="528F662A">
              <w:rPr>
                <w:rFonts w:ascii="Arial" w:hAnsi="Arial" w:cs="Arial"/>
              </w:rPr>
              <w:t xml:space="preserve">progress and </w:t>
            </w:r>
            <w:r w:rsidR="00065E0C">
              <w:rPr>
                <w:rFonts w:ascii="Arial" w:hAnsi="Arial" w:cs="Arial"/>
              </w:rPr>
              <w:t xml:space="preserve">health and safety performance with its most recent meeting having been </w:t>
            </w:r>
            <w:r w:rsidR="0002588E">
              <w:rPr>
                <w:rFonts w:ascii="Arial" w:eastAsia="Calibri" w:hAnsi="Arial" w:cs="Arial"/>
              </w:rPr>
              <w:t>12 February 2024</w:t>
            </w:r>
            <w:r w:rsidR="00590D92">
              <w:rPr>
                <w:rFonts w:ascii="Arial" w:eastAsia="Calibri" w:hAnsi="Arial" w:cs="Arial"/>
              </w:rPr>
              <w:t>.</w:t>
            </w:r>
          </w:p>
          <w:p w14:paraId="15B282DB" w14:textId="67B414A3" w:rsidR="008E4491" w:rsidRPr="005F2246" w:rsidRDefault="008E4491" w:rsidP="008F7869">
            <w:pPr>
              <w:jc w:val="both"/>
              <w:rPr>
                <w:rFonts w:ascii="Arial" w:hAnsi="Arial" w:cs="Arial"/>
                <w:color w:val="FF0000"/>
                <w:szCs w:val="24"/>
                <w:highlight w:val="yellow"/>
              </w:rPr>
            </w:pPr>
          </w:p>
        </w:tc>
      </w:tr>
      <w:bookmarkEnd w:id="2"/>
    </w:tbl>
    <w:p w14:paraId="0C8BD88D" w14:textId="7A5C75F7" w:rsidR="00D436BC" w:rsidRDefault="00D436BC" w:rsidP="008F7869">
      <w:pPr>
        <w:spacing w:after="120"/>
        <w:jc w:val="both"/>
        <w:rPr>
          <w:rFonts w:ascii="Arial" w:hAnsi="Arial" w:cs="Arial"/>
          <w:b/>
          <w:szCs w:val="24"/>
        </w:rPr>
      </w:pPr>
    </w:p>
    <w:p w14:paraId="48268442" w14:textId="77777777" w:rsidR="00D436BC" w:rsidRDefault="00D436BC"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0960E5" w:rsidRPr="000D7575" w14:paraId="4D71922D" w14:textId="77777777" w:rsidTr="001F7012">
        <w:tc>
          <w:tcPr>
            <w:tcW w:w="1747" w:type="dxa"/>
            <w:shd w:val="clear" w:color="auto" w:fill="auto"/>
          </w:tcPr>
          <w:p w14:paraId="6BFF44E7"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14:paraId="3B034E26"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8D9E7F1"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14:paraId="2AA3BDC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66B3473D"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06C0DCDC" w14:textId="35D3021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2FE59467" w14:textId="705294E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157AFAE7" w14:textId="7A01114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29F82E56" w14:textId="0D37E95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11" w:type="dxa"/>
            <w:shd w:val="clear" w:color="auto" w:fill="auto"/>
          </w:tcPr>
          <w:p w14:paraId="3F67EF9C" w14:textId="72D850FA"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A544DE">
              <w:rPr>
                <w:rFonts w:ascii="Arial" w:eastAsia="Calibri" w:hAnsi="Arial" w:cs="Arial"/>
                <w:b/>
                <w:szCs w:val="24"/>
              </w:rPr>
              <w:t>Three</w:t>
            </w:r>
            <w:r>
              <w:rPr>
                <w:rFonts w:ascii="Arial" w:eastAsia="Calibri" w:hAnsi="Arial" w:cs="Arial"/>
                <w:b/>
                <w:szCs w:val="24"/>
              </w:rPr>
              <w:t xml:space="preserve"> Performance</w:t>
            </w:r>
          </w:p>
          <w:p w14:paraId="414D4C36" w14:textId="77777777" w:rsidR="000960E5" w:rsidRPr="000D7575" w:rsidRDefault="000960E5" w:rsidP="008F7869">
            <w:pPr>
              <w:jc w:val="both"/>
              <w:rPr>
                <w:rFonts w:ascii="Arial" w:eastAsia="Calibri" w:hAnsi="Arial" w:cs="Arial"/>
                <w:b/>
                <w:szCs w:val="24"/>
              </w:rPr>
            </w:pPr>
          </w:p>
        </w:tc>
      </w:tr>
      <w:tr w:rsidR="00D86D2E" w:rsidRPr="000D7575" w14:paraId="459F65D7" w14:textId="77777777" w:rsidTr="00851B90">
        <w:trPr>
          <w:trHeight w:val="1110"/>
        </w:trPr>
        <w:tc>
          <w:tcPr>
            <w:tcW w:w="1747" w:type="dxa"/>
            <w:shd w:val="clear" w:color="auto" w:fill="auto"/>
          </w:tcPr>
          <w:p w14:paraId="14746B01" w14:textId="77777777" w:rsidR="007054D8" w:rsidRPr="007054D8" w:rsidRDefault="007054D8" w:rsidP="008F7869">
            <w:pPr>
              <w:jc w:val="both"/>
              <w:rPr>
                <w:rFonts w:ascii="Arial" w:hAnsi="Arial" w:cs="Arial"/>
                <w:b/>
                <w:bCs/>
                <w:szCs w:val="24"/>
              </w:rPr>
            </w:pPr>
            <w:r w:rsidRPr="007054D8">
              <w:rPr>
                <w:rFonts w:ascii="Arial" w:hAnsi="Arial" w:cs="Arial"/>
                <w:b/>
                <w:bCs/>
                <w:szCs w:val="24"/>
              </w:rPr>
              <w:t>1. Seek to continuously improve standards of health and safety.</w:t>
            </w:r>
          </w:p>
          <w:p w14:paraId="700B0DD9" w14:textId="77777777" w:rsidR="00D86D2E" w:rsidRPr="000D7575" w:rsidRDefault="00D86D2E" w:rsidP="008F7869">
            <w:pPr>
              <w:jc w:val="both"/>
              <w:rPr>
                <w:rFonts w:ascii="Arial" w:eastAsia="Calibri" w:hAnsi="Arial" w:cs="Arial"/>
                <w:b/>
                <w:szCs w:val="24"/>
              </w:rPr>
            </w:pPr>
          </w:p>
          <w:p w14:paraId="731F23A8" w14:textId="77777777" w:rsidR="00D86D2E" w:rsidRPr="000D7575" w:rsidRDefault="00D86D2E" w:rsidP="008F7869">
            <w:pPr>
              <w:jc w:val="both"/>
              <w:rPr>
                <w:rFonts w:ascii="Arial" w:eastAsia="Calibri" w:hAnsi="Arial" w:cs="Arial"/>
                <w:b/>
                <w:szCs w:val="24"/>
              </w:rPr>
            </w:pPr>
          </w:p>
        </w:tc>
        <w:tc>
          <w:tcPr>
            <w:tcW w:w="2311" w:type="dxa"/>
            <w:shd w:val="clear" w:color="auto" w:fill="auto"/>
          </w:tcPr>
          <w:p w14:paraId="0CA7DE8B" w14:textId="77777777" w:rsidR="00D86D2E" w:rsidRPr="000D7575" w:rsidRDefault="00D86D2E" w:rsidP="008F7869">
            <w:pPr>
              <w:spacing w:after="120"/>
              <w:jc w:val="both"/>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14:paraId="1F112D60" w14:textId="77777777" w:rsidR="00D86D2E" w:rsidRPr="000D7575" w:rsidRDefault="00D86D2E" w:rsidP="008F7869">
            <w:pPr>
              <w:spacing w:after="120"/>
              <w:jc w:val="both"/>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14:paraId="71067C29" w14:textId="77777777" w:rsidR="00D86D2E" w:rsidRPr="000D7575" w:rsidRDefault="00D86D2E" w:rsidP="008F7869">
            <w:pPr>
              <w:pStyle w:val="ListParagraph"/>
              <w:numPr>
                <w:ilvl w:val="0"/>
                <w:numId w:val="1"/>
              </w:numPr>
              <w:spacing w:after="0" w:line="240" w:lineRule="auto"/>
              <w:jc w:val="both"/>
              <w:rPr>
                <w:rFonts w:ascii="Arial" w:hAnsi="Arial" w:cs="Arial"/>
                <w:sz w:val="24"/>
                <w:szCs w:val="24"/>
              </w:rPr>
            </w:pPr>
            <w:r w:rsidRPr="000D7575">
              <w:rPr>
                <w:rFonts w:ascii="Arial" w:hAnsi="Arial" w:cs="Arial"/>
                <w:sz w:val="24"/>
                <w:szCs w:val="24"/>
              </w:rPr>
              <w:t xml:space="preserve">Red = number of RIDDOR reports per quarter is above 20. </w:t>
            </w:r>
          </w:p>
          <w:p w14:paraId="20D62B41" w14:textId="77777777" w:rsidR="00D86D2E" w:rsidRPr="000D7575" w:rsidRDefault="00D86D2E" w:rsidP="008F7869">
            <w:pPr>
              <w:pStyle w:val="ListParagraph"/>
              <w:numPr>
                <w:ilvl w:val="0"/>
                <w:numId w:val="1"/>
              </w:numPr>
              <w:spacing w:after="0" w:line="240" w:lineRule="auto"/>
              <w:ind w:left="714" w:hanging="357"/>
              <w:jc w:val="both"/>
              <w:rPr>
                <w:rFonts w:ascii="Arial" w:hAnsi="Arial" w:cs="Arial"/>
                <w:sz w:val="24"/>
                <w:szCs w:val="24"/>
              </w:rPr>
            </w:pPr>
            <w:r w:rsidRPr="000D7575">
              <w:rPr>
                <w:rFonts w:ascii="Arial" w:hAnsi="Arial" w:cs="Arial"/>
                <w:sz w:val="24"/>
                <w:szCs w:val="24"/>
              </w:rPr>
              <w:t>Amber = number of RIDDOR reports per quarter is between 10 and 20</w:t>
            </w:r>
          </w:p>
          <w:p w14:paraId="534627EA" w14:textId="77777777" w:rsidR="00D86D2E" w:rsidRPr="000D7575" w:rsidRDefault="00D86D2E" w:rsidP="008F7869">
            <w:pPr>
              <w:pStyle w:val="ListParagraph"/>
              <w:numPr>
                <w:ilvl w:val="0"/>
                <w:numId w:val="1"/>
              </w:numPr>
              <w:spacing w:after="0" w:line="240" w:lineRule="auto"/>
              <w:ind w:left="714" w:hanging="357"/>
              <w:jc w:val="both"/>
              <w:rPr>
                <w:rFonts w:ascii="Arial" w:hAnsi="Arial" w:cs="Arial"/>
                <w:sz w:val="24"/>
                <w:szCs w:val="24"/>
              </w:rPr>
            </w:pPr>
            <w:r w:rsidRPr="000D7575">
              <w:rPr>
                <w:rFonts w:ascii="Arial" w:hAnsi="Arial" w:cs="Arial"/>
                <w:sz w:val="24"/>
                <w:szCs w:val="24"/>
              </w:rPr>
              <w:t xml:space="preserve">Green = number of RIDDOR reports per quarter is less than 10. </w:t>
            </w:r>
          </w:p>
          <w:p w14:paraId="45762AE7" w14:textId="77777777" w:rsidR="00D86D2E" w:rsidRPr="000D7575" w:rsidRDefault="00D86D2E" w:rsidP="008F7869">
            <w:pPr>
              <w:spacing w:after="120"/>
              <w:jc w:val="both"/>
              <w:rPr>
                <w:rFonts w:ascii="Arial" w:eastAsia="Calibri" w:hAnsi="Arial" w:cs="Arial"/>
                <w:szCs w:val="24"/>
              </w:rPr>
            </w:pPr>
          </w:p>
        </w:tc>
        <w:tc>
          <w:tcPr>
            <w:tcW w:w="963" w:type="dxa"/>
            <w:shd w:val="clear" w:color="auto" w:fill="92D050"/>
          </w:tcPr>
          <w:p w14:paraId="6158B329" w14:textId="77777777" w:rsidR="00D86D2E" w:rsidRPr="000D7575" w:rsidRDefault="005B0489" w:rsidP="008F7869">
            <w:pPr>
              <w:pStyle w:val="ListParagraph"/>
              <w:spacing w:after="120" w:line="240" w:lineRule="auto"/>
              <w:ind w:left="0"/>
              <w:jc w:val="both"/>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22DE2488" w14:textId="492D022C" w:rsidR="00D86D2E" w:rsidRPr="000D7575" w:rsidRDefault="00EE5221" w:rsidP="008F7869">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92D050"/>
          </w:tcPr>
          <w:p w14:paraId="3F2C39D1" w14:textId="0F925998" w:rsidR="00CB069F" w:rsidRPr="000D7575" w:rsidRDefault="00851B90" w:rsidP="008F7869">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auto"/>
          </w:tcPr>
          <w:p w14:paraId="1EB2DA8C" w14:textId="46D952CD" w:rsidR="00D86D2E" w:rsidRPr="000D7575" w:rsidRDefault="00D86D2E" w:rsidP="008F7869">
            <w:pPr>
              <w:spacing w:after="120"/>
              <w:jc w:val="both"/>
              <w:rPr>
                <w:rFonts w:ascii="Arial" w:hAnsi="Arial" w:cs="Arial"/>
                <w:szCs w:val="24"/>
              </w:rPr>
            </w:pPr>
          </w:p>
        </w:tc>
        <w:tc>
          <w:tcPr>
            <w:tcW w:w="2311" w:type="dxa"/>
            <w:shd w:val="clear" w:color="auto" w:fill="auto"/>
          </w:tcPr>
          <w:p w14:paraId="4E76FB9C" w14:textId="4961F6FB" w:rsidR="00D86D2E" w:rsidRPr="00C84E1E" w:rsidRDefault="00CC27F5" w:rsidP="006961D6">
            <w:pPr>
              <w:pStyle w:val="NoSpacing"/>
              <w:jc w:val="both"/>
              <w:rPr>
                <w:rFonts w:ascii="Arial" w:hAnsi="Arial" w:cs="Arial"/>
              </w:rPr>
            </w:pPr>
            <w:r>
              <w:rPr>
                <w:rFonts w:ascii="Arial" w:hAnsi="Arial" w:cs="Arial"/>
              </w:rPr>
              <w:t>N</w:t>
            </w:r>
            <w:r w:rsidR="00E520A6">
              <w:rPr>
                <w:rFonts w:ascii="Arial" w:hAnsi="Arial" w:cs="Arial"/>
              </w:rPr>
              <w:t xml:space="preserve">o </w:t>
            </w:r>
            <w:r w:rsidR="00DB0F01">
              <w:rPr>
                <w:rFonts w:ascii="Arial" w:hAnsi="Arial" w:cs="Arial"/>
              </w:rPr>
              <w:t>i</w:t>
            </w:r>
            <w:r w:rsidR="00E520A6">
              <w:rPr>
                <w:rFonts w:ascii="Arial" w:hAnsi="Arial" w:cs="Arial"/>
              </w:rPr>
              <w:t>ncidents</w:t>
            </w:r>
            <w:r w:rsidR="00DB0F01">
              <w:rPr>
                <w:rFonts w:ascii="Arial" w:hAnsi="Arial" w:cs="Arial"/>
              </w:rPr>
              <w:t xml:space="preserve"> were</w:t>
            </w:r>
            <w:r w:rsidR="00E520A6">
              <w:rPr>
                <w:rFonts w:ascii="Arial" w:hAnsi="Arial" w:cs="Arial"/>
              </w:rPr>
              <w:t xml:space="preserve"> </w:t>
            </w:r>
            <w:r w:rsidR="00FC264A" w:rsidRPr="007553F1">
              <w:rPr>
                <w:rFonts w:ascii="Arial" w:hAnsi="Arial" w:cs="Arial"/>
              </w:rPr>
              <w:t xml:space="preserve">reported under </w:t>
            </w:r>
            <w:r w:rsidR="00560E3B" w:rsidRPr="007553F1">
              <w:rPr>
                <w:rFonts w:ascii="Arial" w:hAnsi="Arial" w:cs="Arial"/>
              </w:rPr>
              <w:t xml:space="preserve">the </w:t>
            </w:r>
            <w:r w:rsidR="005B0489" w:rsidRPr="007553F1">
              <w:rPr>
                <w:rFonts w:ascii="Arial" w:hAnsi="Arial" w:cs="Arial"/>
              </w:rPr>
              <w:t xml:space="preserve">RIDDOR </w:t>
            </w:r>
            <w:r w:rsidR="00560E3B" w:rsidRPr="007553F1">
              <w:rPr>
                <w:rFonts w:ascii="Arial" w:hAnsi="Arial" w:cs="Arial"/>
              </w:rPr>
              <w:t xml:space="preserve">regulations </w:t>
            </w:r>
            <w:r w:rsidR="005B0489" w:rsidRPr="007553F1">
              <w:rPr>
                <w:rFonts w:ascii="Arial" w:hAnsi="Arial" w:cs="Arial"/>
              </w:rPr>
              <w:t>during Q</w:t>
            </w:r>
            <w:r w:rsidR="00851B90">
              <w:rPr>
                <w:rFonts w:ascii="Arial" w:hAnsi="Arial" w:cs="Arial"/>
              </w:rPr>
              <w:t>3</w:t>
            </w:r>
            <w:r w:rsidR="007553F1" w:rsidRPr="007553F1">
              <w:rPr>
                <w:rFonts w:ascii="Arial" w:hAnsi="Arial" w:cs="Arial"/>
              </w:rPr>
              <w:t>.</w:t>
            </w:r>
          </w:p>
        </w:tc>
      </w:tr>
    </w:tbl>
    <w:p w14:paraId="0F12BE9A" w14:textId="77777777" w:rsidR="00D86D2E" w:rsidRPr="000D7575" w:rsidRDefault="00D86D2E" w:rsidP="008F7869">
      <w:pPr>
        <w:spacing w:after="120"/>
        <w:jc w:val="both"/>
        <w:rPr>
          <w:rFonts w:ascii="Arial" w:hAnsi="Arial" w:cs="Arial"/>
          <w:b/>
          <w:szCs w:val="24"/>
        </w:rPr>
      </w:pPr>
    </w:p>
    <w:p w14:paraId="5D26D716" w14:textId="77777777" w:rsidR="00DC0CEF" w:rsidRPr="000D7575" w:rsidRDefault="00DC0CEF" w:rsidP="008F7869">
      <w:pPr>
        <w:jc w:val="both"/>
        <w:rPr>
          <w:rFonts w:ascii="Arial" w:hAnsi="Arial" w:cs="Arial"/>
          <w:b/>
          <w:szCs w:val="24"/>
        </w:rPr>
      </w:pPr>
      <w:r w:rsidRPr="000D7575">
        <w:rPr>
          <w:rFonts w:ascii="Arial" w:hAnsi="Arial" w:cs="Arial"/>
          <w:b/>
          <w:szCs w:val="24"/>
        </w:rPr>
        <w:br w:type="page"/>
      </w:r>
    </w:p>
    <w:p w14:paraId="36164939" w14:textId="77777777" w:rsidR="00DC0CEF" w:rsidRPr="000D7575" w:rsidRDefault="00DC0CEF" w:rsidP="008F7869">
      <w:pPr>
        <w:spacing w:after="120"/>
        <w:jc w:val="both"/>
        <w:rPr>
          <w:rFonts w:ascii="Arial" w:hAnsi="Arial" w:cs="Arial"/>
          <w:b/>
          <w:szCs w:val="24"/>
        </w:rPr>
      </w:pPr>
      <w:r w:rsidRPr="000D7575">
        <w:rPr>
          <w:rFonts w:ascii="Arial" w:hAnsi="Arial" w:cs="Arial"/>
          <w:b/>
          <w:szCs w:val="24"/>
        </w:rPr>
        <w:lastRenderedPageBreak/>
        <w:t>Performance Indicator 2 - RIDDOR accidents/incidents</w:t>
      </w:r>
    </w:p>
    <w:p w14:paraId="1003EE92" w14:textId="547C7F98" w:rsidR="00D86D2E" w:rsidRDefault="00DC0CEF" w:rsidP="008F7869">
      <w:pPr>
        <w:spacing w:after="120"/>
        <w:jc w:val="both"/>
        <w:rPr>
          <w:rFonts w:ascii="Arial" w:hAnsi="Arial" w:cs="Arial"/>
          <w:color w:val="FF0000"/>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w:t>
      </w:r>
      <w:r w:rsidRPr="007553F1">
        <w:rPr>
          <w:rFonts w:ascii="Arial" w:hAnsi="Arial" w:cs="Arial"/>
          <w:szCs w:val="24"/>
        </w:rPr>
        <w:t xml:space="preserve">There </w:t>
      </w:r>
      <w:r w:rsidR="00646E82" w:rsidRPr="007553F1">
        <w:rPr>
          <w:rFonts w:ascii="Arial" w:hAnsi="Arial" w:cs="Arial"/>
          <w:szCs w:val="24"/>
        </w:rPr>
        <w:t>w</w:t>
      </w:r>
      <w:r w:rsidR="00FE161B">
        <w:rPr>
          <w:rFonts w:ascii="Arial" w:hAnsi="Arial" w:cs="Arial"/>
          <w:szCs w:val="24"/>
        </w:rPr>
        <w:t>ere no</w:t>
      </w:r>
      <w:r w:rsidR="00334C4C" w:rsidRPr="007553F1">
        <w:rPr>
          <w:rFonts w:ascii="Arial" w:hAnsi="Arial" w:cs="Arial"/>
          <w:szCs w:val="24"/>
        </w:rPr>
        <w:t xml:space="preserve"> </w:t>
      </w:r>
      <w:r w:rsidRPr="007553F1">
        <w:rPr>
          <w:rFonts w:ascii="Arial" w:hAnsi="Arial" w:cs="Arial"/>
          <w:szCs w:val="24"/>
        </w:rPr>
        <w:t xml:space="preserve">RIDDOR </w:t>
      </w:r>
      <w:r w:rsidR="00FC264A" w:rsidRPr="007553F1">
        <w:rPr>
          <w:rFonts w:ascii="Arial" w:hAnsi="Arial" w:cs="Arial"/>
          <w:szCs w:val="24"/>
        </w:rPr>
        <w:t>incident</w:t>
      </w:r>
      <w:r w:rsidR="00FE161B">
        <w:rPr>
          <w:rFonts w:ascii="Arial" w:hAnsi="Arial" w:cs="Arial"/>
          <w:szCs w:val="24"/>
        </w:rPr>
        <w:t>s</w:t>
      </w:r>
      <w:r w:rsidR="00FC264A" w:rsidRPr="007553F1">
        <w:rPr>
          <w:rFonts w:ascii="Arial" w:hAnsi="Arial" w:cs="Arial"/>
          <w:szCs w:val="24"/>
        </w:rPr>
        <w:t xml:space="preserve"> </w:t>
      </w:r>
      <w:r w:rsidRPr="007553F1">
        <w:rPr>
          <w:rFonts w:ascii="Arial" w:hAnsi="Arial" w:cs="Arial"/>
          <w:szCs w:val="24"/>
        </w:rPr>
        <w:t>reported in Q</w:t>
      </w:r>
      <w:r w:rsidR="00851B90">
        <w:rPr>
          <w:rFonts w:ascii="Arial" w:hAnsi="Arial" w:cs="Arial"/>
          <w:szCs w:val="24"/>
        </w:rPr>
        <w:t>3</w:t>
      </w:r>
      <w:r w:rsidR="006673B3" w:rsidRPr="007553F1">
        <w:rPr>
          <w:rFonts w:ascii="Arial" w:hAnsi="Arial" w:cs="Arial"/>
          <w:szCs w:val="24"/>
        </w:rPr>
        <w:t xml:space="preserve"> </w:t>
      </w:r>
      <w:r w:rsidRPr="007553F1">
        <w:rPr>
          <w:rFonts w:ascii="Arial" w:hAnsi="Arial" w:cs="Arial"/>
          <w:szCs w:val="24"/>
        </w:rPr>
        <w:t>20</w:t>
      </w:r>
      <w:r w:rsidR="000F7CB5" w:rsidRPr="007553F1">
        <w:rPr>
          <w:rFonts w:ascii="Arial" w:hAnsi="Arial" w:cs="Arial"/>
          <w:szCs w:val="24"/>
        </w:rPr>
        <w:t>2</w:t>
      </w:r>
      <w:r w:rsidR="0037561A">
        <w:rPr>
          <w:rFonts w:ascii="Arial" w:hAnsi="Arial" w:cs="Arial"/>
          <w:szCs w:val="24"/>
        </w:rPr>
        <w:t>3</w:t>
      </w:r>
      <w:r w:rsidRPr="007553F1">
        <w:rPr>
          <w:rFonts w:ascii="Arial" w:hAnsi="Arial" w:cs="Arial"/>
          <w:szCs w:val="24"/>
        </w:rPr>
        <w:t>/2</w:t>
      </w:r>
      <w:r w:rsidR="0037561A">
        <w:rPr>
          <w:rFonts w:ascii="Arial" w:hAnsi="Arial" w:cs="Arial"/>
          <w:szCs w:val="24"/>
        </w:rPr>
        <w:t>4</w:t>
      </w:r>
      <w:r w:rsidRPr="007553F1">
        <w:rPr>
          <w:rFonts w:ascii="Arial" w:hAnsi="Arial" w:cs="Arial"/>
          <w:szCs w:val="24"/>
        </w:rPr>
        <w:t>.</w:t>
      </w:r>
      <w:r w:rsidRPr="000D7575">
        <w:rPr>
          <w:rFonts w:ascii="Arial" w:hAnsi="Arial" w:cs="Arial"/>
          <w:szCs w:val="24"/>
        </w:rPr>
        <w:t xml:space="preserve"> </w:t>
      </w:r>
    </w:p>
    <w:p w14:paraId="75536A2F" w14:textId="466D9A72" w:rsidR="00851B90" w:rsidRDefault="00851B90" w:rsidP="00851B90">
      <w:pPr>
        <w:pStyle w:val="NormalWeb"/>
      </w:pPr>
      <w:r>
        <w:rPr>
          <w:noProof/>
        </w:rPr>
        <w:drawing>
          <wp:inline distT="0" distB="0" distL="0" distR="0" wp14:anchorId="0506EA33" wp14:editId="30624E96">
            <wp:extent cx="8863330" cy="4923790"/>
            <wp:effectExtent l="0" t="0" r="0" b="0"/>
            <wp:docPr id="208309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4923790"/>
                    </a:xfrm>
                    <a:prstGeom prst="rect">
                      <a:avLst/>
                    </a:prstGeom>
                    <a:noFill/>
                    <a:ln>
                      <a:noFill/>
                    </a:ln>
                  </pic:spPr>
                </pic:pic>
              </a:graphicData>
            </a:graphic>
          </wp:inline>
        </w:drawing>
      </w:r>
    </w:p>
    <w:p w14:paraId="2434FE79" w14:textId="77777777" w:rsidR="006D567F" w:rsidRPr="000D7575" w:rsidRDefault="006D567F" w:rsidP="008F7869">
      <w:pPr>
        <w:spacing w:after="120"/>
        <w:jc w:val="both"/>
        <w:rPr>
          <w:rFonts w:ascii="Arial" w:hAnsi="Arial" w:cs="Arial"/>
          <w:szCs w:val="24"/>
        </w:rPr>
        <w:sectPr w:rsidR="006D567F" w:rsidRPr="000D7575" w:rsidSect="006C6C8A">
          <w:pgSz w:w="16838" w:h="11906" w:orient="landscape"/>
          <w:pgMar w:top="1440" w:right="1440" w:bottom="1440" w:left="1440" w:header="720" w:footer="720" w:gutter="0"/>
          <w:cols w:space="720"/>
          <w:docGrid w:linePitch="326"/>
        </w:sectPr>
      </w:pPr>
    </w:p>
    <w:p w14:paraId="201328ED" w14:textId="77777777" w:rsidR="00D86D2E" w:rsidRPr="000D7575" w:rsidRDefault="00D86D2E"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098"/>
        <w:gridCol w:w="1430"/>
        <w:gridCol w:w="2559"/>
        <w:gridCol w:w="1091"/>
        <w:gridCol w:w="963"/>
        <w:gridCol w:w="963"/>
        <w:gridCol w:w="963"/>
        <w:gridCol w:w="2250"/>
      </w:tblGrid>
      <w:tr w:rsidR="000960E5" w:rsidRPr="000D7575" w14:paraId="086E13ED" w14:textId="77777777" w:rsidTr="000960E5">
        <w:tc>
          <w:tcPr>
            <w:tcW w:w="1857" w:type="dxa"/>
            <w:tcBorders>
              <w:bottom w:val="single" w:sz="4" w:space="0" w:color="auto"/>
            </w:tcBorders>
            <w:shd w:val="clear" w:color="auto" w:fill="auto"/>
          </w:tcPr>
          <w:p w14:paraId="1A15C2B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098" w:type="dxa"/>
            <w:shd w:val="clear" w:color="auto" w:fill="auto"/>
          </w:tcPr>
          <w:p w14:paraId="4FDBF6A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91DDB3"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59" w:type="dxa"/>
            <w:shd w:val="clear" w:color="auto" w:fill="auto"/>
          </w:tcPr>
          <w:p w14:paraId="2AF2F9FD"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466D3035" w14:textId="77777777" w:rsidR="000960E5" w:rsidRPr="000D7575" w:rsidRDefault="000960E5" w:rsidP="008F7869">
            <w:pPr>
              <w:spacing w:after="120"/>
              <w:jc w:val="both"/>
              <w:rPr>
                <w:rFonts w:ascii="Arial" w:eastAsia="Calibri" w:hAnsi="Arial" w:cs="Arial"/>
                <w:b/>
                <w:szCs w:val="24"/>
              </w:rPr>
            </w:pPr>
          </w:p>
        </w:tc>
        <w:tc>
          <w:tcPr>
            <w:tcW w:w="1091" w:type="dxa"/>
            <w:shd w:val="clear" w:color="auto" w:fill="auto"/>
          </w:tcPr>
          <w:p w14:paraId="65DF3E2A" w14:textId="1B0D8D5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4060B417" w14:textId="4ACC53A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58E9A03C" w14:textId="72B203B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15B4FB63" w14:textId="208E92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250" w:type="dxa"/>
            <w:shd w:val="clear" w:color="auto" w:fill="auto"/>
          </w:tcPr>
          <w:p w14:paraId="115FFFBA" w14:textId="154FE532"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t>
            </w:r>
            <w:r w:rsidR="00A544DE">
              <w:rPr>
                <w:rFonts w:ascii="Arial" w:eastAsia="Calibri" w:hAnsi="Arial" w:cs="Arial"/>
                <w:b/>
                <w:szCs w:val="24"/>
              </w:rPr>
              <w:t>hree</w:t>
            </w:r>
            <w:r>
              <w:rPr>
                <w:rFonts w:ascii="Arial" w:eastAsia="Calibri" w:hAnsi="Arial" w:cs="Arial"/>
                <w:b/>
                <w:szCs w:val="24"/>
              </w:rPr>
              <w:t xml:space="preserve"> Performance</w:t>
            </w:r>
          </w:p>
          <w:p w14:paraId="771C0162" w14:textId="77777777" w:rsidR="000960E5" w:rsidRPr="009A6FD2" w:rsidRDefault="000960E5" w:rsidP="008F7869">
            <w:pPr>
              <w:jc w:val="both"/>
              <w:rPr>
                <w:rFonts w:ascii="Arial" w:eastAsia="Calibri" w:hAnsi="Arial" w:cs="Arial"/>
                <w:b/>
                <w:szCs w:val="24"/>
              </w:rPr>
            </w:pPr>
          </w:p>
        </w:tc>
      </w:tr>
      <w:tr w:rsidR="00EA093E" w:rsidRPr="000D7575" w14:paraId="4F7F6E0D" w14:textId="77777777" w:rsidTr="00995C84">
        <w:trPr>
          <w:trHeight w:val="1016"/>
        </w:trPr>
        <w:tc>
          <w:tcPr>
            <w:tcW w:w="1857" w:type="dxa"/>
            <w:shd w:val="clear" w:color="auto" w:fill="auto"/>
          </w:tcPr>
          <w:p w14:paraId="10138022" w14:textId="77777777" w:rsidR="00EA093E" w:rsidRPr="00490013" w:rsidRDefault="00EA093E" w:rsidP="008F7869">
            <w:pPr>
              <w:jc w:val="both"/>
              <w:rPr>
                <w:rFonts w:ascii="Arial" w:hAnsi="Arial" w:cs="Arial"/>
                <w:b/>
                <w:bCs/>
                <w:szCs w:val="24"/>
              </w:rPr>
            </w:pPr>
            <w:r w:rsidRPr="00490013">
              <w:rPr>
                <w:rFonts w:ascii="Arial" w:hAnsi="Arial" w:cs="Arial"/>
                <w:b/>
                <w:bCs/>
                <w:szCs w:val="24"/>
              </w:rPr>
              <w:t>2. Commit to the Scottish Government’s zero carbon targets and maintain the highest standards in environmental compliance.</w:t>
            </w:r>
          </w:p>
          <w:p w14:paraId="01FF2060" w14:textId="3777F58A" w:rsidR="00EA093E" w:rsidRPr="000D7575" w:rsidRDefault="00EA093E" w:rsidP="008F7869">
            <w:pPr>
              <w:jc w:val="both"/>
              <w:rPr>
                <w:rFonts w:ascii="Arial" w:eastAsia="Calibri" w:hAnsi="Arial" w:cs="Arial"/>
                <w:b/>
                <w:szCs w:val="24"/>
              </w:rPr>
            </w:pPr>
          </w:p>
        </w:tc>
        <w:tc>
          <w:tcPr>
            <w:tcW w:w="2098" w:type="dxa"/>
            <w:shd w:val="clear" w:color="auto" w:fill="auto"/>
          </w:tcPr>
          <w:p w14:paraId="1B9D1E48" w14:textId="398B47C4" w:rsidR="00EA093E" w:rsidRPr="002B54D6" w:rsidRDefault="00EA093E" w:rsidP="008F7869">
            <w:pPr>
              <w:spacing w:after="120"/>
              <w:jc w:val="both"/>
              <w:rPr>
                <w:rFonts w:ascii="Arial" w:eastAsia="Calibri" w:hAnsi="Arial" w:cs="Arial"/>
                <w:bCs/>
                <w:szCs w:val="24"/>
              </w:rPr>
            </w:pPr>
            <w:r>
              <w:rPr>
                <w:rFonts w:ascii="Arial" w:eastAsia="Calibri" w:hAnsi="Arial" w:cs="Arial"/>
                <w:bCs/>
                <w:szCs w:val="24"/>
              </w:rPr>
              <w:t xml:space="preserve">3. </w:t>
            </w:r>
            <w:r w:rsidRPr="002B54D6">
              <w:rPr>
                <w:rFonts w:ascii="Arial" w:eastAsia="Calibri" w:hAnsi="Arial" w:cs="Arial"/>
                <w:bCs/>
                <w:szCs w:val="24"/>
              </w:rPr>
              <w:t xml:space="preserve">The HLH Environmental strategy will be developed </w:t>
            </w:r>
            <w:r w:rsidR="009467E5">
              <w:rPr>
                <w:rFonts w:ascii="Arial" w:eastAsia="Calibri" w:hAnsi="Arial" w:cs="Arial"/>
                <w:bCs/>
                <w:szCs w:val="24"/>
              </w:rPr>
              <w:t>in partnership with the Council as it develops its plans</w:t>
            </w:r>
            <w:r w:rsidRPr="002B54D6">
              <w:rPr>
                <w:rFonts w:ascii="Arial" w:eastAsia="Calibri" w:hAnsi="Arial" w:cs="Arial"/>
                <w:bCs/>
                <w:szCs w:val="24"/>
              </w:rPr>
              <w:t xml:space="preserve">. </w:t>
            </w:r>
          </w:p>
          <w:p w14:paraId="759F7889" w14:textId="77777777" w:rsidR="00EA093E" w:rsidRPr="002B54D6" w:rsidRDefault="00EA093E" w:rsidP="008F7869">
            <w:pPr>
              <w:spacing w:after="120"/>
              <w:jc w:val="both"/>
              <w:rPr>
                <w:rFonts w:ascii="Arial" w:eastAsia="Calibri" w:hAnsi="Arial" w:cs="Arial"/>
                <w:bCs/>
                <w:szCs w:val="24"/>
              </w:rPr>
            </w:pPr>
          </w:p>
          <w:p w14:paraId="3389BBF9" w14:textId="57275963" w:rsidR="00EA093E" w:rsidRPr="000D7575" w:rsidRDefault="00EA093E" w:rsidP="008F7869">
            <w:pPr>
              <w:spacing w:after="120"/>
              <w:jc w:val="both"/>
              <w:rPr>
                <w:rFonts w:ascii="Arial" w:eastAsia="Calibri" w:hAnsi="Arial" w:cs="Arial"/>
                <w:szCs w:val="24"/>
              </w:rPr>
            </w:pPr>
          </w:p>
        </w:tc>
        <w:tc>
          <w:tcPr>
            <w:tcW w:w="1430" w:type="dxa"/>
            <w:shd w:val="clear" w:color="auto" w:fill="auto"/>
          </w:tcPr>
          <w:p w14:paraId="0B23C8A5" w14:textId="21EE31A9" w:rsidR="00EA093E" w:rsidRPr="002B54D6" w:rsidRDefault="00EA093E" w:rsidP="008F7869">
            <w:pPr>
              <w:spacing w:after="120"/>
              <w:jc w:val="both"/>
              <w:rPr>
                <w:rFonts w:ascii="Arial" w:eastAsia="Calibri" w:hAnsi="Arial" w:cs="Arial"/>
                <w:bCs/>
                <w:szCs w:val="24"/>
              </w:rPr>
            </w:pPr>
          </w:p>
          <w:p w14:paraId="76D50635" w14:textId="77777777" w:rsidR="00EA093E" w:rsidRPr="002B54D6" w:rsidRDefault="00EA093E" w:rsidP="008F7869">
            <w:pPr>
              <w:spacing w:after="120"/>
              <w:jc w:val="both"/>
              <w:rPr>
                <w:rFonts w:ascii="Arial" w:eastAsia="Calibri" w:hAnsi="Arial" w:cs="Arial"/>
                <w:bCs/>
                <w:szCs w:val="24"/>
              </w:rPr>
            </w:pPr>
          </w:p>
          <w:p w14:paraId="655C0CCA" w14:textId="77777777" w:rsidR="00EA093E" w:rsidRPr="002B54D6" w:rsidRDefault="00EA093E" w:rsidP="008F7869">
            <w:pPr>
              <w:spacing w:after="120"/>
              <w:jc w:val="both"/>
              <w:rPr>
                <w:rFonts w:ascii="Arial" w:eastAsia="Calibri" w:hAnsi="Arial" w:cs="Arial"/>
                <w:bCs/>
                <w:szCs w:val="24"/>
              </w:rPr>
            </w:pPr>
          </w:p>
          <w:p w14:paraId="17638185" w14:textId="77777777" w:rsidR="00EA093E" w:rsidRPr="002B54D6" w:rsidRDefault="00EA093E" w:rsidP="008F7869">
            <w:pPr>
              <w:spacing w:after="120"/>
              <w:jc w:val="both"/>
              <w:rPr>
                <w:rFonts w:ascii="Arial" w:eastAsia="Calibri" w:hAnsi="Arial" w:cs="Arial"/>
                <w:bCs/>
                <w:szCs w:val="24"/>
              </w:rPr>
            </w:pPr>
          </w:p>
          <w:p w14:paraId="5F6C8084" w14:textId="77777777" w:rsidR="00EA093E" w:rsidRPr="002B54D6" w:rsidRDefault="00EA093E" w:rsidP="008F7869">
            <w:pPr>
              <w:spacing w:after="120"/>
              <w:jc w:val="both"/>
              <w:rPr>
                <w:rFonts w:ascii="Arial" w:eastAsia="Calibri" w:hAnsi="Arial" w:cs="Arial"/>
                <w:bCs/>
                <w:szCs w:val="24"/>
              </w:rPr>
            </w:pPr>
          </w:p>
          <w:p w14:paraId="608B2071" w14:textId="77777777" w:rsidR="00EA093E" w:rsidRPr="002B54D6" w:rsidRDefault="00EA093E" w:rsidP="008F7869">
            <w:pPr>
              <w:spacing w:after="120"/>
              <w:jc w:val="both"/>
              <w:rPr>
                <w:rFonts w:ascii="Arial" w:eastAsia="Calibri" w:hAnsi="Arial" w:cs="Arial"/>
                <w:bCs/>
                <w:szCs w:val="24"/>
              </w:rPr>
            </w:pPr>
          </w:p>
          <w:p w14:paraId="54687CBF" w14:textId="77777777" w:rsidR="00EA093E" w:rsidRPr="002B54D6" w:rsidRDefault="00EA093E" w:rsidP="008F7869">
            <w:pPr>
              <w:spacing w:after="120"/>
              <w:jc w:val="both"/>
              <w:rPr>
                <w:rFonts w:ascii="Arial" w:eastAsia="Calibri" w:hAnsi="Arial" w:cs="Arial"/>
                <w:bCs/>
                <w:szCs w:val="24"/>
              </w:rPr>
            </w:pPr>
          </w:p>
          <w:p w14:paraId="4786823A" w14:textId="77777777" w:rsidR="00EA093E" w:rsidRDefault="00EA093E" w:rsidP="008F7869">
            <w:pPr>
              <w:spacing w:after="120"/>
              <w:jc w:val="both"/>
              <w:rPr>
                <w:rFonts w:ascii="Arial" w:eastAsia="Calibri" w:hAnsi="Arial" w:cs="Arial"/>
                <w:bCs/>
                <w:szCs w:val="24"/>
              </w:rPr>
            </w:pPr>
          </w:p>
          <w:p w14:paraId="45FD02AC" w14:textId="04F6ED50" w:rsidR="00EA093E" w:rsidRPr="000D7575" w:rsidRDefault="00EA093E" w:rsidP="008F7869">
            <w:pPr>
              <w:spacing w:after="120"/>
              <w:jc w:val="both"/>
              <w:rPr>
                <w:rFonts w:ascii="Arial" w:eastAsia="Calibri" w:hAnsi="Arial" w:cs="Arial"/>
                <w:szCs w:val="24"/>
              </w:rPr>
            </w:pPr>
            <w:r>
              <w:rPr>
                <w:rFonts w:ascii="Arial" w:eastAsia="Calibri" w:hAnsi="Arial" w:cs="Arial"/>
                <w:bCs/>
                <w:szCs w:val="24"/>
              </w:rPr>
              <w:t>.</w:t>
            </w:r>
            <w:r w:rsidRPr="002B54D6">
              <w:rPr>
                <w:rFonts w:ascii="Arial" w:eastAsia="Calibri" w:hAnsi="Arial" w:cs="Arial"/>
                <w:bCs/>
                <w:szCs w:val="24"/>
              </w:rPr>
              <w:t xml:space="preserve"> </w:t>
            </w:r>
          </w:p>
        </w:tc>
        <w:tc>
          <w:tcPr>
            <w:tcW w:w="2559" w:type="dxa"/>
            <w:shd w:val="clear" w:color="auto" w:fill="auto"/>
          </w:tcPr>
          <w:p w14:paraId="56C49D9F" w14:textId="77777777" w:rsidR="00EA093E" w:rsidRPr="002B54D6" w:rsidRDefault="00EA093E" w:rsidP="008F7869">
            <w:pPr>
              <w:jc w:val="both"/>
              <w:rPr>
                <w:rFonts w:ascii="Arial" w:eastAsia="Calibri" w:hAnsi="Arial" w:cs="Arial"/>
                <w:bCs/>
                <w:szCs w:val="24"/>
              </w:rPr>
            </w:pPr>
          </w:p>
          <w:p w14:paraId="4FDFC24A" w14:textId="77777777" w:rsidR="00EA093E" w:rsidRPr="002B54D6" w:rsidRDefault="00EA093E" w:rsidP="008F7869">
            <w:pPr>
              <w:jc w:val="both"/>
              <w:rPr>
                <w:rFonts w:ascii="Arial" w:eastAsia="Calibri" w:hAnsi="Arial" w:cs="Arial"/>
                <w:bCs/>
                <w:szCs w:val="24"/>
              </w:rPr>
            </w:pPr>
          </w:p>
          <w:p w14:paraId="562D6F71" w14:textId="77777777" w:rsidR="00EA093E" w:rsidRPr="002B54D6" w:rsidRDefault="00EA093E" w:rsidP="008F7869">
            <w:pPr>
              <w:jc w:val="both"/>
              <w:rPr>
                <w:rFonts w:ascii="Arial" w:eastAsia="Calibri" w:hAnsi="Arial" w:cs="Arial"/>
                <w:bCs/>
                <w:szCs w:val="24"/>
              </w:rPr>
            </w:pPr>
          </w:p>
          <w:p w14:paraId="281924BC" w14:textId="77777777" w:rsidR="00EA093E" w:rsidRPr="002B54D6" w:rsidRDefault="00EA093E" w:rsidP="008F7869">
            <w:pPr>
              <w:jc w:val="both"/>
              <w:rPr>
                <w:rFonts w:ascii="Arial" w:eastAsia="Calibri" w:hAnsi="Arial" w:cs="Arial"/>
                <w:bCs/>
                <w:szCs w:val="24"/>
              </w:rPr>
            </w:pPr>
          </w:p>
          <w:p w14:paraId="67A2FC3D" w14:textId="77777777" w:rsidR="00EA093E" w:rsidRPr="002B54D6" w:rsidRDefault="00EA093E" w:rsidP="008F7869">
            <w:pPr>
              <w:jc w:val="both"/>
              <w:rPr>
                <w:rFonts w:ascii="Arial" w:eastAsia="Calibri" w:hAnsi="Arial" w:cs="Arial"/>
                <w:bCs/>
                <w:szCs w:val="24"/>
              </w:rPr>
            </w:pPr>
          </w:p>
          <w:p w14:paraId="72B395FC" w14:textId="77777777" w:rsidR="00EA093E" w:rsidRPr="002B54D6" w:rsidRDefault="00EA093E" w:rsidP="008F7869">
            <w:pPr>
              <w:jc w:val="both"/>
              <w:rPr>
                <w:rFonts w:ascii="Arial" w:eastAsia="Calibri" w:hAnsi="Arial" w:cs="Arial"/>
                <w:bCs/>
                <w:szCs w:val="24"/>
              </w:rPr>
            </w:pPr>
          </w:p>
          <w:p w14:paraId="6E8DDEFA" w14:textId="77777777" w:rsidR="00EA093E" w:rsidRPr="002B54D6" w:rsidRDefault="00EA093E" w:rsidP="008F7869">
            <w:pPr>
              <w:jc w:val="both"/>
              <w:rPr>
                <w:rFonts w:ascii="Arial" w:eastAsia="Calibri" w:hAnsi="Arial" w:cs="Arial"/>
                <w:bCs/>
                <w:szCs w:val="24"/>
              </w:rPr>
            </w:pPr>
          </w:p>
          <w:p w14:paraId="53B01587" w14:textId="77777777" w:rsidR="00EA093E" w:rsidRPr="002B54D6" w:rsidRDefault="00EA093E" w:rsidP="008F7869">
            <w:pPr>
              <w:jc w:val="both"/>
              <w:rPr>
                <w:rFonts w:ascii="Arial" w:eastAsia="Calibri" w:hAnsi="Arial" w:cs="Arial"/>
                <w:bCs/>
                <w:szCs w:val="24"/>
              </w:rPr>
            </w:pPr>
          </w:p>
          <w:p w14:paraId="33F07949" w14:textId="599FC9EB" w:rsidR="00EA093E" w:rsidRPr="00C76CB6" w:rsidRDefault="00EA093E" w:rsidP="008F7869">
            <w:pPr>
              <w:jc w:val="both"/>
              <w:rPr>
                <w:rFonts w:ascii="Arial" w:hAnsi="Arial" w:cs="Arial"/>
                <w:szCs w:val="24"/>
              </w:rPr>
            </w:pPr>
          </w:p>
        </w:tc>
        <w:tc>
          <w:tcPr>
            <w:tcW w:w="1091" w:type="dxa"/>
            <w:shd w:val="clear" w:color="auto" w:fill="BFBFBF" w:themeFill="background1" w:themeFillShade="BF"/>
          </w:tcPr>
          <w:p w14:paraId="2B69A6A2" w14:textId="7AB7219B" w:rsidR="00EA093E" w:rsidRPr="000D7575" w:rsidRDefault="00EA093E" w:rsidP="008F7869">
            <w:pPr>
              <w:jc w:val="both"/>
              <w:rPr>
                <w:rFonts w:ascii="Arial" w:hAnsi="Arial" w:cs="Arial"/>
                <w:szCs w:val="24"/>
              </w:rPr>
            </w:pPr>
            <w:r>
              <w:rPr>
                <w:rFonts w:ascii="Arial" w:hAnsi="Arial" w:cs="Arial"/>
                <w:szCs w:val="24"/>
              </w:rPr>
              <w:t>N</w:t>
            </w:r>
            <w:r w:rsidR="005775B4">
              <w:rPr>
                <w:rFonts w:ascii="Arial" w:hAnsi="Arial" w:cs="Arial"/>
                <w:szCs w:val="24"/>
              </w:rPr>
              <w:t>A</w:t>
            </w:r>
          </w:p>
        </w:tc>
        <w:tc>
          <w:tcPr>
            <w:tcW w:w="963" w:type="dxa"/>
            <w:shd w:val="clear" w:color="auto" w:fill="BFBFBF" w:themeFill="background1" w:themeFillShade="BF"/>
          </w:tcPr>
          <w:p w14:paraId="0F2A68C6" w14:textId="73BA2160" w:rsidR="00EA093E" w:rsidRPr="000D7575" w:rsidRDefault="00191800" w:rsidP="008F7869">
            <w:pPr>
              <w:jc w:val="both"/>
              <w:rPr>
                <w:rFonts w:ascii="Arial" w:hAnsi="Arial" w:cs="Arial"/>
                <w:szCs w:val="24"/>
              </w:rPr>
            </w:pPr>
            <w:r>
              <w:rPr>
                <w:rFonts w:ascii="Arial" w:hAnsi="Arial" w:cs="Arial"/>
                <w:szCs w:val="24"/>
              </w:rPr>
              <w:t>NA</w:t>
            </w:r>
          </w:p>
        </w:tc>
        <w:tc>
          <w:tcPr>
            <w:tcW w:w="963" w:type="dxa"/>
            <w:shd w:val="clear" w:color="auto" w:fill="BFBFBF" w:themeFill="background1" w:themeFillShade="BF"/>
          </w:tcPr>
          <w:p w14:paraId="69023830" w14:textId="498BC472" w:rsidR="00EA093E" w:rsidRPr="000D7575" w:rsidRDefault="00995C84" w:rsidP="008F7869">
            <w:pPr>
              <w:jc w:val="both"/>
              <w:rPr>
                <w:rFonts w:ascii="Arial" w:hAnsi="Arial" w:cs="Arial"/>
                <w:szCs w:val="24"/>
              </w:rPr>
            </w:pPr>
            <w:r>
              <w:rPr>
                <w:rFonts w:ascii="Arial" w:hAnsi="Arial" w:cs="Arial"/>
                <w:szCs w:val="24"/>
              </w:rPr>
              <w:t>NA</w:t>
            </w:r>
          </w:p>
        </w:tc>
        <w:tc>
          <w:tcPr>
            <w:tcW w:w="963" w:type="dxa"/>
            <w:shd w:val="clear" w:color="auto" w:fill="auto"/>
          </w:tcPr>
          <w:p w14:paraId="1532757D" w14:textId="0AAEC1F7" w:rsidR="00EA093E" w:rsidRPr="000D7575" w:rsidRDefault="00EA093E" w:rsidP="008F7869">
            <w:pPr>
              <w:jc w:val="both"/>
              <w:rPr>
                <w:rFonts w:ascii="Arial" w:hAnsi="Arial" w:cs="Arial"/>
                <w:szCs w:val="24"/>
              </w:rPr>
            </w:pPr>
          </w:p>
        </w:tc>
        <w:tc>
          <w:tcPr>
            <w:tcW w:w="2250" w:type="dxa"/>
            <w:shd w:val="clear" w:color="auto" w:fill="auto"/>
          </w:tcPr>
          <w:p w14:paraId="7A72DA4E" w14:textId="6604D46F" w:rsidR="00EA093E" w:rsidRPr="002B54D6" w:rsidRDefault="00EA093E" w:rsidP="008F7869">
            <w:pPr>
              <w:spacing w:after="120"/>
              <w:jc w:val="both"/>
              <w:rPr>
                <w:rFonts w:ascii="Arial" w:eastAsia="Calibri" w:hAnsi="Arial" w:cs="Arial"/>
                <w:bCs/>
                <w:szCs w:val="24"/>
              </w:rPr>
            </w:pPr>
            <w:r>
              <w:rPr>
                <w:rFonts w:ascii="Arial" w:eastAsia="Calibri" w:hAnsi="Arial" w:cs="Arial"/>
                <w:szCs w:val="24"/>
              </w:rPr>
              <w:t>N</w:t>
            </w:r>
            <w:r w:rsidR="00E01A0D">
              <w:rPr>
                <w:rFonts w:ascii="Arial" w:eastAsia="Calibri" w:hAnsi="Arial" w:cs="Arial"/>
                <w:szCs w:val="24"/>
              </w:rPr>
              <w:t>/</w:t>
            </w:r>
            <w:r>
              <w:rPr>
                <w:rFonts w:ascii="Arial" w:eastAsia="Calibri" w:hAnsi="Arial" w:cs="Arial"/>
                <w:szCs w:val="24"/>
              </w:rPr>
              <w:t xml:space="preserve">A - </w:t>
            </w:r>
            <w:r w:rsidRPr="002B54D6">
              <w:rPr>
                <w:rFonts w:ascii="Arial" w:eastAsia="Calibri" w:hAnsi="Arial" w:cs="Arial"/>
                <w:bCs/>
                <w:szCs w:val="24"/>
              </w:rPr>
              <w:t xml:space="preserve">Performance indicators will be identified through the development of these plans and will be aligned with THC’s carbon reduction strategy given the contractual (particularly property) arrangements that there are in place between THC and HLH. </w:t>
            </w:r>
          </w:p>
          <w:p w14:paraId="4BD1ED0A" w14:textId="232DE730" w:rsidR="00EA093E" w:rsidRPr="00C76CB6" w:rsidRDefault="00EA093E" w:rsidP="008F7869">
            <w:pPr>
              <w:autoSpaceDE w:val="0"/>
              <w:autoSpaceDN w:val="0"/>
              <w:adjustRightInd w:val="0"/>
              <w:jc w:val="both"/>
              <w:rPr>
                <w:rFonts w:ascii="Arial" w:eastAsia="Calibri" w:hAnsi="Arial" w:cs="Arial"/>
                <w:color w:val="FF0000"/>
                <w:szCs w:val="24"/>
              </w:rPr>
            </w:pPr>
          </w:p>
        </w:tc>
      </w:tr>
    </w:tbl>
    <w:p w14:paraId="169F4E3D" w14:textId="212742AF" w:rsidR="00490013" w:rsidRDefault="00D86D2E" w:rsidP="008F7869">
      <w:pPr>
        <w:jc w:val="both"/>
        <w:rPr>
          <w:rFonts w:ascii="Arial" w:hAnsi="Arial" w:cs="Arial"/>
          <w:szCs w:val="24"/>
        </w:rPr>
      </w:pPr>
      <w:r w:rsidRPr="000D7575">
        <w:rPr>
          <w:rFonts w:ascii="Arial" w:hAnsi="Arial" w:cs="Arial"/>
          <w:szCs w:val="24"/>
        </w:rPr>
        <w:t xml:space="preserve"> </w:t>
      </w:r>
    </w:p>
    <w:p w14:paraId="06D26237" w14:textId="08ACB7D0" w:rsidR="00D436BC" w:rsidRDefault="00D436BC" w:rsidP="008F7869">
      <w:pPr>
        <w:jc w:val="both"/>
        <w:rPr>
          <w:rFonts w:ascii="Arial" w:hAnsi="Arial" w:cs="Arial"/>
          <w:szCs w:val="24"/>
        </w:rPr>
      </w:pPr>
      <w:r>
        <w:rPr>
          <w:rFonts w:ascii="Arial" w:hAnsi="Arial" w:cs="Arial"/>
          <w:szCs w:val="24"/>
        </w:rPr>
        <w:br w:type="page"/>
      </w:r>
    </w:p>
    <w:p w14:paraId="65146640" w14:textId="77777777" w:rsidR="001645AA" w:rsidRPr="000D7575" w:rsidRDefault="001645AA"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060"/>
        <w:gridCol w:w="1430"/>
        <w:gridCol w:w="2521"/>
        <w:gridCol w:w="1084"/>
        <w:gridCol w:w="1027"/>
        <w:gridCol w:w="963"/>
        <w:gridCol w:w="1032"/>
        <w:gridCol w:w="2199"/>
      </w:tblGrid>
      <w:tr w:rsidR="000960E5" w:rsidRPr="009F1AD5" w14:paraId="51829C72" w14:textId="77777777" w:rsidTr="0009529A">
        <w:tc>
          <w:tcPr>
            <w:tcW w:w="1858" w:type="dxa"/>
            <w:tcBorders>
              <w:top w:val="single" w:sz="4" w:space="0" w:color="auto"/>
              <w:left w:val="single" w:sz="4" w:space="0" w:color="auto"/>
              <w:bottom w:val="single" w:sz="4" w:space="0" w:color="auto"/>
              <w:right w:val="single" w:sz="4" w:space="0" w:color="auto"/>
            </w:tcBorders>
            <w:shd w:val="clear" w:color="auto" w:fill="auto"/>
          </w:tcPr>
          <w:p w14:paraId="788931AE"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br w:type="page"/>
              <w:t>Business Plan Outcome</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243D0E7"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EB20EF3"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Reporting Frequency</w:t>
            </w:r>
          </w:p>
        </w:tc>
        <w:tc>
          <w:tcPr>
            <w:tcW w:w="2521" w:type="dxa"/>
            <w:tcBorders>
              <w:top w:val="single" w:sz="4" w:space="0" w:color="auto"/>
              <w:left w:val="single" w:sz="4" w:space="0" w:color="auto"/>
              <w:bottom w:val="single" w:sz="4" w:space="0" w:color="auto"/>
              <w:right w:val="single" w:sz="4" w:space="0" w:color="auto"/>
            </w:tcBorders>
            <w:shd w:val="clear" w:color="auto" w:fill="auto"/>
          </w:tcPr>
          <w:p w14:paraId="4FF462BC"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RAG Rating Definition</w:t>
            </w:r>
          </w:p>
          <w:p w14:paraId="6D7C93B2" w14:textId="77777777" w:rsidR="000960E5" w:rsidRPr="009F1AD5" w:rsidRDefault="000960E5" w:rsidP="008F7869">
            <w:pPr>
              <w:spacing w:after="120"/>
              <w:jc w:val="both"/>
              <w:rPr>
                <w:rFonts w:ascii="Arial" w:eastAsia="Calibri" w:hAnsi="Arial" w:cs="Arial"/>
                <w:b/>
                <w:szCs w:val="24"/>
              </w:rPr>
            </w:pP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5F3B05DA" w14:textId="3FEA3BBE"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765C7580" w14:textId="3AEE42D0"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414B2A0" w14:textId="6D75BAA6"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915792B" w14:textId="33FB8F91"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2AE2440F" w14:textId="2FA09DDA"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A544DE">
              <w:rPr>
                <w:rFonts w:ascii="Arial" w:eastAsia="Calibri" w:hAnsi="Arial" w:cs="Arial"/>
                <w:b/>
                <w:szCs w:val="24"/>
              </w:rPr>
              <w:t>Three</w:t>
            </w:r>
            <w:r>
              <w:rPr>
                <w:rFonts w:ascii="Arial" w:eastAsia="Calibri" w:hAnsi="Arial" w:cs="Arial"/>
                <w:b/>
                <w:szCs w:val="24"/>
              </w:rPr>
              <w:t xml:space="preserve"> Performance</w:t>
            </w:r>
          </w:p>
          <w:p w14:paraId="426255CE" w14:textId="77777777" w:rsidR="000960E5" w:rsidRPr="009F1AD5" w:rsidRDefault="000960E5" w:rsidP="008F7869">
            <w:pPr>
              <w:jc w:val="both"/>
              <w:rPr>
                <w:rFonts w:ascii="Arial" w:eastAsia="Calibri" w:hAnsi="Arial" w:cs="Arial"/>
                <w:b/>
                <w:szCs w:val="24"/>
              </w:rPr>
            </w:pPr>
          </w:p>
        </w:tc>
      </w:tr>
      <w:tr w:rsidR="00963B9D" w:rsidRPr="00A22839" w14:paraId="48296BFA" w14:textId="77777777" w:rsidTr="006C253A">
        <w:trPr>
          <w:trHeight w:val="1016"/>
        </w:trPr>
        <w:tc>
          <w:tcPr>
            <w:tcW w:w="1858" w:type="dxa"/>
            <w:shd w:val="clear" w:color="auto" w:fill="auto"/>
          </w:tcPr>
          <w:p w14:paraId="46B1FDEB" w14:textId="77777777" w:rsidR="00490013" w:rsidRPr="00A22839" w:rsidRDefault="00490013" w:rsidP="008F7869">
            <w:pPr>
              <w:jc w:val="both"/>
              <w:rPr>
                <w:rFonts w:ascii="Arial" w:hAnsi="Arial" w:cs="Arial"/>
                <w:b/>
                <w:bCs/>
                <w:szCs w:val="24"/>
              </w:rPr>
            </w:pPr>
            <w:r w:rsidRPr="00A22839">
              <w:rPr>
                <w:rFonts w:ascii="Arial" w:hAnsi="Arial" w:cs="Arial"/>
                <w:b/>
                <w:bCs/>
                <w:szCs w:val="24"/>
              </w:rPr>
              <w:t>2. Commit to the Scottish Government’s zero carbon targets and maintain the highest standards in environmental compliance.</w:t>
            </w:r>
          </w:p>
          <w:p w14:paraId="3566F5CA" w14:textId="77777777" w:rsidR="00490013" w:rsidRPr="00A22839" w:rsidRDefault="00490013" w:rsidP="008F7869">
            <w:pPr>
              <w:jc w:val="both"/>
              <w:rPr>
                <w:rFonts w:ascii="Arial" w:eastAsia="Calibri" w:hAnsi="Arial" w:cs="Arial"/>
                <w:b/>
                <w:szCs w:val="24"/>
              </w:rPr>
            </w:pPr>
          </w:p>
        </w:tc>
        <w:tc>
          <w:tcPr>
            <w:tcW w:w="2060" w:type="dxa"/>
            <w:shd w:val="clear" w:color="auto" w:fill="auto"/>
          </w:tcPr>
          <w:p w14:paraId="3C031F1E" w14:textId="1B1074E8" w:rsidR="00AF5262" w:rsidRDefault="00C11999" w:rsidP="008F7869">
            <w:pPr>
              <w:spacing w:after="120"/>
              <w:jc w:val="both"/>
              <w:rPr>
                <w:rFonts w:ascii="Arial" w:eastAsia="Calibri" w:hAnsi="Arial" w:cs="Arial"/>
                <w:bCs/>
                <w:szCs w:val="24"/>
              </w:rPr>
            </w:pPr>
            <w:r w:rsidRPr="00A22839">
              <w:rPr>
                <w:rFonts w:ascii="Arial" w:eastAsia="Calibri" w:hAnsi="Arial" w:cs="Arial"/>
                <w:bCs/>
                <w:szCs w:val="24"/>
              </w:rPr>
              <w:t xml:space="preserve">4. </w:t>
            </w:r>
            <w:r w:rsidR="00490013" w:rsidRPr="00A22839">
              <w:rPr>
                <w:rFonts w:ascii="Arial" w:eastAsia="Calibri" w:hAnsi="Arial" w:cs="Arial"/>
                <w:bCs/>
                <w:szCs w:val="24"/>
              </w:rPr>
              <w:t xml:space="preserve">Travel </w:t>
            </w:r>
          </w:p>
          <w:p w14:paraId="66467F27" w14:textId="77777777" w:rsidR="00C51A6A" w:rsidRDefault="00C51A6A" w:rsidP="008F7869">
            <w:pPr>
              <w:spacing w:after="120"/>
              <w:jc w:val="both"/>
              <w:rPr>
                <w:rFonts w:ascii="Arial" w:hAnsi="Arial" w:cs="Arial"/>
                <w:bCs/>
                <w:szCs w:val="24"/>
              </w:rPr>
            </w:pPr>
          </w:p>
          <w:p w14:paraId="5495D2B1" w14:textId="59A9E86D" w:rsidR="00490013" w:rsidRPr="00A22839" w:rsidRDefault="00343140" w:rsidP="008F7869">
            <w:pPr>
              <w:spacing w:after="120"/>
              <w:jc w:val="both"/>
              <w:rPr>
                <w:rFonts w:ascii="Arial" w:eastAsia="Calibri" w:hAnsi="Arial" w:cs="Arial"/>
                <w:szCs w:val="24"/>
              </w:rPr>
            </w:pPr>
            <w:r w:rsidRPr="00A22839">
              <w:rPr>
                <w:rFonts w:ascii="Arial" w:hAnsi="Arial" w:cs="Arial"/>
                <w:bCs/>
                <w:szCs w:val="24"/>
              </w:rPr>
              <w:t>(Quarterly ceiling 112,750</w:t>
            </w:r>
            <w:r w:rsidR="006A5D77">
              <w:rPr>
                <w:rFonts w:ascii="Arial" w:hAnsi="Arial" w:cs="Arial"/>
                <w:bCs/>
                <w:szCs w:val="24"/>
              </w:rPr>
              <w:t xml:space="preserve">. Annual ceiling </w:t>
            </w:r>
            <w:r w:rsidR="000F566C">
              <w:rPr>
                <w:rFonts w:ascii="Arial" w:hAnsi="Arial" w:cs="Arial"/>
                <w:bCs/>
                <w:szCs w:val="24"/>
              </w:rPr>
              <w:t>451</w:t>
            </w:r>
            <w:r w:rsidR="00AF5262">
              <w:rPr>
                <w:rFonts w:ascii="Arial" w:hAnsi="Arial" w:cs="Arial"/>
                <w:bCs/>
                <w:szCs w:val="24"/>
              </w:rPr>
              <w:t>,000)</w:t>
            </w:r>
          </w:p>
        </w:tc>
        <w:tc>
          <w:tcPr>
            <w:tcW w:w="1430" w:type="dxa"/>
            <w:shd w:val="clear" w:color="auto" w:fill="auto"/>
          </w:tcPr>
          <w:p w14:paraId="2C5A9603" w14:textId="30240A05" w:rsidR="00490013" w:rsidRPr="00A22839" w:rsidRDefault="00490013" w:rsidP="008F7869">
            <w:pPr>
              <w:spacing w:after="120"/>
              <w:jc w:val="both"/>
              <w:rPr>
                <w:rFonts w:ascii="Arial" w:eastAsia="Calibri" w:hAnsi="Arial" w:cs="Arial"/>
                <w:szCs w:val="24"/>
              </w:rPr>
            </w:pPr>
            <w:r w:rsidRPr="00A22839">
              <w:rPr>
                <w:rFonts w:ascii="Arial" w:eastAsia="Calibri" w:hAnsi="Arial" w:cs="Arial"/>
                <w:bCs/>
                <w:szCs w:val="24"/>
              </w:rPr>
              <w:t>Quarterly</w:t>
            </w:r>
            <w:r w:rsidR="00EE1A88" w:rsidRPr="00A22839">
              <w:rPr>
                <w:rFonts w:ascii="Arial" w:eastAsia="Calibri" w:hAnsi="Arial" w:cs="Arial"/>
                <w:bCs/>
                <w:szCs w:val="24"/>
              </w:rPr>
              <w:t>.</w:t>
            </w:r>
          </w:p>
        </w:tc>
        <w:tc>
          <w:tcPr>
            <w:tcW w:w="2521" w:type="dxa"/>
            <w:shd w:val="clear" w:color="auto" w:fill="auto"/>
          </w:tcPr>
          <w:p w14:paraId="0956B2C5" w14:textId="0BF58D17" w:rsidR="00C2320C" w:rsidRPr="00A22839" w:rsidRDefault="00C2320C" w:rsidP="000C6144">
            <w:pPr>
              <w:pStyle w:val="ListParagraph"/>
              <w:numPr>
                <w:ilvl w:val="0"/>
                <w:numId w:val="21"/>
              </w:numPr>
              <w:spacing w:line="240" w:lineRule="auto"/>
              <w:ind w:left="714" w:hanging="357"/>
              <w:jc w:val="both"/>
              <w:rPr>
                <w:rFonts w:ascii="Arial" w:hAnsi="Arial" w:cs="Arial"/>
                <w:sz w:val="24"/>
                <w:szCs w:val="24"/>
              </w:rPr>
            </w:pPr>
            <w:r w:rsidRPr="00A22839">
              <w:rPr>
                <w:rFonts w:ascii="Arial" w:hAnsi="Arial" w:cs="Arial"/>
                <w:sz w:val="24"/>
                <w:szCs w:val="24"/>
              </w:rPr>
              <w:t>Green = 451,000 miles p.a. or less</w:t>
            </w:r>
          </w:p>
          <w:p w14:paraId="5E14E763" w14:textId="1970DA1D" w:rsidR="00C2320C" w:rsidRPr="00A22839" w:rsidRDefault="00C2320C" w:rsidP="000C6144">
            <w:pPr>
              <w:pStyle w:val="ListParagraph"/>
              <w:numPr>
                <w:ilvl w:val="0"/>
                <w:numId w:val="21"/>
              </w:numPr>
              <w:spacing w:line="240" w:lineRule="auto"/>
              <w:ind w:left="714" w:hanging="357"/>
              <w:jc w:val="both"/>
              <w:rPr>
                <w:rFonts w:ascii="Arial" w:hAnsi="Arial" w:cs="Arial"/>
                <w:sz w:val="24"/>
                <w:szCs w:val="24"/>
              </w:rPr>
            </w:pPr>
            <w:r w:rsidRPr="00A22839">
              <w:rPr>
                <w:rFonts w:ascii="Arial" w:hAnsi="Arial" w:cs="Arial"/>
                <w:sz w:val="24"/>
                <w:szCs w:val="24"/>
              </w:rPr>
              <w:t>Amber = 451,001 to 541,200 miles p.a.</w:t>
            </w:r>
          </w:p>
          <w:p w14:paraId="62FDA72A" w14:textId="4D82A6C2" w:rsidR="00C2320C" w:rsidRPr="00A22839" w:rsidRDefault="00C2320C" w:rsidP="000C6144">
            <w:pPr>
              <w:pStyle w:val="ListParagraph"/>
              <w:numPr>
                <w:ilvl w:val="0"/>
                <w:numId w:val="21"/>
              </w:numPr>
              <w:spacing w:line="240" w:lineRule="auto"/>
              <w:ind w:left="714" w:hanging="357"/>
              <w:jc w:val="both"/>
              <w:rPr>
                <w:rFonts w:ascii="Arial" w:hAnsi="Arial" w:cs="Arial"/>
                <w:sz w:val="24"/>
                <w:szCs w:val="24"/>
              </w:rPr>
            </w:pPr>
            <w:r w:rsidRPr="00A22839">
              <w:rPr>
                <w:rFonts w:ascii="Arial" w:hAnsi="Arial" w:cs="Arial"/>
                <w:sz w:val="24"/>
                <w:szCs w:val="24"/>
              </w:rPr>
              <w:t>Red = 541,201 p.a. or more</w:t>
            </w:r>
          </w:p>
          <w:p w14:paraId="7C1B0D4B" w14:textId="652A743B" w:rsidR="00735FDB" w:rsidRPr="00A22839" w:rsidRDefault="00735FDB" w:rsidP="00735FDB">
            <w:pPr>
              <w:jc w:val="both"/>
              <w:rPr>
                <w:rFonts w:ascii="Arial" w:hAnsi="Arial" w:cs="Arial"/>
                <w:bCs/>
                <w:szCs w:val="24"/>
              </w:rPr>
            </w:pPr>
          </w:p>
        </w:tc>
        <w:tc>
          <w:tcPr>
            <w:tcW w:w="1084" w:type="dxa"/>
            <w:shd w:val="clear" w:color="auto" w:fill="F79646" w:themeFill="accent6"/>
          </w:tcPr>
          <w:p w14:paraId="34D9ED3C" w14:textId="1F57509C" w:rsidR="00490013" w:rsidRPr="00A22839" w:rsidRDefault="00C75DA0" w:rsidP="008F7869">
            <w:pPr>
              <w:jc w:val="both"/>
              <w:rPr>
                <w:rFonts w:ascii="Arial" w:hAnsi="Arial" w:cs="Arial"/>
                <w:szCs w:val="24"/>
              </w:rPr>
            </w:pPr>
            <w:r w:rsidRPr="00A22839">
              <w:rPr>
                <w:rFonts w:ascii="Arial" w:hAnsi="Arial" w:cs="Arial"/>
                <w:szCs w:val="24"/>
              </w:rPr>
              <w:t>Amber</w:t>
            </w:r>
          </w:p>
        </w:tc>
        <w:tc>
          <w:tcPr>
            <w:tcW w:w="1027" w:type="dxa"/>
            <w:shd w:val="clear" w:color="auto" w:fill="92D050"/>
          </w:tcPr>
          <w:p w14:paraId="276EDB5C" w14:textId="5762E041" w:rsidR="00490013" w:rsidRPr="00A22839" w:rsidRDefault="00F12F5D" w:rsidP="008F7869">
            <w:pPr>
              <w:jc w:val="both"/>
              <w:rPr>
                <w:rFonts w:ascii="Arial" w:hAnsi="Arial" w:cs="Arial"/>
                <w:szCs w:val="24"/>
              </w:rPr>
            </w:pPr>
            <w:r>
              <w:rPr>
                <w:rFonts w:ascii="Arial" w:hAnsi="Arial" w:cs="Arial"/>
                <w:szCs w:val="24"/>
              </w:rPr>
              <w:t>Green</w:t>
            </w:r>
          </w:p>
        </w:tc>
        <w:tc>
          <w:tcPr>
            <w:tcW w:w="963" w:type="dxa"/>
            <w:shd w:val="clear" w:color="auto" w:fill="F79646" w:themeFill="accent6"/>
          </w:tcPr>
          <w:p w14:paraId="62E2139D" w14:textId="4ABF76F0" w:rsidR="00490013" w:rsidRPr="00A22839" w:rsidRDefault="006C253A" w:rsidP="008F7869">
            <w:pPr>
              <w:jc w:val="both"/>
              <w:rPr>
                <w:rFonts w:ascii="Arial" w:hAnsi="Arial" w:cs="Arial"/>
                <w:szCs w:val="24"/>
              </w:rPr>
            </w:pPr>
            <w:r>
              <w:rPr>
                <w:rFonts w:ascii="Arial" w:hAnsi="Arial" w:cs="Arial"/>
                <w:szCs w:val="24"/>
              </w:rPr>
              <w:t>Amber</w:t>
            </w:r>
          </w:p>
        </w:tc>
        <w:tc>
          <w:tcPr>
            <w:tcW w:w="1032" w:type="dxa"/>
            <w:shd w:val="clear" w:color="auto" w:fill="auto"/>
          </w:tcPr>
          <w:p w14:paraId="16175AE9" w14:textId="65B0DD9E" w:rsidR="00490013" w:rsidRPr="00A22839" w:rsidRDefault="00490013" w:rsidP="008F7869">
            <w:pPr>
              <w:jc w:val="both"/>
              <w:rPr>
                <w:rFonts w:ascii="Arial" w:hAnsi="Arial" w:cs="Arial"/>
                <w:szCs w:val="24"/>
              </w:rPr>
            </w:pPr>
          </w:p>
        </w:tc>
        <w:tc>
          <w:tcPr>
            <w:tcW w:w="2199" w:type="dxa"/>
            <w:shd w:val="clear" w:color="auto" w:fill="auto"/>
          </w:tcPr>
          <w:p w14:paraId="19074D33" w14:textId="7990C1D7" w:rsidR="00F73F0F" w:rsidRPr="007E25C6" w:rsidRDefault="00973140" w:rsidP="00183564">
            <w:pPr>
              <w:autoSpaceDE w:val="0"/>
              <w:autoSpaceDN w:val="0"/>
              <w:adjustRightInd w:val="0"/>
              <w:jc w:val="both"/>
              <w:rPr>
                <w:rFonts w:ascii="Arial" w:eastAsia="Calibri" w:hAnsi="Arial" w:cs="Arial"/>
                <w:szCs w:val="24"/>
              </w:rPr>
            </w:pPr>
            <w:r w:rsidRPr="00A22839">
              <w:rPr>
                <w:rFonts w:ascii="Arial" w:eastAsia="Calibri" w:hAnsi="Arial" w:cs="Arial"/>
                <w:szCs w:val="24"/>
              </w:rPr>
              <w:t>Travel miles were 1</w:t>
            </w:r>
            <w:r w:rsidR="00E97122">
              <w:rPr>
                <w:rFonts w:ascii="Arial" w:eastAsia="Calibri" w:hAnsi="Arial" w:cs="Arial"/>
                <w:szCs w:val="24"/>
              </w:rPr>
              <w:t>29,807</w:t>
            </w:r>
            <w:r w:rsidRPr="00A22839">
              <w:rPr>
                <w:rFonts w:ascii="Arial" w:eastAsia="Calibri" w:hAnsi="Arial" w:cs="Arial"/>
                <w:szCs w:val="24"/>
              </w:rPr>
              <w:t xml:space="preserve"> in Q</w:t>
            </w:r>
            <w:r w:rsidR="00E97122">
              <w:rPr>
                <w:rFonts w:ascii="Arial" w:eastAsia="Calibri" w:hAnsi="Arial" w:cs="Arial"/>
                <w:szCs w:val="24"/>
              </w:rPr>
              <w:t>3</w:t>
            </w:r>
            <w:r w:rsidRPr="00183564">
              <w:rPr>
                <w:rFonts w:ascii="Arial" w:eastAsia="Calibri" w:hAnsi="Arial" w:cs="Arial"/>
                <w:szCs w:val="24"/>
              </w:rPr>
              <w:t>.</w:t>
            </w:r>
            <w:r w:rsidR="00B83940">
              <w:rPr>
                <w:rFonts w:ascii="Arial" w:eastAsia="Calibri" w:hAnsi="Arial" w:cs="Arial"/>
                <w:szCs w:val="24"/>
              </w:rPr>
              <w:t xml:space="preserve"> </w:t>
            </w:r>
            <w:r w:rsidR="00B83940">
              <w:rPr>
                <w:rFonts w:ascii="Arial" w:hAnsi="Arial" w:cs="Arial"/>
                <w:szCs w:val="24"/>
              </w:rPr>
              <w:t>There is further detail in section three of this report</w:t>
            </w:r>
            <w:r w:rsidR="00B83940" w:rsidRPr="00330BDF">
              <w:rPr>
                <w:rFonts w:ascii="Arial" w:hAnsi="Arial" w:cs="Arial"/>
                <w:szCs w:val="24"/>
              </w:rPr>
              <w:t>.</w:t>
            </w:r>
          </w:p>
        </w:tc>
      </w:tr>
    </w:tbl>
    <w:p w14:paraId="495FE9F0" w14:textId="77777777" w:rsidR="00EC2788" w:rsidRDefault="00EC2788" w:rsidP="008F7869">
      <w:pPr>
        <w:jc w:val="both"/>
        <w:rPr>
          <w:rFonts w:ascii="Arial" w:hAnsi="Arial" w:cs="Arial"/>
          <w:szCs w:val="24"/>
        </w:rPr>
      </w:pPr>
    </w:p>
    <w:p w14:paraId="06E413E6" w14:textId="77777777" w:rsidR="000026EF" w:rsidRDefault="000026EF" w:rsidP="008F7869">
      <w:pPr>
        <w:jc w:val="both"/>
        <w:rPr>
          <w:rFonts w:ascii="Arial" w:hAnsi="Arial" w:cs="Arial"/>
          <w:szCs w:val="24"/>
        </w:rPr>
      </w:pPr>
    </w:p>
    <w:p w14:paraId="1B914E5C" w14:textId="09B88572" w:rsidR="00D436BC" w:rsidRDefault="00D436BC" w:rsidP="008F7869">
      <w:pPr>
        <w:jc w:val="both"/>
        <w:rPr>
          <w:rFonts w:ascii="Arial" w:hAnsi="Arial" w:cs="Arial"/>
          <w:szCs w:val="24"/>
        </w:rPr>
      </w:pPr>
      <w:r>
        <w:rPr>
          <w:rFonts w:ascii="Arial" w:hAnsi="Arial" w:cs="Arial"/>
          <w:szCs w:val="24"/>
        </w:rPr>
        <w:br w:type="page"/>
      </w:r>
    </w:p>
    <w:p w14:paraId="7A14C438" w14:textId="77777777" w:rsidR="000026EF" w:rsidRDefault="000026EF" w:rsidP="008F7869">
      <w:pPr>
        <w:jc w:val="both"/>
        <w:rPr>
          <w:rFonts w:ascii="Arial" w:hAnsi="Arial" w:cs="Arial"/>
          <w:szCs w:val="24"/>
        </w:rPr>
      </w:pPr>
    </w:p>
    <w:p w14:paraId="51E9AE16" w14:textId="7961902F" w:rsidR="001645AA" w:rsidRDefault="001645AA" w:rsidP="008F7869">
      <w:pPr>
        <w:spacing w:after="120"/>
        <w:jc w:val="both"/>
        <w:rPr>
          <w:rFonts w:ascii="Arial" w:eastAsia="Calibri" w:hAnsi="Arial" w:cs="Arial"/>
          <w:b/>
          <w:szCs w:val="24"/>
        </w:rPr>
      </w:pPr>
      <w:r w:rsidRPr="000D7575">
        <w:rPr>
          <w:rFonts w:ascii="Arial" w:hAnsi="Arial" w:cs="Arial"/>
          <w:b/>
          <w:szCs w:val="24"/>
        </w:rPr>
        <w:t xml:space="preserve">Performance Indicator </w:t>
      </w:r>
      <w:r>
        <w:rPr>
          <w:rFonts w:ascii="Arial" w:hAnsi="Arial" w:cs="Arial"/>
          <w:b/>
          <w:szCs w:val="24"/>
        </w:rPr>
        <w:t>4</w:t>
      </w:r>
      <w:r w:rsidRPr="000D7575">
        <w:rPr>
          <w:rFonts w:ascii="Arial" w:hAnsi="Arial" w:cs="Arial"/>
          <w:b/>
          <w:szCs w:val="24"/>
        </w:rPr>
        <w:t xml:space="preserve"> </w:t>
      </w:r>
      <w:r w:rsidR="00781BEB">
        <w:rPr>
          <w:rFonts w:ascii="Arial" w:hAnsi="Arial" w:cs="Arial"/>
          <w:b/>
          <w:szCs w:val="24"/>
        </w:rPr>
        <w:t>–</w:t>
      </w:r>
      <w:r w:rsidRPr="000D7575">
        <w:rPr>
          <w:rFonts w:ascii="Arial" w:hAnsi="Arial" w:cs="Arial"/>
          <w:b/>
          <w:szCs w:val="24"/>
        </w:rPr>
        <w:t xml:space="preserve"> </w:t>
      </w:r>
      <w:r>
        <w:rPr>
          <w:rFonts w:ascii="Arial" w:eastAsia="Calibri" w:hAnsi="Arial" w:cs="Arial"/>
          <w:b/>
          <w:szCs w:val="24"/>
        </w:rPr>
        <w:t>Travel</w:t>
      </w:r>
      <w:r w:rsidR="00781BEB">
        <w:rPr>
          <w:rFonts w:ascii="Arial" w:eastAsia="Calibri" w:hAnsi="Arial" w:cs="Arial"/>
          <w:b/>
          <w:szCs w:val="24"/>
        </w:rPr>
        <w:t xml:space="preserve"> Miles</w:t>
      </w:r>
    </w:p>
    <w:p w14:paraId="7E41C570" w14:textId="00128B79" w:rsidR="00B83940" w:rsidRDefault="00B83940" w:rsidP="00B83940">
      <w:pPr>
        <w:jc w:val="both"/>
        <w:rPr>
          <w:rFonts w:ascii="Arial" w:hAnsi="Arial" w:cs="Arial"/>
          <w:szCs w:val="24"/>
        </w:rPr>
      </w:pPr>
      <w:r>
        <w:rPr>
          <w:rFonts w:ascii="Arial" w:hAnsi="Arial" w:cs="Arial"/>
          <w:szCs w:val="24"/>
        </w:rPr>
        <w:t>T</w:t>
      </w:r>
      <w:r w:rsidRPr="00330BDF">
        <w:rPr>
          <w:rFonts w:ascii="Arial" w:hAnsi="Arial" w:cs="Arial"/>
          <w:szCs w:val="24"/>
        </w:rPr>
        <w:t xml:space="preserve">ravel has exceeded the ceiling </w:t>
      </w:r>
      <w:r>
        <w:rPr>
          <w:rFonts w:ascii="Arial" w:hAnsi="Arial" w:cs="Arial"/>
          <w:szCs w:val="24"/>
        </w:rPr>
        <w:t xml:space="preserve">set </w:t>
      </w:r>
      <w:r w:rsidRPr="00330BDF">
        <w:rPr>
          <w:rFonts w:ascii="Arial" w:hAnsi="Arial" w:cs="Arial"/>
          <w:szCs w:val="24"/>
        </w:rPr>
        <w:t xml:space="preserve">by 19,815. </w:t>
      </w:r>
      <w:r>
        <w:rPr>
          <w:rFonts w:ascii="Arial" w:hAnsi="Arial" w:cs="Arial"/>
          <w:szCs w:val="24"/>
        </w:rPr>
        <w:t>There is further detail in section three of this report</w:t>
      </w:r>
      <w:r w:rsidRPr="00330BDF">
        <w:rPr>
          <w:rFonts w:ascii="Arial" w:hAnsi="Arial" w:cs="Arial"/>
          <w:szCs w:val="24"/>
        </w:rPr>
        <w:t>.</w:t>
      </w:r>
    </w:p>
    <w:p w14:paraId="52B719E2" w14:textId="726B7A95" w:rsidR="00C9596C" w:rsidRDefault="00C9596C" w:rsidP="00C9596C">
      <w:pPr>
        <w:pStyle w:val="NormalWeb"/>
      </w:pPr>
      <w:r>
        <w:rPr>
          <w:noProof/>
        </w:rPr>
        <w:drawing>
          <wp:inline distT="0" distB="0" distL="0" distR="0" wp14:anchorId="01A93085" wp14:editId="45BEA66A">
            <wp:extent cx="8863330" cy="4923790"/>
            <wp:effectExtent l="0" t="0" r="4445" b="0"/>
            <wp:docPr id="2048914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4923790"/>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9F1AD5" w14:paraId="0AB44983" w14:textId="77777777"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14:paraId="2AFDCFB7"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lastRenderedPageBreak/>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66165F8B"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35C3CF4"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49B0DDF"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RAG Rating Definition</w:t>
            </w:r>
          </w:p>
          <w:p w14:paraId="4B6FE473" w14:textId="77777777" w:rsidR="000960E5" w:rsidRPr="009F1AD5" w:rsidRDefault="000960E5" w:rsidP="008F7869">
            <w:pPr>
              <w:spacing w:after="120"/>
              <w:jc w:val="both"/>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E9BF1B6" w14:textId="5AF8E7FA"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F94961A" w14:textId="01B7E0DC"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24F4C1E" w14:textId="78A97E32"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7281196" w14:textId="5CAAE7D8"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4559C3D9" w14:textId="05C4A4A0"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67515E">
              <w:rPr>
                <w:rFonts w:ascii="Arial" w:eastAsia="Calibri" w:hAnsi="Arial" w:cs="Arial"/>
                <w:b/>
                <w:szCs w:val="24"/>
              </w:rPr>
              <w:t>Three</w:t>
            </w:r>
            <w:r>
              <w:rPr>
                <w:rFonts w:ascii="Arial" w:eastAsia="Calibri" w:hAnsi="Arial" w:cs="Arial"/>
                <w:b/>
                <w:szCs w:val="24"/>
              </w:rPr>
              <w:t xml:space="preserve"> Performance</w:t>
            </w:r>
          </w:p>
          <w:p w14:paraId="25CB7E2D" w14:textId="77777777" w:rsidR="000960E5" w:rsidRPr="009F1AD5" w:rsidRDefault="000960E5" w:rsidP="008F7869">
            <w:pPr>
              <w:jc w:val="both"/>
              <w:rPr>
                <w:rFonts w:ascii="Arial" w:eastAsia="Calibri" w:hAnsi="Arial" w:cs="Arial"/>
                <w:b/>
                <w:szCs w:val="24"/>
              </w:rPr>
            </w:pPr>
          </w:p>
        </w:tc>
      </w:tr>
      <w:tr w:rsidR="001238F3" w:rsidRPr="000D7575" w14:paraId="0A4C49DB" w14:textId="77777777" w:rsidTr="00A15381">
        <w:tc>
          <w:tcPr>
            <w:tcW w:w="1818" w:type="dxa"/>
            <w:shd w:val="clear" w:color="auto" w:fill="auto"/>
          </w:tcPr>
          <w:p w14:paraId="6CB8BC79" w14:textId="77777777" w:rsidR="001238F3" w:rsidRPr="001238F3" w:rsidRDefault="001238F3" w:rsidP="008F7869">
            <w:pPr>
              <w:jc w:val="both"/>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06234C25" w14:textId="77777777" w:rsidR="001238F3" w:rsidRDefault="001238F3" w:rsidP="008F7869">
            <w:pPr>
              <w:spacing w:after="120"/>
              <w:jc w:val="both"/>
              <w:rPr>
                <w:rFonts w:ascii="Arial" w:eastAsia="Calibri" w:hAnsi="Arial" w:cs="Arial"/>
                <w:bCs/>
                <w:szCs w:val="24"/>
              </w:rPr>
            </w:pPr>
          </w:p>
          <w:p w14:paraId="48921A93" w14:textId="77777777" w:rsidR="001238F3" w:rsidRPr="000D7575" w:rsidRDefault="001238F3" w:rsidP="008F7869">
            <w:pPr>
              <w:spacing w:after="120"/>
              <w:jc w:val="both"/>
              <w:rPr>
                <w:rFonts w:ascii="Arial" w:eastAsia="Calibri" w:hAnsi="Arial" w:cs="Arial"/>
                <w:szCs w:val="24"/>
              </w:rPr>
            </w:pPr>
          </w:p>
        </w:tc>
        <w:tc>
          <w:tcPr>
            <w:tcW w:w="2170" w:type="dxa"/>
            <w:shd w:val="clear" w:color="auto" w:fill="auto"/>
          </w:tcPr>
          <w:p w14:paraId="61E24543" w14:textId="4960ECFF" w:rsidR="001238F3"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5. </w:t>
            </w:r>
            <w:r w:rsidR="001238F3" w:rsidRPr="002B54D6">
              <w:rPr>
                <w:rFonts w:ascii="Arial" w:eastAsia="Calibri" w:hAnsi="Arial" w:cs="Arial"/>
                <w:bCs/>
                <w:szCs w:val="24"/>
              </w:rPr>
              <w:t>Customer engagements.</w:t>
            </w:r>
          </w:p>
        </w:tc>
        <w:tc>
          <w:tcPr>
            <w:tcW w:w="1430" w:type="dxa"/>
            <w:shd w:val="clear" w:color="auto" w:fill="auto"/>
          </w:tcPr>
          <w:p w14:paraId="4088104E" w14:textId="6FA9983C" w:rsidR="001238F3" w:rsidRPr="000D7575" w:rsidRDefault="001238F3" w:rsidP="008F7869">
            <w:pPr>
              <w:spacing w:after="120"/>
              <w:jc w:val="both"/>
              <w:rPr>
                <w:rFonts w:ascii="Arial" w:eastAsia="Calibri" w:hAnsi="Arial" w:cs="Arial"/>
                <w:szCs w:val="24"/>
              </w:rPr>
            </w:pPr>
            <w:r w:rsidRPr="002B54D6">
              <w:rPr>
                <w:rFonts w:ascii="Arial" w:eastAsia="Calibri" w:hAnsi="Arial" w:cs="Arial"/>
                <w:bCs/>
                <w:szCs w:val="24"/>
              </w:rPr>
              <w:t>Quarterly.</w:t>
            </w:r>
          </w:p>
        </w:tc>
        <w:tc>
          <w:tcPr>
            <w:tcW w:w="2556" w:type="dxa"/>
            <w:shd w:val="clear" w:color="auto" w:fill="auto"/>
          </w:tcPr>
          <w:p w14:paraId="58421BD9" w14:textId="77777777" w:rsidR="001238F3" w:rsidRPr="002B54D6" w:rsidRDefault="001238F3" w:rsidP="000C6144">
            <w:pPr>
              <w:numPr>
                <w:ilvl w:val="0"/>
                <w:numId w:val="4"/>
              </w:numPr>
              <w:jc w:val="both"/>
              <w:rPr>
                <w:rFonts w:ascii="Arial" w:eastAsia="Calibri" w:hAnsi="Arial" w:cs="Arial"/>
                <w:bCs/>
                <w:szCs w:val="24"/>
              </w:rPr>
            </w:pPr>
            <w:r w:rsidRPr="002B54D6">
              <w:rPr>
                <w:rFonts w:ascii="Arial" w:eastAsia="Calibri" w:hAnsi="Arial" w:cs="Arial"/>
                <w:bCs/>
                <w:szCs w:val="24"/>
              </w:rPr>
              <w:t xml:space="preserve">Green = customer numbers are the same as or have increased compared with the corresponding quarter in the previous year </w:t>
            </w:r>
          </w:p>
          <w:p w14:paraId="7B333CF4" w14:textId="77777777" w:rsidR="001238F3" w:rsidRPr="002B54D6" w:rsidRDefault="001238F3" w:rsidP="000C6144">
            <w:pPr>
              <w:numPr>
                <w:ilvl w:val="0"/>
                <w:numId w:val="4"/>
              </w:numPr>
              <w:jc w:val="both"/>
              <w:rPr>
                <w:rFonts w:ascii="Arial" w:eastAsia="Calibri" w:hAnsi="Arial" w:cs="Arial"/>
                <w:bCs/>
                <w:szCs w:val="24"/>
              </w:rPr>
            </w:pPr>
            <w:r w:rsidRPr="002B54D6">
              <w:rPr>
                <w:rFonts w:ascii="Arial" w:eastAsia="Calibri" w:hAnsi="Arial" w:cs="Arial"/>
                <w:bCs/>
                <w:szCs w:val="24"/>
              </w:rPr>
              <w:t>Amber = customer numbers are less than the corresponding quarter in the previous year.</w:t>
            </w:r>
          </w:p>
          <w:p w14:paraId="77B656C5" w14:textId="77777777" w:rsidR="001238F3" w:rsidRPr="002B54D6" w:rsidRDefault="001238F3" w:rsidP="000C6144">
            <w:pPr>
              <w:numPr>
                <w:ilvl w:val="0"/>
                <w:numId w:val="4"/>
              </w:numPr>
              <w:jc w:val="both"/>
              <w:rPr>
                <w:rFonts w:ascii="Arial" w:eastAsia="Calibri" w:hAnsi="Arial" w:cs="Arial"/>
                <w:bCs/>
                <w:szCs w:val="24"/>
              </w:rPr>
            </w:pPr>
            <w:r w:rsidRPr="002B54D6">
              <w:rPr>
                <w:rFonts w:ascii="Arial" w:eastAsia="Calibri" w:hAnsi="Arial" w:cs="Arial"/>
                <w:bCs/>
                <w:szCs w:val="24"/>
              </w:rPr>
              <w:t>Red = customer numbers are more than 5% lower than the corresponding quarter in the previous year.</w:t>
            </w:r>
          </w:p>
          <w:p w14:paraId="6F2986D4" w14:textId="77777777" w:rsidR="001238F3" w:rsidRPr="000D7575" w:rsidRDefault="001238F3" w:rsidP="008F7869">
            <w:pPr>
              <w:spacing w:after="120"/>
              <w:jc w:val="both"/>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272654B9" w14:textId="490B3FC5" w:rsidR="001238F3" w:rsidRPr="000D7575" w:rsidRDefault="001238F3" w:rsidP="008F7869">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048D11A8" w14:textId="5ACDEA33" w:rsidR="001238F3" w:rsidRPr="000D7575" w:rsidRDefault="00B6799A" w:rsidP="008F7869">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32EB0258" w14:textId="3F21C36E" w:rsidR="001238F3" w:rsidRPr="000D7575" w:rsidRDefault="00A15381" w:rsidP="008F7869">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7CC5B92A" w14:textId="62CDD2FA" w:rsidR="001238F3" w:rsidRPr="000D7575" w:rsidRDefault="001238F3" w:rsidP="008F7869">
            <w:pPr>
              <w:jc w:val="both"/>
              <w:rPr>
                <w:rFonts w:ascii="Arial" w:eastAsia="Calibri" w:hAnsi="Arial" w:cs="Arial"/>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FFFFFF" w:themeFill="background1"/>
          </w:tcPr>
          <w:p w14:paraId="485D803C" w14:textId="67333309" w:rsidR="001238F3" w:rsidRPr="00543F19" w:rsidRDefault="001238F3" w:rsidP="008F7869">
            <w:pPr>
              <w:jc w:val="both"/>
              <w:rPr>
                <w:rFonts w:ascii="Arial" w:eastAsia="Calibri" w:hAnsi="Arial" w:cs="Arial"/>
                <w:szCs w:val="24"/>
                <w:shd w:val="clear" w:color="auto" w:fill="FFFFFF" w:themeFill="background1"/>
              </w:rPr>
            </w:pPr>
            <w:bookmarkStart w:id="3" w:name="_Hlk118367682"/>
            <w:r w:rsidRPr="00543F19">
              <w:rPr>
                <w:rFonts w:ascii="Arial" w:eastAsia="Calibri" w:hAnsi="Arial" w:cs="Arial"/>
                <w:szCs w:val="24"/>
              </w:rPr>
              <w:t xml:space="preserve">Customer engagements </w:t>
            </w:r>
            <w:r w:rsidR="00E11DC2">
              <w:rPr>
                <w:rFonts w:ascii="Arial" w:eastAsia="Calibri" w:hAnsi="Arial" w:cs="Arial"/>
                <w:szCs w:val="24"/>
              </w:rPr>
              <w:t>increased</w:t>
            </w:r>
            <w:r w:rsidRPr="00543F19">
              <w:rPr>
                <w:rFonts w:ascii="Arial" w:eastAsia="Calibri" w:hAnsi="Arial" w:cs="Arial"/>
                <w:color w:val="FF0000"/>
                <w:szCs w:val="24"/>
              </w:rPr>
              <w:t xml:space="preserve"> </w:t>
            </w:r>
            <w:r w:rsidRPr="00543F19">
              <w:rPr>
                <w:rFonts w:ascii="Arial" w:eastAsia="Calibri" w:hAnsi="Arial" w:cs="Arial"/>
                <w:szCs w:val="24"/>
              </w:rPr>
              <w:t xml:space="preserve">from </w:t>
            </w:r>
            <w:r w:rsidR="00B7374C">
              <w:rPr>
                <w:rFonts w:ascii="Arial" w:eastAsia="Calibri" w:hAnsi="Arial" w:cs="Arial"/>
                <w:szCs w:val="24"/>
              </w:rPr>
              <w:t>2,</w:t>
            </w:r>
            <w:r w:rsidR="00E226AA">
              <w:rPr>
                <w:rFonts w:ascii="Arial" w:eastAsia="Calibri" w:hAnsi="Arial" w:cs="Arial"/>
                <w:szCs w:val="24"/>
              </w:rPr>
              <w:t>062,724</w:t>
            </w:r>
            <w:r w:rsidRPr="00543F19">
              <w:rPr>
                <w:rFonts w:ascii="Arial" w:eastAsia="Calibri" w:hAnsi="Arial" w:cs="Arial"/>
                <w:color w:val="FF0000"/>
                <w:szCs w:val="24"/>
                <w:shd w:val="clear" w:color="auto" w:fill="FFFFFF" w:themeFill="background1"/>
              </w:rPr>
              <w:t xml:space="preserve"> </w:t>
            </w:r>
            <w:r w:rsidRPr="00543F19">
              <w:rPr>
                <w:rFonts w:ascii="Arial" w:eastAsia="Calibri" w:hAnsi="Arial" w:cs="Arial"/>
                <w:szCs w:val="24"/>
                <w:shd w:val="clear" w:color="auto" w:fill="FFFFFF" w:themeFill="background1"/>
              </w:rPr>
              <w:t>in Q</w:t>
            </w:r>
            <w:r w:rsidR="000515CB">
              <w:rPr>
                <w:rFonts w:ascii="Arial" w:eastAsia="Calibri" w:hAnsi="Arial" w:cs="Arial"/>
                <w:szCs w:val="24"/>
                <w:shd w:val="clear" w:color="auto" w:fill="FFFFFF" w:themeFill="background1"/>
              </w:rPr>
              <w:t>3</w:t>
            </w:r>
            <w:r w:rsidRPr="00543F19">
              <w:rPr>
                <w:rFonts w:ascii="Arial" w:eastAsia="Calibri" w:hAnsi="Arial" w:cs="Arial"/>
                <w:szCs w:val="24"/>
                <w:shd w:val="clear" w:color="auto" w:fill="FFFFFF" w:themeFill="background1"/>
              </w:rPr>
              <w:t xml:space="preserve"> 202</w:t>
            </w:r>
            <w:r w:rsidR="005C44EA">
              <w:rPr>
                <w:rFonts w:ascii="Arial" w:eastAsia="Calibri" w:hAnsi="Arial" w:cs="Arial"/>
                <w:szCs w:val="24"/>
                <w:shd w:val="clear" w:color="auto" w:fill="FFFFFF" w:themeFill="background1"/>
              </w:rPr>
              <w:t>2</w:t>
            </w:r>
            <w:r w:rsidRPr="00543F19">
              <w:rPr>
                <w:rFonts w:ascii="Arial" w:eastAsia="Calibri" w:hAnsi="Arial" w:cs="Arial"/>
                <w:szCs w:val="24"/>
                <w:shd w:val="clear" w:color="auto" w:fill="FFFFFF" w:themeFill="background1"/>
              </w:rPr>
              <w:t>/2</w:t>
            </w:r>
            <w:r w:rsidR="005C44EA">
              <w:rPr>
                <w:rFonts w:ascii="Arial" w:eastAsia="Calibri" w:hAnsi="Arial" w:cs="Arial"/>
                <w:szCs w:val="24"/>
                <w:shd w:val="clear" w:color="auto" w:fill="FFFFFF" w:themeFill="background1"/>
              </w:rPr>
              <w:t>3</w:t>
            </w:r>
            <w:r w:rsidRPr="00543F19">
              <w:rPr>
                <w:rFonts w:ascii="Arial" w:eastAsia="Calibri" w:hAnsi="Arial" w:cs="Arial"/>
                <w:szCs w:val="24"/>
                <w:shd w:val="clear" w:color="auto" w:fill="FFFFFF" w:themeFill="background1"/>
              </w:rPr>
              <w:t xml:space="preserve"> to</w:t>
            </w:r>
          </w:p>
          <w:p w14:paraId="1FB3A0D1" w14:textId="6F90C566" w:rsidR="001238F3" w:rsidRDefault="00E11DC2" w:rsidP="008F7869">
            <w:pPr>
              <w:jc w:val="both"/>
              <w:rPr>
                <w:rFonts w:ascii="Arial" w:eastAsia="Calibri" w:hAnsi="Arial" w:cs="Arial"/>
                <w:szCs w:val="24"/>
              </w:rPr>
            </w:pPr>
            <w:r>
              <w:rPr>
                <w:rFonts w:ascii="Arial" w:eastAsia="Calibri" w:hAnsi="Arial" w:cs="Arial"/>
                <w:szCs w:val="24"/>
                <w:shd w:val="clear" w:color="auto" w:fill="FFFFFF" w:themeFill="background1"/>
              </w:rPr>
              <w:t>2,</w:t>
            </w:r>
            <w:r w:rsidR="00096BFF">
              <w:rPr>
                <w:rFonts w:ascii="Arial" w:eastAsia="Calibri" w:hAnsi="Arial" w:cs="Arial"/>
                <w:szCs w:val="24"/>
                <w:shd w:val="clear" w:color="auto" w:fill="FFFFFF" w:themeFill="background1"/>
              </w:rPr>
              <w:t>413</w:t>
            </w:r>
            <w:r>
              <w:rPr>
                <w:rFonts w:ascii="Arial" w:eastAsia="Calibri" w:hAnsi="Arial" w:cs="Arial"/>
                <w:szCs w:val="24"/>
                <w:shd w:val="clear" w:color="auto" w:fill="FFFFFF" w:themeFill="background1"/>
              </w:rPr>
              <w:t>,</w:t>
            </w:r>
            <w:r w:rsidR="00096BFF">
              <w:rPr>
                <w:rFonts w:ascii="Arial" w:eastAsia="Calibri" w:hAnsi="Arial" w:cs="Arial"/>
                <w:szCs w:val="24"/>
                <w:shd w:val="clear" w:color="auto" w:fill="FFFFFF" w:themeFill="background1"/>
              </w:rPr>
              <w:t>23</w:t>
            </w:r>
            <w:r>
              <w:rPr>
                <w:rFonts w:ascii="Arial" w:eastAsia="Calibri" w:hAnsi="Arial" w:cs="Arial"/>
                <w:szCs w:val="24"/>
                <w:shd w:val="clear" w:color="auto" w:fill="FFFFFF" w:themeFill="background1"/>
              </w:rPr>
              <w:t>6</w:t>
            </w:r>
            <w:r w:rsidR="001238F3" w:rsidRPr="00543F19">
              <w:rPr>
                <w:rFonts w:ascii="Arial" w:eastAsia="Calibri" w:hAnsi="Arial" w:cs="Arial"/>
                <w:szCs w:val="24"/>
                <w:shd w:val="clear" w:color="auto" w:fill="FFFFFF" w:themeFill="background1"/>
              </w:rPr>
              <w:t xml:space="preserve"> </w:t>
            </w:r>
            <w:r w:rsidR="001238F3" w:rsidRPr="00543F19">
              <w:rPr>
                <w:rFonts w:ascii="Arial" w:eastAsia="Calibri" w:hAnsi="Arial" w:cs="Arial"/>
                <w:szCs w:val="24"/>
              </w:rPr>
              <w:t>in Q</w:t>
            </w:r>
            <w:r w:rsidR="000515CB">
              <w:rPr>
                <w:rFonts w:ascii="Arial" w:eastAsia="Calibri" w:hAnsi="Arial" w:cs="Arial"/>
                <w:szCs w:val="24"/>
              </w:rPr>
              <w:t>3</w:t>
            </w:r>
            <w:r w:rsidR="001238F3" w:rsidRPr="00543F19">
              <w:rPr>
                <w:rFonts w:ascii="Arial" w:eastAsia="Calibri" w:hAnsi="Arial" w:cs="Arial"/>
                <w:szCs w:val="24"/>
              </w:rPr>
              <w:t xml:space="preserve"> 20</w:t>
            </w:r>
            <w:r w:rsidR="00C54929">
              <w:rPr>
                <w:rFonts w:ascii="Arial" w:eastAsia="Calibri" w:hAnsi="Arial" w:cs="Arial"/>
                <w:szCs w:val="24"/>
              </w:rPr>
              <w:t>23/24</w:t>
            </w:r>
            <w:r w:rsidR="001238F3" w:rsidRPr="00543F19">
              <w:rPr>
                <w:rFonts w:ascii="Arial" w:eastAsia="Calibri" w:hAnsi="Arial" w:cs="Arial"/>
                <w:szCs w:val="24"/>
              </w:rPr>
              <w:t xml:space="preserve">. </w:t>
            </w:r>
            <w:bookmarkEnd w:id="3"/>
          </w:p>
          <w:p w14:paraId="64512E77" w14:textId="77777777" w:rsidR="00BE47DA" w:rsidRPr="00667371" w:rsidRDefault="00BE47DA" w:rsidP="008F7869">
            <w:pPr>
              <w:jc w:val="both"/>
              <w:rPr>
                <w:rFonts w:ascii="Arial" w:eastAsia="Calibri" w:hAnsi="Arial" w:cs="Arial"/>
                <w:szCs w:val="24"/>
              </w:rPr>
            </w:pPr>
          </w:p>
          <w:p w14:paraId="460D60ED" w14:textId="581A5196" w:rsidR="00667371" w:rsidRPr="00F939ED" w:rsidRDefault="002D7BCF" w:rsidP="008F7869">
            <w:pPr>
              <w:jc w:val="both"/>
              <w:rPr>
                <w:rFonts w:ascii="Arial" w:eastAsia="Calibri" w:hAnsi="Arial" w:cs="Arial"/>
                <w:szCs w:val="24"/>
                <w:highlight w:val="yellow"/>
              </w:rPr>
            </w:pPr>
            <w:r>
              <w:rPr>
                <w:rFonts w:ascii="Arial" w:eastAsia="Calibri" w:hAnsi="Arial" w:cs="Arial"/>
                <w:szCs w:val="24"/>
              </w:rPr>
              <w:t xml:space="preserve"> </w:t>
            </w:r>
          </w:p>
        </w:tc>
      </w:tr>
    </w:tbl>
    <w:p w14:paraId="7E715654" w14:textId="77777777" w:rsidR="003A7764" w:rsidRDefault="003A7764" w:rsidP="008F7869">
      <w:pPr>
        <w:spacing w:after="120"/>
        <w:jc w:val="both"/>
        <w:rPr>
          <w:rFonts w:ascii="Arial" w:hAnsi="Arial" w:cs="Arial"/>
          <w:b/>
          <w:szCs w:val="24"/>
        </w:rPr>
      </w:pPr>
      <w:r>
        <w:rPr>
          <w:rFonts w:ascii="Arial" w:hAnsi="Arial" w:cs="Arial"/>
          <w:b/>
          <w:szCs w:val="24"/>
        </w:rPr>
        <w:br w:type="page"/>
      </w:r>
    </w:p>
    <w:p w14:paraId="2BB9FD4C" w14:textId="10D9612B" w:rsidR="00DC0CEF" w:rsidRPr="008D6A0C" w:rsidRDefault="00DC0CEF" w:rsidP="008F7869">
      <w:pPr>
        <w:spacing w:after="120"/>
        <w:jc w:val="both"/>
        <w:rPr>
          <w:rFonts w:ascii="Arial" w:eastAsia="Calibri" w:hAnsi="Arial" w:cs="Arial"/>
          <w:b/>
          <w:szCs w:val="24"/>
        </w:rPr>
      </w:pPr>
      <w:r w:rsidRPr="000D7575">
        <w:rPr>
          <w:rFonts w:ascii="Arial" w:hAnsi="Arial" w:cs="Arial"/>
          <w:b/>
          <w:szCs w:val="24"/>
        </w:rPr>
        <w:lastRenderedPageBreak/>
        <w:t xml:space="preserve">Performance Indicator </w:t>
      </w:r>
      <w:r w:rsidR="0024673D">
        <w:rPr>
          <w:rFonts w:ascii="Arial" w:hAnsi="Arial" w:cs="Arial"/>
          <w:b/>
          <w:szCs w:val="24"/>
        </w:rPr>
        <w:t>5</w:t>
      </w:r>
      <w:r w:rsidRPr="000D7575">
        <w:rPr>
          <w:rFonts w:ascii="Arial" w:hAnsi="Arial" w:cs="Arial"/>
          <w:b/>
          <w:szCs w:val="24"/>
        </w:rPr>
        <w:t xml:space="preserve"> - </w:t>
      </w:r>
      <w:r w:rsidRPr="000D7575">
        <w:rPr>
          <w:rFonts w:ascii="Arial" w:eastAsia="Calibri" w:hAnsi="Arial" w:cs="Arial"/>
          <w:b/>
          <w:szCs w:val="24"/>
        </w:rPr>
        <w:t xml:space="preserve">Customer </w:t>
      </w:r>
      <w:r w:rsidRPr="008D6A0C">
        <w:rPr>
          <w:rFonts w:ascii="Arial" w:eastAsia="Calibri" w:hAnsi="Arial" w:cs="Arial"/>
          <w:b/>
          <w:szCs w:val="24"/>
        </w:rPr>
        <w:t>engagements</w:t>
      </w:r>
    </w:p>
    <w:p w14:paraId="3C958D53" w14:textId="61C0D234" w:rsidR="006029A0" w:rsidRPr="008D6A0C" w:rsidRDefault="001B7F7F" w:rsidP="00FE5843">
      <w:pPr>
        <w:spacing w:after="120"/>
        <w:jc w:val="both"/>
        <w:rPr>
          <w:rFonts w:ascii="Arial" w:hAnsi="Arial" w:cs="Arial"/>
          <w:szCs w:val="24"/>
        </w:rPr>
      </w:pPr>
      <w:r>
        <w:rPr>
          <w:rFonts w:ascii="Arial" w:hAnsi="Arial" w:cs="Arial"/>
          <w:szCs w:val="24"/>
        </w:rPr>
        <w:t xml:space="preserve">Customer engagements are </w:t>
      </w:r>
      <w:r w:rsidR="001C0A25">
        <w:rPr>
          <w:rFonts w:ascii="Arial" w:hAnsi="Arial" w:cs="Arial"/>
          <w:szCs w:val="24"/>
        </w:rPr>
        <w:t>on target for c</w:t>
      </w:r>
      <w:r w:rsidR="00F018B4">
        <w:rPr>
          <w:rFonts w:ascii="Arial" w:hAnsi="Arial" w:cs="Arial"/>
          <w:szCs w:val="24"/>
        </w:rPr>
        <w:t>.</w:t>
      </w:r>
      <w:r w:rsidR="001C0A25">
        <w:rPr>
          <w:rFonts w:ascii="Arial" w:hAnsi="Arial" w:cs="Arial"/>
          <w:szCs w:val="24"/>
        </w:rPr>
        <w:t>10m this year.</w:t>
      </w:r>
    </w:p>
    <w:p w14:paraId="3BA9AB72" w14:textId="18E8BB23" w:rsidR="004E3DDA" w:rsidRDefault="00211DE3" w:rsidP="004E3DDA">
      <w:pPr>
        <w:pStyle w:val="NormalWeb"/>
      </w:pPr>
      <w:r>
        <w:rPr>
          <w:noProof/>
        </w:rPr>
        <w:drawing>
          <wp:inline distT="0" distB="0" distL="0" distR="0" wp14:anchorId="558FAEF0" wp14:editId="0A772C3C">
            <wp:extent cx="8854440" cy="4922520"/>
            <wp:effectExtent l="0" t="0" r="3810" b="0"/>
            <wp:docPr id="2112597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62E24EC1" w14:textId="0999446D" w:rsidR="006029A0" w:rsidRDefault="006029A0" w:rsidP="008F7869">
      <w:pPr>
        <w:jc w:val="both"/>
        <w:rPr>
          <w:rFonts w:ascii="Arial" w:hAnsi="Arial" w:cs="Arial"/>
          <w:szCs w:val="24"/>
        </w:rPr>
      </w:pPr>
    </w:p>
    <w:p w14:paraId="160F2F3F" w14:textId="5F9441B3" w:rsidR="006029A0" w:rsidRDefault="006029A0" w:rsidP="008F7869">
      <w:pPr>
        <w:jc w:val="both"/>
        <w:rPr>
          <w:rFonts w:ascii="Arial" w:hAnsi="Arial" w:cs="Arial"/>
          <w:szCs w:val="24"/>
        </w:rPr>
      </w:pPr>
    </w:p>
    <w:p w14:paraId="55A96A9C" w14:textId="77777777" w:rsidR="006029A0" w:rsidRDefault="006029A0" w:rsidP="008F7869">
      <w:pPr>
        <w:jc w:val="both"/>
        <w:rPr>
          <w:rFonts w:ascii="Arial" w:hAnsi="Arial" w:cs="Arial"/>
          <w:szCs w:val="24"/>
        </w:rPr>
      </w:pPr>
    </w:p>
    <w:p w14:paraId="31660C24" w14:textId="77777777" w:rsidR="007D3CEC" w:rsidRPr="000D7575" w:rsidRDefault="007D3CEC" w:rsidP="008F7869">
      <w:pPr>
        <w:spacing w:after="120"/>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0D7575" w14:paraId="75B2EFC0" w14:textId="77777777" w:rsidTr="001F7012">
        <w:tc>
          <w:tcPr>
            <w:tcW w:w="1818" w:type="dxa"/>
            <w:tcBorders>
              <w:bottom w:val="single" w:sz="4" w:space="0" w:color="auto"/>
            </w:tcBorders>
            <w:shd w:val="clear" w:color="auto" w:fill="auto"/>
          </w:tcPr>
          <w:p w14:paraId="1C978CA7"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70" w:type="dxa"/>
            <w:shd w:val="clear" w:color="auto" w:fill="auto"/>
          </w:tcPr>
          <w:p w14:paraId="7CFB92B2"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5A37A11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14:paraId="232AB9F5"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392CA8FF"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015C12EF" w14:textId="1CEA26A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444F1B90" w14:textId="5E484A2E"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29E13AC2" w14:textId="7E3BCC7B"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tcBorders>
              <w:bottom w:val="single" w:sz="4" w:space="0" w:color="auto"/>
            </w:tcBorders>
            <w:shd w:val="clear" w:color="auto" w:fill="auto"/>
          </w:tcPr>
          <w:p w14:paraId="4097E271" w14:textId="16F892B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48" w:type="dxa"/>
            <w:shd w:val="clear" w:color="auto" w:fill="auto"/>
          </w:tcPr>
          <w:p w14:paraId="1FBB31DA" w14:textId="7CB8F8F4" w:rsidR="00E4651E" w:rsidRPr="00A63AD2" w:rsidRDefault="009C3230" w:rsidP="008F7869">
            <w:pPr>
              <w:jc w:val="both"/>
              <w:rPr>
                <w:rFonts w:ascii="Arial" w:eastAsia="Calibri" w:hAnsi="Arial" w:cs="Arial"/>
                <w:b/>
                <w:szCs w:val="24"/>
              </w:rPr>
            </w:pPr>
            <w:r w:rsidRPr="00A63AD2">
              <w:rPr>
                <w:rFonts w:ascii="Arial" w:eastAsia="Calibri" w:hAnsi="Arial" w:cs="Arial"/>
                <w:b/>
                <w:szCs w:val="24"/>
              </w:rPr>
              <w:t xml:space="preserve">Summary of Quarter </w:t>
            </w:r>
            <w:r w:rsidR="0067515E">
              <w:rPr>
                <w:rFonts w:ascii="Arial" w:eastAsia="Calibri" w:hAnsi="Arial" w:cs="Arial"/>
                <w:b/>
                <w:szCs w:val="24"/>
              </w:rPr>
              <w:t>Three</w:t>
            </w:r>
            <w:r w:rsidRPr="00A63AD2">
              <w:rPr>
                <w:rFonts w:ascii="Arial" w:eastAsia="Calibri" w:hAnsi="Arial" w:cs="Arial"/>
                <w:b/>
                <w:szCs w:val="24"/>
              </w:rPr>
              <w:t xml:space="preserve"> Performance</w:t>
            </w:r>
          </w:p>
          <w:p w14:paraId="590A2825" w14:textId="77777777" w:rsidR="000960E5" w:rsidRPr="00A63AD2" w:rsidRDefault="000960E5" w:rsidP="008F7869">
            <w:pPr>
              <w:jc w:val="both"/>
              <w:rPr>
                <w:rFonts w:ascii="Arial" w:eastAsia="Calibri" w:hAnsi="Arial" w:cs="Arial"/>
                <w:b/>
                <w:szCs w:val="24"/>
              </w:rPr>
            </w:pPr>
          </w:p>
        </w:tc>
      </w:tr>
      <w:tr w:rsidR="001238F3" w:rsidRPr="000D7575" w14:paraId="3F6AA666" w14:textId="77777777" w:rsidTr="005868B7">
        <w:trPr>
          <w:trHeight w:val="836"/>
        </w:trPr>
        <w:tc>
          <w:tcPr>
            <w:tcW w:w="1818" w:type="dxa"/>
            <w:shd w:val="clear" w:color="auto" w:fill="auto"/>
          </w:tcPr>
          <w:p w14:paraId="4B471747" w14:textId="77777777" w:rsidR="00DB0D19" w:rsidRPr="001238F3" w:rsidRDefault="00DB0D19" w:rsidP="008F7869">
            <w:pPr>
              <w:jc w:val="both"/>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6CA4908F" w14:textId="579D5EB5" w:rsidR="001238F3" w:rsidRPr="000D7575" w:rsidRDefault="001238F3" w:rsidP="008F7869">
            <w:pPr>
              <w:jc w:val="both"/>
              <w:rPr>
                <w:rFonts w:ascii="Arial" w:eastAsia="Calibri" w:hAnsi="Arial" w:cs="Arial"/>
                <w:b/>
                <w:szCs w:val="24"/>
              </w:rPr>
            </w:pPr>
          </w:p>
        </w:tc>
        <w:tc>
          <w:tcPr>
            <w:tcW w:w="2170" w:type="dxa"/>
            <w:shd w:val="clear" w:color="auto" w:fill="auto"/>
          </w:tcPr>
          <w:p w14:paraId="004AA8E0" w14:textId="5F50AA88" w:rsidR="001238F3"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6. </w:t>
            </w:r>
            <w:r w:rsidR="001238F3" w:rsidRPr="002B54D6">
              <w:rPr>
                <w:rFonts w:ascii="Arial" w:eastAsia="Calibri" w:hAnsi="Arial" w:cs="Arial"/>
                <w:bCs/>
                <w:szCs w:val="24"/>
              </w:rPr>
              <w:t>Charity-wide customer satisfaction survey</w:t>
            </w:r>
            <w:r w:rsidR="00E5087A">
              <w:rPr>
                <w:rFonts w:ascii="Arial" w:eastAsia="Calibri" w:hAnsi="Arial" w:cs="Arial"/>
                <w:bCs/>
                <w:szCs w:val="24"/>
              </w:rPr>
              <w:t>.</w:t>
            </w:r>
          </w:p>
        </w:tc>
        <w:tc>
          <w:tcPr>
            <w:tcW w:w="1430" w:type="dxa"/>
            <w:shd w:val="clear" w:color="auto" w:fill="auto"/>
          </w:tcPr>
          <w:p w14:paraId="4B3D54A5" w14:textId="4EBC2EF2" w:rsidR="001238F3" w:rsidRPr="000D7575" w:rsidRDefault="001238F3" w:rsidP="008F7869">
            <w:pPr>
              <w:spacing w:after="120"/>
              <w:jc w:val="both"/>
              <w:rPr>
                <w:rFonts w:ascii="Arial" w:eastAsia="Calibri" w:hAnsi="Arial" w:cs="Arial"/>
                <w:szCs w:val="24"/>
              </w:rPr>
            </w:pPr>
            <w:r w:rsidRPr="002B54D6">
              <w:rPr>
                <w:rFonts w:ascii="Arial" w:eastAsia="Calibri" w:hAnsi="Arial" w:cs="Arial"/>
                <w:bCs/>
                <w:szCs w:val="24"/>
              </w:rPr>
              <w:t>Annually</w:t>
            </w:r>
            <w:r w:rsidR="001B78DB">
              <w:rPr>
                <w:rFonts w:ascii="Arial" w:eastAsia="Calibri" w:hAnsi="Arial" w:cs="Arial"/>
                <w:bCs/>
                <w:szCs w:val="24"/>
              </w:rPr>
              <w:t>.</w:t>
            </w:r>
          </w:p>
        </w:tc>
        <w:tc>
          <w:tcPr>
            <w:tcW w:w="2556" w:type="dxa"/>
            <w:shd w:val="clear" w:color="auto" w:fill="auto"/>
          </w:tcPr>
          <w:p w14:paraId="6ED18D70" w14:textId="77777777" w:rsidR="001238F3" w:rsidRPr="002B54D6" w:rsidRDefault="001238F3" w:rsidP="000C6144">
            <w:pPr>
              <w:pStyle w:val="ListParagraph"/>
              <w:numPr>
                <w:ilvl w:val="0"/>
                <w:numId w:val="9"/>
              </w:numPr>
              <w:spacing w:after="0" w:line="240" w:lineRule="auto"/>
              <w:jc w:val="both"/>
              <w:rPr>
                <w:rFonts w:ascii="Arial" w:hAnsi="Arial" w:cs="Arial"/>
                <w:bCs/>
                <w:sz w:val="24"/>
                <w:szCs w:val="24"/>
              </w:rPr>
            </w:pPr>
            <w:r w:rsidRPr="002B54D6">
              <w:rPr>
                <w:rFonts w:ascii="Arial" w:hAnsi="Arial" w:cs="Arial"/>
                <w:bCs/>
                <w:sz w:val="24"/>
                <w:szCs w:val="24"/>
              </w:rPr>
              <w:t>Green = Services delivered by HLH is above average</w:t>
            </w:r>
          </w:p>
          <w:p w14:paraId="782BF839" w14:textId="77777777" w:rsidR="001238F3" w:rsidRPr="002B54D6" w:rsidRDefault="001238F3" w:rsidP="000C6144">
            <w:pPr>
              <w:pStyle w:val="ListParagraph"/>
              <w:numPr>
                <w:ilvl w:val="0"/>
                <w:numId w:val="9"/>
              </w:numPr>
              <w:spacing w:after="0" w:line="240" w:lineRule="auto"/>
              <w:jc w:val="both"/>
              <w:rPr>
                <w:rFonts w:ascii="Arial" w:hAnsi="Arial" w:cs="Arial"/>
                <w:bCs/>
                <w:sz w:val="24"/>
                <w:szCs w:val="24"/>
              </w:rPr>
            </w:pPr>
            <w:r w:rsidRPr="002B54D6">
              <w:rPr>
                <w:rFonts w:ascii="Arial" w:hAnsi="Arial" w:cs="Arial"/>
                <w:bCs/>
                <w:sz w:val="24"/>
                <w:szCs w:val="24"/>
              </w:rPr>
              <w:t>Amber = Services delivered by HLH is average</w:t>
            </w:r>
          </w:p>
          <w:p w14:paraId="49DE8A55" w14:textId="77777777" w:rsidR="001238F3" w:rsidRDefault="001238F3" w:rsidP="000C6144">
            <w:pPr>
              <w:pStyle w:val="ListParagraph"/>
              <w:numPr>
                <w:ilvl w:val="0"/>
                <w:numId w:val="9"/>
              </w:numPr>
              <w:spacing w:after="0" w:line="240" w:lineRule="auto"/>
              <w:jc w:val="both"/>
              <w:rPr>
                <w:rFonts w:ascii="Arial" w:hAnsi="Arial" w:cs="Arial"/>
                <w:bCs/>
                <w:sz w:val="24"/>
                <w:szCs w:val="24"/>
              </w:rPr>
            </w:pPr>
            <w:r w:rsidRPr="002B54D6">
              <w:rPr>
                <w:rFonts w:ascii="Arial" w:hAnsi="Arial" w:cs="Arial"/>
                <w:bCs/>
                <w:sz w:val="24"/>
                <w:szCs w:val="24"/>
              </w:rPr>
              <w:t>Red = Services delivered by HLH is below average</w:t>
            </w:r>
            <w:r>
              <w:rPr>
                <w:rFonts w:ascii="Arial" w:hAnsi="Arial" w:cs="Arial"/>
                <w:bCs/>
                <w:sz w:val="24"/>
                <w:szCs w:val="24"/>
              </w:rPr>
              <w:t>.</w:t>
            </w:r>
          </w:p>
          <w:p w14:paraId="15B2AC0F" w14:textId="77777777" w:rsidR="001238F3" w:rsidRPr="000D7575" w:rsidRDefault="001238F3" w:rsidP="008F7869">
            <w:pPr>
              <w:spacing w:after="120"/>
              <w:jc w:val="both"/>
              <w:rPr>
                <w:rFonts w:ascii="Arial" w:eastAsia="Calibri" w:hAnsi="Arial" w:cs="Arial"/>
                <w:szCs w:val="24"/>
              </w:rPr>
            </w:pPr>
          </w:p>
        </w:tc>
        <w:tc>
          <w:tcPr>
            <w:tcW w:w="963" w:type="dxa"/>
            <w:shd w:val="clear" w:color="auto" w:fill="92D050"/>
          </w:tcPr>
          <w:p w14:paraId="027F8808" w14:textId="77777777" w:rsidR="001238F3" w:rsidRPr="000D7575" w:rsidRDefault="001238F3" w:rsidP="008F7869">
            <w:pPr>
              <w:pStyle w:val="ListParagraph"/>
              <w:spacing w:after="0" w:line="240" w:lineRule="auto"/>
              <w:ind w:left="0"/>
              <w:jc w:val="both"/>
              <w:rPr>
                <w:rFonts w:ascii="Arial" w:hAnsi="Arial" w:cs="Arial"/>
                <w:sz w:val="24"/>
                <w:szCs w:val="24"/>
              </w:rPr>
            </w:pPr>
            <w:r w:rsidRPr="000D7575">
              <w:rPr>
                <w:rFonts w:ascii="Arial" w:hAnsi="Arial" w:cs="Arial"/>
                <w:sz w:val="24"/>
                <w:szCs w:val="24"/>
              </w:rPr>
              <w:t>Green</w:t>
            </w:r>
          </w:p>
        </w:tc>
        <w:tc>
          <w:tcPr>
            <w:tcW w:w="963" w:type="dxa"/>
            <w:shd w:val="clear" w:color="auto" w:fill="BFBFBF" w:themeFill="background1" w:themeFillShade="BF"/>
          </w:tcPr>
          <w:p w14:paraId="71924071" w14:textId="550CC5D1" w:rsidR="001238F3" w:rsidRPr="00A43761" w:rsidRDefault="009F135D"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12BF2F55" w14:textId="765077D4" w:rsidR="001238F3" w:rsidRPr="00A43761" w:rsidRDefault="005868B7"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tcBorders>
              <w:bottom w:val="single" w:sz="4" w:space="0" w:color="auto"/>
            </w:tcBorders>
            <w:shd w:val="clear" w:color="auto" w:fill="auto"/>
          </w:tcPr>
          <w:p w14:paraId="4B87993C" w14:textId="48F6D420" w:rsidR="001238F3" w:rsidRPr="006A0CA1" w:rsidRDefault="001238F3" w:rsidP="008F7869">
            <w:pPr>
              <w:jc w:val="both"/>
              <w:rPr>
                <w:rFonts w:ascii="Arial" w:hAnsi="Arial" w:cs="Arial"/>
                <w:szCs w:val="24"/>
              </w:rPr>
            </w:pPr>
          </w:p>
        </w:tc>
        <w:tc>
          <w:tcPr>
            <w:tcW w:w="2348" w:type="dxa"/>
            <w:shd w:val="clear" w:color="auto" w:fill="FFFFFF" w:themeFill="background1"/>
          </w:tcPr>
          <w:p w14:paraId="29A98088" w14:textId="7F61DD6C" w:rsidR="00666AA5" w:rsidRPr="004724C3" w:rsidRDefault="004113FA" w:rsidP="00666AA5">
            <w:pPr>
              <w:jc w:val="both"/>
              <w:rPr>
                <w:rFonts w:ascii="Arial" w:hAnsi="Arial" w:cs="Arial"/>
                <w:szCs w:val="24"/>
              </w:rPr>
            </w:pPr>
            <w:r>
              <w:rPr>
                <w:rFonts w:ascii="Arial" w:hAnsi="Arial" w:cs="Arial"/>
                <w:szCs w:val="24"/>
              </w:rPr>
              <w:t>T</w:t>
            </w:r>
            <w:r w:rsidR="007A09CF">
              <w:rPr>
                <w:rFonts w:ascii="Arial" w:hAnsi="Arial" w:cs="Arial"/>
                <w:szCs w:val="24"/>
              </w:rPr>
              <w:t>his was reported to the HLH Board as part of the Q1 reporting</w:t>
            </w:r>
            <w:r w:rsidR="00666AA5">
              <w:rPr>
                <w:rFonts w:ascii="Arial" w:hAnsi="Arial" w:cs="Arial"/>
                <w:szCs w:val="24"/>
              </w:rPr>
              <w:t xml:space="preserve"> where </w:t>
            </w:r>
            <w:r w:rsidR="00607CE0">
              <w:rPr>
                <w:rFonts w:ascii="Arial" w:hAnsi="Arial" w:cs="Arial"/>
                <w:szCs w:val="24"/>
              </w:rPr>
              <w:t>95%</w:t>
            </w:r>
            <w:r w:rsidR="00706FA7">
              <w:rPr>
                <w:rFonts w:ascii="Arial" w:hAnsi="Arial" w:cs="Arial"/>
                <w:szCs w:val="24"/>
              </w:rPr>
              <w:t xml:space="preserve"> </w:t>
            </w:r>
            <w:r w:rsidR="00666AA5" w:rsidRPr="004724C3">
              <w:rPr>
                <w:rFonts w:ascii="Arial" w:hAnsi="Arial" w:cs="Arial"/>
                <w:szCs w:val="24"/>
              </w:rPr>
              <w:t>of respondents rated their overall experience of HLH/</w:t>
            </w:r>
            <w:r w:rsidR="00666AA5">
              <w:rPr>
                <w:rFonts w:ascii="Arial" w:hAnsi="Arial" w:cs="Arial"/>
                <w:szCs w:val="24"/>
              </w:rPr>
              <w:t>s</w:t>
            </w:r>
            <w:r w:rsidR="00666AA5" w:rsidRPr="004724C3">
              <w:rPr>
                <w:rFonts w:ascii="Arial" w:hAnsi="Arial" w:cs="Arial"/>
                <w:szCs w:val="24"/>
              </w:rPr>
              <w:t xml:space="preserve">taff as excellent or good and </w:t>
            </w:r>
            <w:r w:rsidR="00C2464C">
              <w:rPr>
                <w:rFonts w:ascii="Arial" w:hAnsi="Arial" w:cs="Arial"/>
                <w:szCs w:val="24"/>
              </w:rPr>
              <w:t xml:space="preserve">95% said that they </w:t>
            </w:r>
            <w:r w:rsidR="00706FA7">
              <w:rPr>
                <w:rFonts w:ascii="Arial" w:hAnsi="Arial" w:cs="Arial"/>
                <w:szCs w:val="24"/>
              </w:rPr>
              <w:t xml:space="preserve">would </w:t>
            </w:r>
            <w:r w:rsidR="00706FA7" w:rsidRPr="004724C3">
              <w:rPr>
                <w:rFonts w:ascii="Arial" w:hAnsi="Arial" w:cs="Arial"/>
                <w:szCs w:val="24"/>
              </w:rPr>
              <w:t>recommend</w:t>
            </w:r>
            <w:r w:rsidR="00666AA5" w:rsidRPr="004724C3">
              <w:rPr>
                <w:rFonts w:ascii="Arial" w:hAnsi="Arial" w:cs="Arial"/>
                <w:szCs w:val="24"/>
              </w:rPr>
              <w:t xml:space="preserve"> </w:t>
            </w:r>
            <w:r w:rsidR="00666AA5">
              <w:rPr>
                <w:rFonts w:ascii="Arial" w:hAnsi="Arial" w:cs="Arial"/>
                <w:szCs w:val="24"/>
              </w:rPr>
              <w:t>HLH</w:t>
            </w:r>
            <w:r w:rsidR="00706FA7">
              <w:rPr>
                <w:rFonts w:ascii="Arial" w:hAnsi="Arial" w:cs="Arial"/>
                <w:szCs w:val="24"/>
              </w:rPr>
              <w:t>.</w:t>
            </w:r>
          </w:p>
          <w:p w14:paraId="2C0E65F8" w14:textId="66B4994D" w:rsidR="001238F3" w:rsidRPr="00A63AD2" w:rsidRDefault="001238F3" w:rsidP="008F7869">
            <w:pPr>
              <w:pStyle w:val="ListParagraph"/>
              <w:spacing w:after="0" w:line="240" w:lineRule="auto"/>
              <w:ind w:left="0"/>
              <w:jc w:val="both"/>
              <w:rPr>
                <w:rFonts w:ascii="Arial" w:hAnsi="Arial" w:cs="Arial"/>
                <w:sz w:val="24"/>
                <w:szCs w:val="24"/>
              </w:rPr>
            </w:pPr>
          </w:p>
        </w:tc>
      </w:tr>
    </w:tbl>
    <w:p w14:paraId="797E5F95" w14:textId="06AAFBD3" w:rsidR="00D436BC" w:rsidRDefault="00D436BC" w:rsidP="008F7869">
      <w:pPr>
        <w:spacing w:after="120"/>
        <w:jc w:val="both"/>
        <w:rPr>
          <w:rFonts w:ascii="Arial" w:hAnsi="Arial" w:cs="Arial"/>
          <w:szCs w:val="24"/>
        </w:rPr>
      </w:pPr>
    </w:p>
    <w:p w14:paraId="688B7A9B" w14:textId="2E9CACF7" w:rsidR="00D436BC" w:rsidRDefault="00D436BC" w:rsidP="00706FA7">
      <w:pPr>
        <w:jc w:val="both"/>
        <w:rPr>
          <w:rFonts w:ascii="Arial" w:hAnsi="Arial" w:cs="Arial"/>
          <w:szCs w:val="24"/>
        </w:rPr>
      </w:pPr>
      <w:r>
        <w:rPr>
          <w:rFonts w:ascii="Arial" w:hAnsi="Arial" w:cs="Arial"/>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0960E5" w:rsidRPr="000D7575" w14:paraId="6439285A" w14:textId="77777777" w:rsidTr="001F7012">
        <w:tc>
          <w:tcPr>
            <w:tcW w:w="1808" w:type="dxa"/>
            <w:tcBorders>
              <w:bottom w:val="single" w:sz="4" w:space="0" w:color="auto"/>
            </w:tcBorders>
            <w:shd w:val="clear" w:color="auto" w:fill="auto"/>
          </w:tcPr>
          <w:p w14:paraId="0611E29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772E56A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7BF2D6B"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0C3E395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4A298AED"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36C39046" w14:textId="7DC8968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07828FAC" w14:textId="2C3428E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36CE5C7A" w14:textId="68C32B0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25BE877E" w14:textId="6F1F118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2" w:type="dxa"/>
            <w:shd w:val="clear" w:color="auto" w:fill="auto"/>
          </w:tcPr>
          <w:p w14:paraId="6B743FC0" w14:textId="6E555030"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67515E">
              <w:rPr>
                <w:rFonts w:ascii="Arial" w:eastAsia="Calibri" w:hAnsi="Arial" w:cs="Arial"/>
                <w:b/>
                <w:szCs w:val="24"/>
              </w:rPr>
              <w:t>Three</w:t>
            </w:r>
            <w:r>
              <w:rPr>
                <w:rFonts w:ascii="Arial" w:eastAsia="Calibri" w:hAnsi="Arial" w:cs="Arial"/>
                <w:b/>
                <w:szCs w:val="24"/>
              </w:rPr>
              <w:t xml:space="preserve"> Performance</w:t>
            </w:r>
          </w:p>
          <w:p w14:paraId="2E829FCC" w14:textId="77777777" w:rsidR="000960E5" w:rsidRPr="000D7575" w:rsidRDefault="000960E5" w:rsidP="008F7869">
            <w:pPr>
              <w:jc w:val="both"/>
              <w:rPr>
                <w:rFonts w:ascii="Arial" w:eastAsia="Calibri" w:hAnsi="Arial" w:cs="Arial"/>
                <w:b/>
                <w:szCs w:val="24"/>
              </w:rPr>
            </w:pPr>
          </w:p>
        </w:tc>
      </w:tr>
      <w:tr w:rsidR="00FE11C1" w:rsidRPr="000D7575" w14:paraId="6B6B0725" w14:textId="77777777" w:rsidTr="00493A80">
        <w:trPr>
          <w:trHeight w:val="3587"/>
        </w:trPr>
        <w:tc>
          <w:tcPr>
            <w:tcW w:w="1808" w:type="dxa"/>
            <w:shd w:val="clear" w:color="auto" w:fill="auto"/>
          </w:tcPr>
          <w:p w14:paraId="6C066C93" w14:textId="47F63E33" w:rsidR="00FE11C1" w:rsidRPr="00EE1A88" w:rsidRDefault="00FE11C1" w:rsidP="00FE11C1">
            <w:pPr>
              <w:jc w:val="both"/>
              <w:rPr>
                <w:rFonts w:ascii="Arial" w:eastAsia="Calibri" w:hAnsi="Arial" w:cs="Arial"/>
                <w:b/>
                <w:bCs/>
                <w:szCs w:val="24"/>
              </w:rPr>
            </w:pPr>
            <w:r w:rsidRPr="00EE1A88">
              <w:rPr>
                <w:rFonts w:ascii="Arial" w:hAnsi="Arial" w:cs="Arial"/>
                <w:b/>
                <w:bCs/>
                <w:szCs w:val="24"/>
              </w:rPr>
              <w:t>4. Increase employee satisfaction, engagement and development to improve staff recruitment and retention.</w:t>
            </w:r>
          </w:p>
        </w:tc>
        <w:tc>
          <w:tcPr>
            <w:tcW w:w="2172" w:type="dxa"/>
            <w:shd w:val="clear" w:color="auto" w:fill="auto"/>
          </w:tcPr>
          <w:p w14:paraId="4D803F7C" w14:textId="67720E62" w:rsidR="00FE11C1" w:rsidRPr="000D7575" w:rsidRDefault="00FE11C1" w:rsidP="00FE11C1">
            <w:pPr>
              <w:jc w:val="both"/>
              <w:rPr>
                <w:rFonts w:ascii="Arial" w:eastAsia="Calibri" w:hAnsi="Arial" w:cs="Arial"/>
                <w:szCs w:val="24"/>
              </w:rPr>
            </w:pPr>
            <w:r>
              <w:rPr>
                <w:rFonts w:ascii="Arial" w:eastAsia="Calibri" w:hAnsi="Arial" w:cs="Arial"/>
                <w:bCs/>
                <w:szCs w:val="24"/>
              </w:rPr>
              <w:t xml:space="preserve">7. </w:t>
            </w:r>
            <w:r w:rsidRPr="002B54D6">
              <w:rPr>
                <w:rFonts w:ascii="Arial" w:eastAsia="Calibri" w:hAnsi="Arial" w:cs="Arial"/>
                <w:bCs/>
                <w:szCs w:val="24"/>
              </w:rPr>
              <w:t xml:space="preserve">Staff turnover (resignations as a percentage of posts). </w:t>
            </w:r>
          </w:p>
        </w:tc>
        <w:tc>
          <w:tcPr>
            <w:tcW w:w="1430" w:type="dxa"/>
            <w:shd w:val="clear" w:color="auto" w:fill="auto"/>
          </w:tcPr>
          <w:p w14:paraId="4C104A18" w14:textId="1700A1E6" w:rsidR="00FE11C1" w:rsidRPr="000D7575" w:rsidRDefault="00FE11C1" w:rsidP="00FE11C1">
            <w:pPr>
              <w:jc w:val="both"/>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4EA7EAB" w14:textId="77777777" w:rsidR="00FE11C1" w:rsidRPr="002B54D6" w:rsidRDefault="00FE11C1" w:rsidP="000C6144">
            <w:pPr>
              <w:numPr>
                <w:ilvl w:val="0"/>
                <w:numId w:val="5"/>
              </w:numPr>
              <w:jc w:val="both"/>
              <w:rPr>
                <w:rFonts w:ascii="Arial" w:eastAsia="Calibri" w:hAnsi="Arial" w:cs="Arial"/>
                <w:bCs/>
                <w:szCs w:val="24"/>
              </w:rPr>
            </w:pPr>
            <w:r w:rsidRPr="002B54D6">
              <w:rPr>
                <w:rFonts w:ascii="Arial" w:hAnsi="Arial" w:cs="Arial"/>
                <w:bCs/>
                <w:szCs w:val="24"/>
              </w:rPr>
              <w:t>Green = 1.6% or less.</w:t>
            </w:r>
          </w:p>
          <w:p w14:paraId="530A3A57" w14:textId="77777777" w:rsidR="00FE11C1" w:rsidRPr="002B54D6" w:rsidRDefault="00FE11C1" w:rsidP="000C6144">
            <w:pPr>
              <w:numPr>
                <w:ilvl w:val="0"/>
                <w:numId w:val="5"/>
              </w:numPr>
              <w:jc w:val="both"/>
              <w:rPr>
                <w:rFonts w:ascii="Arial" w:eastAsia="Calibri" w:hAnsi="Arial" w:cs="Arial"/>
                <w:bCs/>
                <w:szCs w:val="24"/>
              </w:rPr>
            </w:pPr>
            <w:r w:rsidRPr="002B54D6">
              <w:rPr>
                <w:rFonts w:ascii="Arial" w:eastAsia="Calibri" w:hAnsi="Arial" w:cs="Arial"/>
                <w:bCs/>
                <w:szCs w:val="24"/>
              </w:rPr>
              <w:t>Amber = 1.7 to 2%</w:t>
            </w:r>
          </w:p>
          <w:p w14:paraId="5D9097F2" w14:textId="2FBF04C0" w:rsidR="00FE11C1" w:rsidRPr="00EE1A88" w:rsidRDefault="00FE11C1" w:rsidP="000C6144">
            <w:pPr>
              <w:pStyle w:val="ListParagraph"/>
              <w:numPr>
                <w:ilvl w:val="0"/>
                <w:numId w:val="5"/>
              </w:numPr>
              <w:jc w:val="both"/>
              <w:rPr>
                <w:rFonts w:ascii="Arial" w:hAnsi="Arial" w:cs="Arial"/>
                <w:szCs w:val="24"/>
              </w:rPr>
            </w:pPr>
            <w:r w:rsidRPr="00EE1A88">
              <w:rPr>
                <w:rFonts w:ascii="Arial" w:hAnsi="Arial" w:cs="Arial"/>
                <w:bCs/>
                <w:szCs w:val="24"/>
              </w:rPr>
              <w:t>Red = more than 2%</w:t>
            </w:r>
          </w:p>
        </w:tc>
        <w:tc>
          <w:tcPr>
            <w:tcW w:w="963" w:type="dxa"/>
            <w:shd w:val="clear" w:color="auto" w:fill="92D050"/>
          </w:tcPr>
          <w:p w14:paraId="0F21FFA6" w14:textId="77777777" w:rsidR="00FE11C1" w:rsidRPr="000D7575" w:rsidRDefault="00FE11C1" w:rsidP="00FE11C1">
            <w:pPr>
              <w:jc w:val="both"/>
              <w:rPr>
                <w:rFonts w:ascii="Arial" w:eastAsia="Calibri" w:hAnsi="Arial" w:cs="Arial"/>
                <w:szCs w:val="24"/>
              </w:rPr>
            </w:pPr>
            <w:r w:rsidRPr="000D7575">
              <w:rPr>
                <w:rFonts w:ascii="Arial" w:eastAsia="Calibri" w:hAnsi="Arial" w:cs="Arial"/>
                <w:szCs w:val="24"/>
              </w:rPr>
              <w:t>Green</w:t>
            </w:r>
          </w:p>
        </w:tc>
        <w:tc>
          <w:tcPr>
            <w:tcW w:w="963" w:type="dxa"/>
            <w:shd w:val="clear" w:color="auto" w:fill="92D050"/>
          </w:tcPr>
          <w:p w14:paraId="265949E4" w14:textId="286EBF59" w:rsidR="00FE11C1" w:rsidRPr="000D7575" w:rsidRDefault="00FF40DC" w:rsidP="00FE11C1">
            <w:pPr>
              <w:jc w:val="both"/>
              <w:rPr>
                <w:rFonts w:ascii="Arial" w:eastAsia="Calibri" w:hAnsi="Arial" w:cs="Arial"/>
                <w:szCs w:val="24"/>
              </w:rPr>
            </w:pPr>
            <w:r>
              <w:rPr>
                <w:rFonts w:ascii="Arial" w:eastAsia="Calibri" w:hAnsi="Arial" w:cs="Arial"/>
                <w:szCs w:val="24"/>
              </w:rPr>
              <w:t>Green</w:t>
            </w:r>
          </w:p>
        </w:tc>
        <w:tc>
          <w:tcPr>
            <w:tcW w:w="963" w:type="dxa"/>
            <w:shd w:val="clear" w:color="auto" w:fill="92D050"/>
          </w:tcPr>
          <w:p w14:paraId="4A74675A" w14:textId="32203C33" w:rsidR="00FE11C1" w:rsidRPr="000D7575" w:rsidRDefault="00493A80" w:rsidP="00FE11C1">
            <w:pPr>
              <w:jc w:val="both"/>
              <w:rPr>
                <w:rFonts w:ascii="Arial" w:eastAsia="Calibri" w:hAnsi="Arial" w:cs="Arial"/>
                <w:szCs w:val="24"/>
              </w:rPr>
            </w:pPr>
            <w:r>
              <w:rPr>
                <w:rFonts w:ascii="Arial" w:eastAsia="Calibri" w:hAnsi="Arial" w:cs="Arial"/>
                <w:szCs w:val="24"/>
              </w:rPr>
              <w:t>Green</w:t>
            </w:r>
          </w:p>
        </w:tc>
        <w:tc>
          <w:tcPr>
            <w:tcW w:w="963" w:type="dxa"/>
            <w:shd w:val="clear" w:color="auto" w:fill="auto"/>
          </w:tcPr>
          <w:p w14:paraId="6EADB206" w14:textId="5178A7AB" w:rsidR="00FE11C1" w:rsidRPr="000D7575" w:rsidRDefault="00FE11C1" w:rsidP="00FE11C1">
            <w:pPr>
              <w:jc w:val="both"/>
              <w:rPr>
                <w:rFonts w:ascii="Arial" w:eastAsia="Calibri" w:hAnsi="Arial" w:cs="Arial"/>
                <w:szCs w:val="24"/>
              </w:rPr>
            </w:pPr>
          </w:p>
        </w:tc>
        <w:tc>
          <w:tcPr>
            <w:tcW w:w="2352" w:type="dxa"/>
            <w:shd w:val="clear" w:color="auto" w:fill="auto"/>
          </w:tcPr>
          <w:p w14:paraId="18937137" w14:textId="5CEB69E9" w:rsidR="00FE11C1" w:rsidRPr="00103AF2" w:rsidRDefault="00FE11C1" w:rsidP="00FE11C1">
            <w:pPr>
              <w:jc w:val="both"/>
              <w:rPr>
                <w:rFonts w:ascii="Arial" w:eastAsia="Calibri" w:hAnsi="Arial" w:cs="Arial"/>
                <w:szCs w:val="24"/>
              </w:rPr>
            </w:pPr>
            <w:r w:rsidRPr="00493A80">
              <w:rPr>
                <w:rFonts w:ascii="Arial" w:eastAsia="Calibri" w:hAnsi="Arial" w:cs="Arial"/>
                <w:szCs w:val="24"/>
              </w:rPr>
              <w:t xml:space="preserve">The number of resignations per month as a percentage of posts was </w:t>
            </w:r>
            <w:r w:rsidR="00C517A3" w:rsidRPr="00493A80">
              <w:rPr>
                <w:rFonts w:ascii="Arial" w:eastAsia="Calibri" w:hAnsi="Arial" w:cs="Arial"/>
                <w:szCs w:val="24"/>
              </w:rPr>
              <w:t>1.1</w:t>
            </w:r>
            <w:r w:rsidRPr="00493A80">
              <w:rPr>
                <w:rFonts w:ascii="Arial" w:eastAsia="Calibri" w:hAnsi="Arial" w:cs="Arial"/>
                <w:szCs w:val="24"/>
              </w:rPr>
              <w:t xml:space="preserve">% in </w:t>
            </w:r>
            <w:r w:rsidR="009D3144" w:rsidRPr="00493A80">
              <w:rPr>
                <w:rFonts w:ascii="Arial" w:eastAsia="Calibri" w:hAnsi="Arial" w:cs="Arial"/>
                <w:szCs w:val="24"/>
              </w:rPr>
              <w:t>October</w:t>
            </w:r>
            <w:r w:rsidRPr="00493A80">
              <w:rPr>
                <w:rFonts w:ascii="Arial" w:eastAsia="Calibri" w:hAnsi="Arial" w:cs="Arial"/>
                <w:szCs w:val="24"/>
              </w:rPr>
              <w:t xml:space="preserve">, </w:t>
            </w:r>
            <w:r w:rsidR="00C517A3" w:rsidRPr="00493A80">
              <w:rPr>
                <w:rFonts w:ascii="Arial" w:eastAsia="Calibri" w:hAnsi="Arial" w:cs="Arial"/>
                <w:szCs w:val="24"/>
              </w:rPr>
              <w:t>0.8</w:t>
            </w:r>
            <w:r w:rsidRPr="00493A80">
              <w:rPr>
                <w:rFonts w:ascii="Arial" w:eastAsia="Calibri" w:hAnsi="Arial" w:cs="Arial"/>
                <w:szCs w:val="24"/>
              </w:rPr>
              <w:t xml:space="preserve">% in </w:t>
            </w:r>
            <w:r w:rsidR="009D3144" w:rsidRPr="00493A80">
              <w:rPr>
                <w:rFonts w:ascii="Arial" w:eastAsia="Calibri" w:hAnsi="Arial" w:cs="Arial"/>
                <w:szCs w:val="24"/>
              </w:rPr>
              <w:t>November</w:t>
            </w:r>
            <w:r w:rsidRPr="00493A80">
              <w:rPr>
                <w:rFonts w:ascii="Arial" w:eastAsia="Calibri" w:hAnsi="Arial" w:cs="Arial"/>
                <w:szCs w:val="24"/>
              </w:rPr>
              <w:t xml:space="preserve"> and</w:t>
            </w:r>
            <w:r w:rsidR="00C517A3" w:rsidRPr="00493A80">
              <w:rPr>
                <w:rFonts w:ascii="Arial" w:eastAsia="Calibri" w:hAnsi="Arial" w:cs="Arial"/>
                <w:szCs w:val="24"/>
              </w:rPr>
              <w:t xml:space="preserve"> 1.3</w:t>
            </w:r>
            <w:r w:rsidRPr="00493A80">
              <w:rPr>
                <w:rFonts w:ascii="Arial" w:eastAsia="Calibri" w:hAnsi="Arial" w:cs="Arial"/>
                <w:szCs w:val="24"/>
              </w:rPr>
              <w:t xml:space="preserve">% in </w:t>
            </w:r>
            <w:r w:rsidR="009D3144" w:rsidRPr="00493A80">
              <w:rPr>
                <w:rFonts w:ascii="Arial" w:eastAsia="Calibri" w:hAnsi="Arial" w:cs="Arial"/>
                <w:szCs w:val="24"/>
              </w:rPr>
              <w:t>December</w:t>
            </w:r>
            <w:r w:rsidRPr="00493A80">
              <w:rPr>
                <w:rFonts w:ascii="Arial" w:eastAsia="Calibri" w:hAnsi="Arial" w:cs="Arial"/>
                <w:szCs w:val="24"/>
              </w:rPr>
              <w:t>. Please see the HR report elsewhere on this agenda for further information</w:t>
            </w:r>
            <w:r w:rsidR="001417D3" w:rsidRPr="00493A80">
              <w:rPr>
                <w:rFonts w:ascii="Arial" w:eastAsia="Calibri" w:hAnsi="Arial" w:cs="Arial"/>
                <w:szCs w:val="24"/>
              </w:rPr>
              <w:t>.</w:t>
            </w:r>
          </w:p>
        </w:tc>
      </w:tr>
    </w:tbl>
    <w:p w14:paraId="03FE112E" w14:textId="77777777" w:rsidR="00734935" w:rsidRPr="000D7575" w:rsidRDefault="00734935" w:rsidP="008F7869">
      <w:pPr>
        <w:jc w:val="both"/>
        <w:rPr>
          <w:rFonts w:ascii="Arial" w:eastAsia="Calibri" w:hAnsi="Arial" w:cs="Arial"/>
          <w:noProof/>
          <w:szCs w:val="24"/>
        </w:rPr>
      </w:pPr>
    </w:p>
    <w:p w14:paraId="44E5B334" w14:textId="77777777" w:rsidR="00792B7C" w:rsidRPr="000D7575" w:rsidRDefault="00792B7C" w:rsidP="008F7869">
      <w:pPr>
        <w:jc w:val="both"/>
        <w:rPr>
          <w:rFonts w:ascii="Arial" w:eastAsia="Calibri" w:hAnsi="Arial" w:cs="Arial"/>
          <w:noProof/>
          <w:szCs w:val="24"/>
        </w:rPr>
      </w:pPr>
    </w:p>
    <w:p w14:paraId="3B18B326" w14:textId="77777777" w:rsidR="00792B7C" w:rsidRPr="000D7575" w:rsidRDefault="00792B7C" w:rsidP="008F7869">
      <w:pPr>
        <w:jc w:val="both"/>
        <w:rPr>
          <w:rFonts w:ascii="Arial" w:eastAsia="Calibri" w:hAnsi="Arial" w:cs="Arial"/>
          <w:b/>
          <w:szCs w:val="24"/>
        </w:rPr>
      </w:pPr>
      <w:r w:rsidRPr="000D7575">
        <w:rPr>
          <w:rFonts w:ascii="Arial" w:eastAsia="Calibri" w:hAnsi="Arial" w:cs="Arial"/>
          <w:b/>
          <w:szCs w:val="24"/>
        </w:rPr>
        <w:br w:type="page"/>
      </w:r>
    </w:p>
    <w:p w14:paraId="3D9D89CD" w14:textId="77777777" w:rsidR="00792B7C" w:rsidRPr="000D7575" w:rsidRDefault="00792B7C" w:rsidP="008F7869">
      <w:pPr>
        <w:jc w:val="both"/>
        <w:rPr>
          <w:rFonts w:ascii="Arial" w:eastAsia="Calibri" w:hAnsi="Arial" w:cs="Arial"/>
          <w:b/>
          <w:szCs w:val="24"/>
        </w:rPr>
      </w:pPr>
      <w:r w:rsidRPr="000D7575">
        <w:rPr>
          <w:rFonts w:ascii="Arial" w:eastAsia="Calibri" w:hAnsi="Arial" w:cs="Arial"/>
          <w:b/>
          <w:szCs w:val="24"/>
        </w:rPr>
        <w:lastRenderedPageBreak/>
        <w:t>Performance Indicator 7 - Staff Turnover (resignations as a percentage of posts)</w:t>
      </w:r>
    </w:p>
    <w:p w14:paraId="5976B253" w14:textId="2ED53891" w:rsidR="00B04307" w:rsidRPr="000D7575" w:rsidRDefault="00792B7C" w:rsidP="008F7869">
      <w:pPr>
        <w:shd w:val="clear" w:color="auto" w:fill="FFFFFF" w:themeFill="background1"/>
        <w:jc w:val="both"/>
        <w:rPr>
          <w:rFonts w:ascii="Arial" w:eastAsia="Calibri" w:hAnsi="Arial" w:cs="Arial"/>
          <w:noProof/>
          <w:szCs w:val="24"/>
        </w:rPr>
      </w:pPr>
      <w:r w:rsidRPr="002B71D8">
        <w:rPr>
          <w:rFonts w:ascii="Arial" w:eastAsia="Calibri" w:hAnsi="Arial" w:cs="Arial"/>
          <w:szCs w:val="24"/>
        </w:rPr>
        <w:t xml:space="preserve">The graph below shows resignations as a percentage of the number of posts </w:t>
      </w:r>
      <w:r w:rsidR="00B04307" w:rsidRPr="002B71D8">
        <w:rPr>
          <w:rFonts w:ascii="Arial" w:eastAsia="Calibri" w:hAnsi="Arial" w:cs="Arial"/>
          <w:szCs w:val="24"/>
        </w:rPr>
        <w:t>(1% equates to 10 staff)</w:t>
      </w:r>
      <w:r w:rsidR="003A5C80" w:rsidRPr="002B71D8">
        <w:rPr>
          <w:rFonts w:ascii="Arial" w:eastAsia="Calibri" w:hAnsi="Arial" w:cs="Arial"/>
          <w:szCs w:val="24"/>
        </w:rPr>
        <w:t>.</w:t>
      </w:r>
    </w:p>
    <w:p w14:paraId="520E7B09" w14:textId="77777777" w:rsidR="002B71D8" w:rsidRPr="000D7575" w:rsidRDefault="002B71D8" w:rsidP="008F7869">
      <w:pPr>
        <w:shd w:val="clear" w:color="auto" w:fill="FFFFFF" w:themeFill="background1"/>
        <w:jc w:val="both"/>
        <w:rPr>
          <w:rFonts w:ascii="Arial" w:eastAsia="Calibri" w:hAnsi="Arial" w:cs="Arial"/>
          <w:noProof/>
          <w:szCs w:val="24"/>
        </w:rPr>
      </w:pPr>
    </w:p>
    <w:p w14:paraId="39A408E6" w14:textId="13FBC2EB" w:rsidR="00792B7C" w:rsidRPr="000D7575" w:rsidRDefault="002067A6" w:rsidP="008F7869">
      <w:pPr>
        <w:shd w:val="clear" w:color="auto" w:fill="FFFFFF" w:themeFill="background1"/>
        <w:jc w:val="both"/>
        <w:rPr>
          <w:rFonts w:ascii="Arial" w:eastAsia="Calibri" w:hAnsi="Arial" w:cs="Arial"/>
          <w:noProof/>
          <w:szCs w:val="24"/>
        </w:rPr>
      </w:pPr>
      <w:r>
        <w:rPr>
          <w:rFonts w:ascii="Arial" w:eastAsia="Calibri" w:hAnsi="Arial" w:cs="Arial"/>
          <w:noProof/>
          <w:szCs w:val="24"/>
        </w:rPr>
        <w:drawing>
          <wp:inline distT="0" distB="0" distL="0" distR="0" wp14:anchorId="2E1FF713" wp14:editId="17683667">
            <wp:extent cx="8854440" cy="4922520"/>
            <wp:effectExtent l="0" t="0" r="3810" b="0"/>
            <wp:docPr id="210396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r w:rsidR="00792B7C" w:rsidRPr="000D7575">
        <w:rPr>
          <w:rFonts w:ascii="Arial" w:eastAsia="Calibri" w:hAnsi="Arial" w:cs="Arial"/>
          <w:szCs w:val="24"/>
        </w:rPr>
        <w:t xml:space="preserve"> </w:t>
      </w:r>
    </w:p>
    <w:p w14:paraId="64F624DD" w14:textId="39AE83ED" w:rsidR="00C644DE" w:rsidRDefault="00C644DE">
      <w:pPr>
        <w:rPr>
          <w:rFonts w:ascii="Arial" w:eastAsia="Calibri" w:hAnsi="Arial" w:cs="Arial"/>
          <w:szCs w:val="24"/>
        </w:rPr>
      </w:pPr>
      <w:r>
        <w:rPr>
          <w:rFonts w:ascii="Arial" w:eastAsia="Calibri" w:hAnsi="Arial" w:cs="Arial"/>
          <w:szCs w:val="24"/>
        </w:rPr>
        <w:br w:type="page"/>
      </w:r>
    </w:p>
    <w:p w14:paraId="7707E799" w14:textId="77777777" w:rsidR="00792B7C" w:rsidRPr="000D7575" w:rsidRDefault="00792B7C" w:rsidP="008F7869">
      <w:pPr>
        <w:jc w:val="both"/>
        <w:rPr>
          <w:rFonts w:ascii="Arial" w:eastAsia="Calibri" w:hAnsi="Arial" w:cs="Arial"/>
          <w:szCs w:val="24"/>
        </w:rPr>
        <w:sectPr w:rsidR="00792B7C" w:rsidRPr="000D7575" w:rsidSect="006C6C8A">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0960E5" w:rsidRPr="000D7575" w14:paraId="1C800FD5" w14:textId="77777777" w:rsidTr="001F7012">
        <w:tc>
          <w:tcPr>
            <w:tcW w:w="1808" w:type="dxa"/>
            <w:tcBorders>
              <w:bottom w:val="single" w:sz="4" w:space="0" w:color="auto"/>
            </w:tcBorders>
            <w:shd w:val="clear" w:color="auto" w:fill="auto"/>
          </w:tcPr>
          <w:p w14:paraId="51F10CCC" w14:textId="77777777" w:rsidR="000960E5" w:rsidRPr="000D7575" w:rsidRDefault="000960E5" w:rsidP="008F7869">
            <w:pPr>
              <w:jc w:val="both"/>
              <w:rPr>
                <w:rFonts w:ascii="Arial" w:eastAsia="Calibri" w:hAnsi="Arial" w:cs="Arial"/>
                <w:b/>
                <w:szCs w:val="24"/>
              </w:rPr>
            </w:pPr>
            <w:bookmarkStart w:id="4" w:name="_Hlk98233448"/>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2784D82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E646B04"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5D6A4A0C"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51A7A725"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27C408CA" w14:textId="6443A9F6"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2691F8C3" w14:textId="25A25BD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49012057" w14:textId="7CF1F0B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4B4278BB" w14:textId="4EA83A4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2" w:type="dxa"/>
            <w:shd w:val="clear" w:color="auto" w:fill="auto"/>
          </w:tcPr>
          <w:p w14:paraId="65BE947F" w14:textId="2B8044F7"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67515E">
              <w:rPr>
                <w:rFonts w:ascii="Arial" w:eastAsia="Calibri" w:hAnsi="Arial" w:cs="Arial"/>
                <w:b/>
                <w:szCs w:val="24"/>
              </w:rPr>
              <w:t>Three</w:t>
            </w:r>
            <w:r>
              <w:rPr>
                <w:rFonts w:ascii="Arial" w:eastAsia="Calibri" w:hAnsi="Arial" w:cs="Arial"/>
                <w:b/>
                <w:szCs w:val="24"/>
              </w:rPr>
              <w:t xml:space="preserve"> Performance</w:t>
            </w:r>
          </w:p>
          <w:p w14:paraId="3AD1C504" w14:textId="77777777" w:rsidR="000960E5" w:rsidRPr="000D7575" w:rsidRDefault="000960E5" w:rsidP="008F7869">
            <w:pPr>
              <w:jc w:val="both"/>
              <w:rPr>
                <w:rFonts w:ascii="Arial" w:eastAsia="Calibri" w:hAnsi="Arial" w:cs="Arial"/>
                <w:b/>
                <w:szCs w:val="24"/>
              </w:rPr>
            </w:pPr>
          </w:p>
        </w:tc>
      </w:tr>
      <w:tr w:rsidR="00EE1A88" w:rsidRPr="000D7575" w14:paraId="1C442A95" w14:textId="77777777" w:rsidTr="00541B57">
        <w:tc>
          <w:tcPr>
            <w:tcW w:w="1808" w:type="dxa"/>
            <w:shd w:val="clear" w:color="auto" w:fill="auto"/>
          </w:tcPr>
          <w:p w14:paraId="71C1285D" w14:textId="3BFA616B" w:rsidR="00EE1A88" w:rsidRPr="000D7575" w:rsidRDefault="00EE1A88" w:rsidP="008F7869">
            <w:pPr>
              <w:jc w:val="both"/>
              <w:rPr>
                <w:rFonts w:ascii="Arial" w:eastAsia="Calibri" w:hAnsi="Arial" w:cs="Arial"/>
                <w:b/>
                <w:szCs w:val="24"/>
              </w:rPr>
            </w:pPr>
            <w:r w:rsidRPr="00EE1A88">
              <w:rPr>
                <w:rFonts w:ascii="Arial" w:hAnsi="Arial" w:cs="Arial"/>
                <w:b/>
                <w:bCs/>
                <w:szCs w:val="24"/>
              </w:rPr>
              <w:t>4. Increase employee satisfaction, engagement and development to improve staff recruitment and retention.</w:t>
            </w:r>
          </w:p>
        </w:tc>
        <w:tc>
          <w:tcPr>
            <w:tcW w:w="2172" w:type="dxa"/>
            <w:shd w:val="clear" w:color="auto" w:fill="auto"/>
          </w:tcPr>
          <w:p w14:paraId="66390EEB" w14:textId="6D04BA9A" w:rsidR="00EE1A88" w:rsidRDefault="00C11999" w:rsidP="008F7869">
            <w:pPr>
              <w:jc w:val="both"/>
              <w:rPr>
                <w:rFonts w:ascii="Arial" w:eastAsia="Calibri" w:hAnsi="Arial" w:cs="Arial"/>
                <w:bCs/>
                <w:szCs w:val="24"/>
              </w:rPr>
            </w:pPr>
            <w:r>
              <w:rPr>
                <w:rFonts w:ascii="Arial" w:eastAsia="Calibri" w:hAnsi="Arial" w:cs="Arial"/>
                <w:bCs/>
                <w:szCs w:val="24"/>
              </w:rPr>
              <w:t xml:space="preserve">8. </w:t>
            </w:r>
            <w:r w:rsidR="00EE1A88" w:rsidRPr="002B54D6">
              <w:rPr>
                <w:rFonts w:ascii="Arial" w:eastAsia="Calibri" w:hAnsi="Arial" w:cs="Arial"/>
                <w:bCs/>
                <w:szCs w:val="24"/>
              </w:rPr>
              <w:t>Staff attendance rates (</w:t>
            </w:r>
            <w:bookmarkStart w:id="5" w:name="_Hlk105500853"/>
            <w:r w:rsidR="00BA73A7">
              <w:rPr>
                <w:rFonts w:ascii="Arial" w:eastAsia="Calibri" w:hAnsi="Arial" w:cs="Arial"/>
                <w:bCs/>
                <w:szCs w:val="24"/>
              </w:rPr>
              <w:t xml:space="preserve">RAG ratings </w:t>
            </w:r>
            <w:r w:rsidR="00EE1A88" w:rsidRPr="002B54D6">
              <w:rPr>
                <w:rFonts w:ascii="Arial" w:eastAsia="Calibri" w:hAnsi="Arial" w:cs="Arial"/>
                <w:bCs/>
                <w:szCs w:val="24"/>
              </w:rPr>
              <w:t>based on Office for National Statistics for 2020</w:t>
            </w:r>
            <w:bookmarkEnd w:id="5"/>
            <w:r w:rsidR="00EE1A88" w:rsidRPr="002B54D6">
              <w:rPr>
                <w:rFonts w:ascii="Arial" w:eastAsia="Calibri" w:hAnsi="Arial" w:cs="Arial"/>
                <w:bCs/>
                <w:szCs w:val="24"/>
              </w:rPr>
              <w:t>).</w:t>
            </w:r>
          </w:p>
          <w:p w14:paraId="76B3C06D" w14:textId="77777777" w:rsidR="00507E8D" w:rsidRDefault="00507E8D" w:rsidP="008F7869">
            <w:pPr>
              <w:jc w:val="both"/>
              <w:rPr>
                <w:rFonts w:ascii="Arial" w:eastAsia="Calibri" w:hAnsi="Arial" w:cs="Arial"/>
                <w:bCs/>
                <w:szCs w:val="24"/>
              </w:rPr>
            </w:pPr>
          </w:p>
          <w:p w14:paraId="1A366BA0" w14:textId="32727D98" w:rsidR="00507E8D" w:rsidRPr="000D7575" w:rsidRDefault="00507E8D" w:rsidP="008F7869">
            <w:pPr>
              <w:jc w:val="both"/>
              <w:rPr>
                <w:rFonts w:ascii="Arial" w:eastAsia="Calibri" w:hAnsi="Arial" w:cs="Arial"/>
                <w:szCs w:val="24"/>
              </w:rPr>
            </w:pPr>
          </w:p>
        </w:tc>
        <w:tc>
          <w:tcPr>
            <w:tcW w:w="1430" w:type="dxa"/>
            <w:shd w:val="clear" w:color="auto" w:fill="auto"/>
          </w:tcPr>
          <w:p w14:paraId="34CBAC12" w14:textId="2888CD5F"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33B6F5C" w14:textId="77777777" w:rsidR="00EE1A88" w:rsidRPr="002B54D6" w:rsidRDefault="00EE1A88" w:rsidP="000C6144">
            <w:pPr>
              <w:pStyle w:val="ListParagraph"/>
              <w:numPr>
                <w:ilvl w:val="0"/>
                <w:numId w:val="16"/>
              </w:numPr>
              <w:spacing w:after="0" w:line="240" w:lineRule="auto"/>
              <w:jc w:val="both"/>
              <w:rPr>
                <w:rFonts w:ascii="Arial" w:hAnsi="Arial" w:cs="Arial"/>
                <w:bCs/>
                <w:sz w:val="24"/>
                <w:szCs w:val="24"/>
              </w:rPr>
            </w:pPr>
            <w:r w:rsidRPr="002B54D6">
              <w:rPr>
                <w:rFonts w:ascii="Arial" w:hAnsi="Arial" w:cs="Arial"/>
                <w:bCs/>
                <w:sz w:val="24"/>
                <w:szCs w:val="24"/>
              </w:rPr>
              <w:t>Green = attendance rate 98% or higher.</w:t>
            </w:r>
          </w:p>
          <w:p w14:paraId="3A2BD897" w14:textId="77777777" w:rsidR="00EE1A88" w:rsidRPr="002B54D6" w:rsidRDefault="00EE1A88" w:rsidP="000C6144">
            <w:pPr>
              <w:pStyle w:val="ListParagraph"/>
              <w:numPr>
                <w:ilvl w:val="0"/>
                <w:numId w:val="16"/>
              </w:numPr>
              <w:spacing w:after="0" w:line="240" w:lineRule="auto"/>
              <w:jc w:val="both"/>
              <w:rPr>
                <w:rFonts w:ascii="Arial" w:hAnsi="Arial" w:cs="Arial"/>
                <w:bCs/>
                <w:sz w:val="24"/>
                <w:szCs w:val="24"/>
              </w:rPr>
            </w:pPr>
            <w:r w:rsidRPr="002B54D6">
              <w:rPr>
                <w:rFonts w:ascii="Arial" w:hAnsi="Arial" w:cs="Arial"/>
                <w:bCs/>
                <w:sz w:val="24"/>
                <w:szCs w:val="24"/>
              </w:rPr>
              <w:t>Amber = attendance rate between 97% and 98%.</w:t>
            </w:r>
          </w:p>
          <w:p w14:paraId="3F20ED3A" w14:textId="77777777" w:rsidR="00EE1A88" w:rsidRPr="002B54D6" w:rsidRDefault="00EE1A88" w:rsidP="000C6144">
            <w:pPr>
              <w:pStyle w:val="ListParagraph"/>
              <w:numPr>
                <w:ilvl w:val="0"/>
                <w:numId w:val="16"/>
              </w:numPr>
              <w:spacing w:after="0" w:line="240" w:lineRule="auto"/>
              <w:jc w:val="both"/>
              <w:rPr>
                <w:rFonts w:ascii="Arial" w:hAnsi="Arial" w:cs="Arial"/>
                <w:bCs/>
                <w:sz w:val="24"/>
                <w:szCs w:val="24"/>
              </w:rPr>
            </w:pPr>
            <w:r w:rsidRPr="002B54D6">
              <w:rPr>
                <w:rFonts w:ascii="Arial" w:hAnsi="Arial" w:cs="Arial"/>
                <w:bCs/>
                <w:sz w:val="24"/>
                <w:szCs w:val="24"/>
              </w:rPr>
              <w:t>Red = attendance rate less than 97%.</w:t>
            </w:r>
          </w:p>
          <w:p w14:paraId="50356567" w14:textId="77777777" w:rsidR="00EE1A88" w:rsidRPr="000D7575" w:rsidRDefault="00EE1A88" w:rsidP="008F7869">
            <w:pPr>
              <w:jc w:val="both"/>
              <w:rPr>
                <w:rFonts w:ascii="Arial" w:eastAsia="Calibri" w:hAnsi="Arial" w:cs="Arial"/>
                <w:szCs w:val="24"/>
              </w:rPr>
            </w:pPr>
          </w:p>
        </w:tc>
        <w:tc>
          <w:tcPr>
            <w:tcW w:w="963" w:type="dxa"/>
            <w:shd w:val="clear" w:color="auto" w:fill="FF0000"/>
          </w:tcPr>
          <w:p w14:paraId="2B7FFC48" w14:textId="53BA017A" w:rsidR="00EE1A88" w:rsidRPr="000D7575" w:rsidRDefault="00B11268"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67FE2428" w14:textId="15B1456D" w:rsidR="00EE1A88" w:rsidRPr="000D7575" w:rsidRDefault="00C6259B"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1BBDEFBF" w14:textId="28F8EBDF" w:rsidR="00EE1A88" w:rsidRPr="000D7575" w:rsidRDefault="00541B57"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auto"/>
          </w:tcPr>
          <w:p w14:paraId="60A3245D" w14:textId="0C5521CB" w:rsidR="00EE1A88" w:rsidRPr="005967BE" w:rsidRDefault="00EE1A88" w:rsidP="008F7869">
            <w:pPr>
              <w:jc w:val="both"/>
              <w:rPr>
                <w:rFonts w:ascii="Arial" w:hAnsi="Arial" w:cs="Arial"/>
                <w:szCs w:val="24"/>
              </w:rPr>
            </w:pPr>
          </w:p>
        </w:tc>
        <w:tc>
          <w:tcPr>
            <w:tcW w:w="2352" w:type="dxa"/>
            <w:shd w:val="clear" w:color="auto" w:fill="auto"/>
          </w:tcPr>
          <w:p w14:paraId="6DB6E38B" w14:textId="3EC4D847" w:rsidR="00EE1A88" w:rsidRPr="00541B57" w:rsidRDefault="00EE1A88" w:rsidP="008F7869">
            <w:pPr>
              <w:pStyle w:val="ListParagraph"/>
              <w:spacing w:after="0" w:line="240" w:lineRule="auto"/>
              <w:ind w:left="0"/>
              <w:jc w:val="both"/>
              <w:rPr>
                <w:rFonts w:ascii="Arial" w:hAnsi="Arial" w:cs="Arial"/>
                <w:sz w:val="24"/>
                <w:szCs w:val="24"/>
              </w:rPr>
            </w:pPr>
            <w:r w:rsidRPr="00541B57">
              <w:rPr>
                <w:rFonts w:ascii="Arial" w:hAnsi="Arial" w:cs="Arial"/>
                <w:sz w:val="24"/>
                <w:szCs w:val="24"/>
              </w:rPr>
              <w:t xml:space="preserve">The </w:t>
            </w:r>
            <w:r w:rsidR="00BA73A7" w:rsidRPr="00541B57">
              <w:rPr>
                <w:rFonts w:ascii="Arial" w:hAnsi="Arial" w:cs="Arial"/>
                <w:sz w:val="24"/>
                <w:szCs w:val="24"/>
              </w:rPr>
              <w:t>attendance</w:t>
            </w:r>
            <w:r w:rsidRPr="00541B57">
              <w:rPr>
                <w:rFonts w:ascii="Arial" w:hAnsi="Arial" w:cs="Arial"/>
                <w:sz w:val="24"/>
                <w:szCs w:val="24"/>
              </w:rPr>
              <w:t xml:space="preserve"> rate for Q</w:t>
            </w:r>
            <w:r w:rsidR="003522E7" w:rsidRPr="00541B57">
              <w:rPr>
                <w:rFonts w:ascii="Arial" w:hAnsi="Arial" w:cs="Arial"/>
                <w:sz w:val="24"/>
                <w:szCs w:val="24"/>
              </w:rPr>
              <w:t>3</w:t>
            </w:r>
            <w:r w:rsidRPr="00541B57">
              <w:rPr>
                <w:rFonts w:ascii="Arial" w:hAnsi="Arial" w:cs="Arial"/>
                <w:sz w:val="24"/>
                <w:szCs w:val="24"/>
              </w:rPr>
              <w:t xml:space="preserve"> was </w:t>
            </w:r>
            <w:r w:rsidR="00541B57" w:rsidRPr="00541B57">
              <w:rPr>
                <w:rFonts w:ascii="Arial" w:hAnsi="Arial" w:cs="Arial"/>
                <w:sz w:val="24"/>
                <w:szCs w:val="24"/>
              </w:rPr>
              <w:t>95.59</w:t>
            </w:r>
            <w:r w:rsidR="009E5B87" w:rsidRPr="00541B57">
              <w:rPr>
                <w:rFonts w:ascii="Arial" w:hAnsi="Arial" w:cs="Arial"/>
                <w:sz w:val="24"/>
                <w:szCs w:val="24"/>
              </w:rPr>
              <w:t>%</w:t>
            </w:r>
            <w:r w:rsidRPr="00541B57">
              <w:rPr>
                <w:rFonts w:ascii="Arial" w:hAnsi="Arial" w:cs="Arial"/>
                <w:sz w:val="24"/>
                <w:szCs w:val="24"/>
              </w:rPr>
              <w:t>. Please see the HR report elsewhere on this agenda for further information.</w:t>
            </w:r>
          </w:p>
        </w:tc>
      </w:tr>
      <w:bookmarkEnd w:id="4"/>
    </w:tbl>
    <w:p w14:paraId="1A8222E0" w14:textId="77777777" w:rsidR="00FB2741" w:rsidRDefault="00FB2741" w:rsidP="008F7869">
      <w:pPr>
        <w:jc w:val="both"/>
        <w:rPr>
          <w:rFonts w:ascii="Arial" w:eastAsia="Calibri" w:hAnsi="Arial" w:cs="Arial"/>
          <w:bCs/>
          <w:szCs w:val="24"/>
        </w:rPr>
      </w:pPr>
    </w:p>
    <w:p w14:paraId="07542F9E" w14:textId="78B21AA8" w:rsidR="00792B7C" w:rsidRPr="000D7575" w:rsidRDefault="00C6727C" w:rsidP="008F7869">
      <w:pPr>
        <w:jc w:val="both"/>
        <w:rPr>
          <w:rFonts w:ascii="Arial" w:hAnsi="Arial" w:cs="Arial"/>
          <w:b/>
          <w:szCs w:val="24"/>
        </w:rPr>
      </w:pPr>
      <w:r>
        <w:rPr>
          <w:rFonts w:ascii="Arial" w:eastAsia="Calibri" w:hAnsi="Arial" w:cs="Arial"/>
          <w:bCs/>
          <w:szCs w:val="24"/>
        </w:rPr>
        <w:t xml:space="preserve"> </w:t>
      </w:r>
      <w:r w:rsidR="00792B7C" w:rsidRPr="000D7575">
        <w:rPr>
          <w:rFonts w:ascii="Arial" w:hAnsi="Arial" w:cs="Arial"/>
          <w:b/>
          <w:szCs w:val="24"/>
        </w:rPr>
        <w:br w:type="page"/>
      </w:r>
    </w:p>
    <w:p w14:paraId="43B37E5D" w14:textId="256DD53C" w:rsidR="00792B7C" w:rsidRPr="006A0CA1" w:rsidRDefault="00792B7C" w:rsidP="008F7869">
      <w:pPr>
        <w:spacing w:after="120"/>
        <w:jc w:val="both"/>
        <w:rPr>
          <w:rFonts w:ascii="Arial" w:eastAsia="Calibri" w:hAnsi="Arial" w:cs="Arial"/>
          <w:b/>
          <w:szCs w:val="24"/>
        </w:rPr>
      </w:pPr>
      <w:bookmarkStart w:id="6" w:name="_Hlk103938762"/>
      <w:r w:rsidRPr="006A0CA1">
        <w:rPr>
          <w:rFonts w:ascii="Arial" w:hAnsi="Arial" w:cs="Arial"/>
          <w:b/>
          <w:szCs w:val="24"/>
        </w:rPr>
        <w:lastRenderedPageBreak/>
        <w:t xml:space="preserve">Performance Indicator 8 - </w:t>
      </w:r>
      <w:r w:rsidRPr="006A0CA1">
        <w:rPr>
          <w:rFonts w:ascii="Arial" w:eastAsia="Calibri" w:hAnsi="Arial" w:cs="Arial"/>
          <w:b/>
          <w:szCs w:val="24"/>
        </w:rPr>
        <w:t>Staff A</w:t>
      </w:r>
      <w:r w:rsidR="0016265A" w:rsidRPr="006A0CA1">
        <w:rPr>
          <w:rFonts w:ascii="Arial" w:eastAsia="Calibri" w:hAnsi="Arial" w:cs="Arial"/>
          <w:b/>
          <w:szCs w:val="24"/>
        </w:rPr>
        <w:t>ttendance</w:t>
      </w:r>
      <w:r w:rsidRPr="006A0CA1">
        <w:rPr>
          <w:rFonts w:ascii="Arial" w:eastAsia="Calibri" w:hAnsi="Arial" w:cs="Arial"/>
          <w:b/>
          <w:szCs w:val="24"/>
        </w:rPr>
        <w:t xml:space="preserve"> Rate</w:t>
      </w:r>
    </w:p>
    <w:bookmarkEnd w:id="6"/>
    <w:p w14:paraId="1F7183AC" w14:textId="1968FD70" w:rsidR="00E5087A" w:rsidRDefault="002C2BD1" w:rsidP="008F7869">
      <w:pPr>
        <w:spacing w:after="120"/>
        <w:jc w:val="both"/>
        <w:rPr>
          <w:rFonts w:ascii="Arial" w:hAnsi="Arial" w:cs="Arial"/>
          <w:szCs w:val="24"/>
        </w:rPr>
      </w:pPr>
      <w:r w:rsidRPr="006A0CA1">
        <w:rPr>
          <w:rFonts w:ascii="Arial" w:hAnsi="Arial" w:cs="Arial"/>
          <w:szCs w:val="24"/>
        </w:rPr>
        <w:t xml:space="preserve">Staff </w:t>
      </w:r>
      <w:r w:rsidR="00E17B8E" w:rsidRPr="006A0CA1">
        <w:rPr>
          <w:rFonts w:ascii="Arial" w:hAnsi="Arial" w:cs="Arial"/>
          <w:szCs w:val="24"/>
        </w:rPr>
        <w:t>attendance</w:t>
      </w:r>
      <w:r w:rsidRPr="006A0CA1">
        <w:rPr>
          <w:rFonts w:ascii="Arial" w:hAnsi="Arial" w:cs="Arial"/>
          <w:szCs w:val="24"/>
        </w:rPr>
        <w:t xml:space="preserve"> rates </w:t>
      </w:r>
      <w:r w:rsidR="00B11268" w:rsidRPr="006A0CA1">
        <w:rPr>
          <w:rFonts w:ascii="Arial" w:hAnsi="Arial" w:cs="Arial"/>
          <w:szCs w:val="24"/>
        </w:rPr>
        <w:t>for Q</w:t>
      </w:r>
      <w:r w:rsidR="005C26BC">
        <w:rPr>
          <w:rFonts w:ascii="Arial" w:hAnsi="Arial" w:cs="Arial"/>
          <w:szCs w:val="24"/>
        </w:rPr>
        <w:t>3</w:t>
      </w:r>
      <w:r w:rsidR="00B11268" w:rsidRPr="006A0CA1">
        <w:rPr>
          <w:rFonts w:ascii="Arial" w:hAnsi="Arial" w:cs="Arial"/>
          <w:szCs w:val="24"/>
        </w:rPr>
        <w:t xml:space="preserve"> were</w:t>
      </w:r>
      <w:r w:rsidR="006A0CA1" w:rsidRPr="006A0CA1">
        <w:rPr>
          <w:rFonts w:ascii="Arial" w:hAnsi="Arial" w:cs="Arial"/>
          <w:szCs w:val="24"/>
        </w:rPr>
        <w:t xml:space="preserve"> </w:t>
      </w:r>
      <w:r w:rsidR="005B6A4A">
        <w:rPr>
          <w:rFonts w:ascii="Arial" w:hAnsi="Arial" w:cs="Arial"/>
          <w:szCs w:val="24"/>
        </w:rPr>
        <w:t>95.59</w:t>
      </w:r>
      <w:r w:rsidR="00F8787B">
        <w:rPr>
          <w:rFonts w:ascii="Arial" w:hAnsi="Arial" w:cs="Arial"/>
          <w:szCs w:val="24"/>
        </w:rPr>
        <w:t>%</w:t>
      </w:r>
      <w:r w:rsidR="006A0CA1" w:rsidRPr="006A0CA1">
        <w:rPr>
          <w:rFonts w:ascii="Arial" w:hAnsi="Arial" w:cs="Arial"/>
          <w:szCs w:val="24"/>
        </w:rPr>
        <w:t xml:space="preserve">. </w:t>
      </w:r>
      <w:r w:rsidR="00E17B8E" w:rsidRPr="006A0CA1">
        <w:rPr>
          <w:rFonts w:ascii="Arial" w:hAnsi="Arial" w:cs="Arial"/>
          <w:szCs w:val="24"/>
        </w:rPr>
        <w:t>Please see the HR report elsewhere on this agenda for further information.</w:t>
      </w:r>
    </w:p>
    <w:p w14:paraId="580397F1" w14:textId="0723E746" w:rsidR="00D86D2E" w:rsidRPr="000D7575" w:rsidRDefault="00E17B8E" w:rsidP="008F7869">
      <w:pPr>
        <w:spacing w:after="120"/>
        <w:jc w:val="both"/>
        <w:rPr>
          <w:rFonts w:ascii="Arial" w:hAnsi="Arial" w:cs="Arial"/>
          <w:b/>
          <w:szCs w:val="24"/>
        </w:rPr>
      </w:pPr>
      <w:r w:rsidRPr="006A0CA1">
        <w:rPr>
          <w:rFonts w:ascii="Arial" w:hAnsi="Arial" w:cs="Arial"/>
          <w:szCs w:val="24"/>
        </w:rPr>
        <w:t xml:space="preserve"> </w:t>
      </w:r>
      <w:r w:rsidR="005B04F6" w:rsidRPr="006A0CA1">
        <w:rPr>
          <w:rFonts w:ascii="Arial" w:hAnsi="Arial" w:cs="Arial"/>
          <w:szCs w:val="24"/>
        </w:rPr>
        <w:t xml:space="preserve"> </w:t>
      </w:r>
      <w:r w:rsidR="00AA0FD1" w:rsidRPr="006A0CA1">
        <w:rPr>
          <w:rFonts w:ascii="Arial" w:hAnsi="Arial" w:cs="Arial"/>
          <w:szCs w:val="24"/>
        </w:rPr>
        <w:t xml:space="preserve"> </w:t>
      </w:r>
      <w:r w:rsidR="005B6A4A">
        <w:rPr>
          <w:rFonts w:ascii="Arial" w:hAnsi="Arial" w:cs="Arial"/>
          <w:noProof/>
          <w:szCs w:val="24"/>
        </w:rPr>
        <w:drawing>
          <wp:inline distT="0" distB="0" distL="0" distR="0" wp14:anchorId="3E3EF336" wp14:editId="7E9DCF3A">
            <wp:extent cx="9776460" cy="5433060"/>
            <wp:effectExtent l="0" t="0" r="0" b="0"/>
            <wp:docPr id="20572690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p w14:paraId="256AD03C" w14:textId="77777777" w:rsidR="007D3CEC" w:rsidRPr="000D7575" w:rsidRDefault="007D3CEC" w:rsidP="008F7869">
      <w:pPr>
        <w:jc w:val="both"/>
        <w:rPr>
          <w:rFonts w:ascii="Arial" w:hAnsi="Arial" w:cs="Arial"/>
          <w:b/>
          <w:szCs w:val="24"/>
        </w:rPr>
      </w:pPr>
    </w:p>
    <w:p w14:paraId="0DC35249" w14:textId="3E9D0662" w:rsidR="008A1112" w:rsidRDefault="008A1112">
      <w:pPr>
        <w:rPr>
          <w:rFonts w:ascii="Arial" w:hAnsi="Arial" w:cs="Arial"/>
          <w:b/>
          <w:szCs w:val="24"/>
        </w:rPr>
      </w:pPr>
      <w:r>
        <w:rPr>
          <w:rFonts w:ascii="Arial" w:hAnsi="Arial" w:cs="Arial"/>
          <w:b/>
          <w:szCs w:val="24"/>
        </w:rPr>
        <w:br w:type="page"/>
      </w:r>
    </w:p>
    <w:p w14:paraId="290AC4C8" w14:textId="77777777" w:rsidR="007D3CEC" w:rsidRPr="000D7575" w:rsidRDefault="007D3CEC" w:rsidP="008F7869">
      <w:pPr>
        <w:jc w:val="both"/>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0A861A9F" w14:textId="77777777" w:rsidTr="001F7012">
        <w:tc>
          <w:tcPr>
            <w:tcW w:w="1784" w:type="dxa"/>
            <w:shd w:val="clear" w:color="auto" w:fill="auto"/>
          </w:tcPr>
          <w:p w14:paraId="19386EBF"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4FD600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7594FFF"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285EBB9C"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5501E92"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7DB1AB24" w14:textId="48823EA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23FF77B2" w14:textId="5E1CFF5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1A9FA5A2" w14:textId="5FECE82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79A1F3A4" w14:textId="70F9547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61" w:type="dxa"/>
            <w:shd w:val="clear" w:color="auto" w:fill="auto"/>
          </w:tcPr>
          <w:p w14:paraId="5B53ADC4" w14:textId="5B3872E6"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67515E">
              <w:rPr>
                <w:rFonts w:ascii="Arial" w:eastAsia="Calibri" w:hAnsi="Arial" w:cs="Arial"/>
                <w:b/>
                <w:szCs w:val="24"/>
              </w:rPr>
              <w:t>Three</w:t>
            </w:r>
            <w:r>
              <w:rPr>
                <w:rFonts w:ascii="Arial" w:eastAsia="Calibri" w:hAnsi="Arial" w:cs="Arial"/>
                <w:b/>
                <w:szCs w:val="24"/>
              </w:rPr>
              <w:t xml:space="preserve"> Performance</w:t>
            </w:r>
          </w:p>
          <w:p w14:paraId="68E73FC3" w14:textId="77777777" w:rsidR="000960E5" w:rsidRPr="006A0CA1" w:rsidRDefault="000960E5" w:rsidP="008F7869">
            <w:pPr>
              <w:jc w:val="both"/>
              <w:rPr>
                <w:rFonts w:ascii="Arial" w:eastAsia="Calibri" w:hAnsi="Arial" w:cs="Arial"/>
                <w:b/>
                <w:szCs w:val="24"/>
              </w:rPr>
            </w:pPr>
          </w:p>
        </w:tc>
      </w:tr>
      <w:tr w:rsidR="00EE1A88" w:rsidRPr="000D7575" w14:paraId="12417769" w14:textId="77777777" w:rsidTr="00CB300C">
        <w:tc>
          <w:tcPr>
            <w:tcW w:w="1784" w:type="dxa"/>
            <w:shd w:val="clear" w:color="auto" w:fill="auto"/>
          </w:tcPr>
          <w:p w14:paraId="331B6BF7" w14:textId="7B7E8035" w:rsidR="00EE1A88" w:rsidRPr="00EE1A88" w:rsidRDefault="00EE1A88" w:rsidP="008F7869">
            <w:pPr>
              <w:jc w:val="both"/>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3F096CBC" w14:textId="470D8E4D" w:rsidR="00EE1A88" w:rsidRPr="002B54D6" w:rsidRDefault="00C11999" w:rsidP="008F7869">
            <w:pPr>
              <w:jc w:val="both"/>
              <w:rPr>
                <w:rFonts w:ascii="Arial" w:eastAsia="Calibri" w:hAnsi="Arial" w:cs="Arial"/>
                <w:bCs/>
                <w:szCs w:val="24"/>
              </w:rPr>
            </w:pPr>
            <w:r>
              <w:rPr>
                <w:rFonts w:ascii="Arial" w:eastAsia="Calibri" w:hAnsi="Arial" w:cs="Arial"/>
                <w:bCs/>
                <w:szCs w:val="24"/>
              </w:rPr>
              <w:t xml:space="preserve">9. </w:t>
            </w:r>
            <w:r w:rsidR="00EE1A88" w:rsidRPr="002B54D6">
              <w:rPr>
                <w:rFonts w:ascii="Arial" w:eastAsia="Calibri" w:hAnsi="Arial" w:cs="Arial"/>
                <w:bCs/>
                <w:szCs w:val="24"/>
              </w:rPr>
              <w:t xml:space="preserve">Financial monitoring. </w:t>
            </w:r>
          </w:p>
          <w:p w14:paraId="3E09A4AB" w14:textId="7FDB1AC5" w:rsidR="00EE1A88" w:rsidRPr="000D7575" w:rsidRDefault="00EE1A88" w:rsidP="008F7869">
            <w:pPr>
              <w:jc w:val="both"/>
              <w:rPr>
                <w:rFonts w:ascii="Arial" w:eastAsia="Calibri" w:hAnsi="Arial" w:cs="Arial"/>
                <w:szCs w:val="24"/>
              </w:rPr>
            </w:pPr>
          </w:p>
        </w:tc>
        <w:tc>
          <w:tcPr>
            <w:tcW w:w="1430" w:type="dxa"/>
            <w:shd w:val="clear" w:color="auto" w:fill="auto"/>
          </w:tcPr>
          <w:p w14:paraId="12FF07F8" w14:textId="2461CF42"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Quarterly</w:t>
            </w:r>
            <w:r w:rsidR="001B78DB">
              <w:rPr>
                <w:rFonts w:ascii="Arial" w:eastAsia="Calibri" w:hAnsi="Arial" w:cs="Arial"/>
                <w:bCs/>
                <w:szCs w:val="24"/>
              </w:rPr>
              <w:t>.</w:t>
            </w:r>
          </w:p>
        </w:tc>
        <w:tc>
          <w:tcPr>
            <w:tcW w:w="2567" w:type="dxa"/>
            <w:shd w:val="clear" w:color="auto" w:fill="auto"/>
          </w:tcPr>
          <w:p w14:paraId="29C77338" w14:textId="1A4B1A4F" w:rsidR="00EE1A88" w:rsidRDefault="00EE1A88" w:rsidP="008F7869">
            <w:pPr>
              <w:jc w:val="both"/>
              <w:rPr>
                <w:rFonts w:ascii="Arial" w:eastAsia="Calibri" w:hAnsi="Arial" w:cs="Arial"/>
                <w:bCs/>
                <w:szCs w:val="24"/>
              </w:rPr>
            </w:pPr>
            <w:r w:rsidRPr="002B54D6">
              <w:rPr>
                <w:rFonts w:ascii="Arial" w:eastAsia="Calibri" w:hAnsi="Arial" w:cs="Arial"/>
                <w:bCs/>
                <w:szCs w:val="24"/>
              </w:rPr>
              <w:t>An assessment of the year end outturn where:</w:t>
            </w:r>
          </w:p>
          <w:p w14:paraId="4E3D13DA" w14:textId="77777777" w:rsidR="0084484A" w:rsidRPr="002B54D6" w:rsidRDefault="0084484A" w:rsidP="008F7869">
            <w:pPr>
              <w:jc w:val="both"/>
              <w:rPr>
                <w:rFonts w:ascii="Arial" w:eastAsia="Calibri" w:hAnsi="Arial" w:cs="Arial"/>
                <w:bCs/>
                <w:szCs w:val="24"/>
              </w:rPr>
            </w:pPr>
          </w:p>
          <w:p w14:paraId="639BE2F0" w14:textId="77777777" w:rsidR="00EE1A88" w:rsidRPr="002B54D6" w:rsidRDefault="00EE1A88" w:rsidP="000C6144">
            <w:pPr>
              <w:pStyle w:val="ListParagraph"/>
              <w:numPr>
                <w:ilvl w:val="0"/>
                <w:numId w:val="10"/>
              </w:numPr>
              <w:spacing w:after="0" w:line="240" w:lineRule="auto"/>
              <w:jc w:val="both"/>
              <w:rPr>
                <w:rFonts w:ascii="Arial" w:hAnsi="Arial" w:cs="Arial"/>
                <w:bCs/>
                <w:sz w:val="24"/>
                <w:szCs w:val="24"/>
              </w:rPr>
            </w:pPr>
            <w:r w:rsidRPr="002B54D6">
              <w:rPr>
                <w:rFonts w:ascii="Arial" w:hAnsi="Arial" w:cs="Arial"/>
                <w:bCs/>
                <w:sz w:val="24"/>
                <w:szCs w:val="24"/>
              </w:rPr>
              <w:t>Green = delivery of services within budget.</w:t>
            </w:r>
          </w:p>
          <w:p w14:paraId="18D3F2CD" w14:textId="77777777" w:rsidR="006A0CA1" w:rsidRPr="002B54D6" w:rsidRDefault="006A0CA1" w:rsidP="000C6144">
            <w:pPr>
              <w:pStyle w:val="ListParagraph"/>
              <w:numPr>
                <w:ilvl w:val="0"/>
                <w:numId w:val="10"/>
              </w:numPr>
              <w:spacing w:after="0" w:line="240" w:lineRule="auto"/>
              <w:jc w:val="both"/>
              <w:rPr>
                <w:rFonts w:ascii="Arial" w:hAnsi="Arial" w:cs="Arial"/>
                <w:bCs/>
                <w:sz w:val="24"/>
                <w:szCs w:val="24"/>
              </w:rPr>
            </w:pPr>
            <w:r w:rsidRPr="002B54D6">
              <w:rPr>
                <w:rFonts w:ascii="Arial" w:hAnsi="Arial" w:cs="Arial"/>
                <w:bCs/>
                <w:sz w:val="24"/>
                <w:szCs w:val="24"/>
              </w:rPr>
              <w:t>Amber = delivery of services between break-even and 2% over budget.</w:t>
            </w:r>
          </w:p>
          <w:p w14:paraId="79F9A12E" w14:textId="576B0B84" w:rsidR="00EE1A88" w:rsidRPr="006A0CA1" w:rsidRDefault="00EE1A88" w:rsidP="000C6144">
            <w:pPr>
              <w:pStyle w:val="ListParagraph"/>
              <w:numPr>
                <w:ilvl w:val="0"/>
                <w:numId w:val="10"/>
              </w:numPr>
              <w:spacing w:after="0" w:line="240" w:lineRule="auto"/>
              <w:jc w:val="both"/>
              <w:rPr>
                <w:rFonts w:ascii="Arial" w:hAnsi="Arial" w:cs="Arial"/>
                <w:bCs/>
                <w:sz w:val="24"/>
                <w:szCs w:val="24"/>
              </w:rPr>
            </w:pPr>
            <w:r w:rsidRPr="002B54D6">
              <w:rPr>
                <w:rFonts w:ascii="Arial" w:hAnsi="Arial" w:cs="Arial"/>
                <w:bCs/>
                <w:sz w:val="24"/>
                <w:szCs w:val="24"/>
              </w:rPr>
              <w:t>Red = delivery of services over budget above 2%.</w:t>
            </w:r>
          </w:p>
        </w:tc>
        <w:tc>
          <w:tcPr>
            <w:tcW w:w="963" w:type="dxa"/>
            <w:shd w:val="clear" w:color="auto" w:fill="F79646" w:themeFill="accent6"/>
          </w:tcPr>
          <w:p w14:paraId="78A96103" w14:textId="62737AE4" w:rsidR="00EE1A88" w:rsidRPr="00AD7631" w:rsidRDefault="00FE0D39" w:rsidP="008F7869">
            <w:pPr>
              <w:pStyle w:val="ListParagraph"/>
              <w:spacing w:after="0" w:line="240" w:lineRule="auto"/>
              <w:ind w:left="0"/>
              <w:jc w:val="both"/>
              <w:rPr>
                <w:rFonts w:ascii="Arial" w:hAnsi="Arial" w:cs="Arial"/>
                <w:sz w:val="24"/>
                <w:szCs w:val="24"/>
              </w:rPr>
            </w:pPr>
            <w:r>
              <w:rPr>
                <w:rFonts w:ascii="Arial" w:hAnsi="Arial" w:cs="Arial"/>
                <w:sz w:val="24"/>
                <w:szCs w:val="24"/>
              </w:rPr>
              <w:t>Amber</w:t>
            </w:r>
          </w:p>
        </w:tc>
        <w:tc>
          <w:tcPr>
            <w:tcW w:w="963" w:type="dxa"/>
            <w:shd w:val="clear" w:color="auto" w:fill="F79646" w:themeFill="accent6"/>
          </w:tcPr>
          <w:p w14:paraId="14FBA14F" w14:textId="38E4181A" w:rsidR="00EE1A88" w:rsidRPr="000D7575" w:rsidRDefault="00B31A72" w:rsidP="008F7869">
            <w:pPr>
              <w:pStyle w:val="ListParagraph"/>
              <w:spacing w:after="0" w:line="240" w:lineRule="auto"/>
              <w:ind w:left="0"/>
              <w:jc w:val="both"/>
              <w:rPr>
                <w:rFonts w:ascii="Arial" w:hAnsi="Arial" w:cs="Arial"/>
                <w:sz w:val="24"/>
                <w:szCs w:val="24"/>
              </w:rPr>
            </w:pPr>
            <w:r w:rsidRPr="00B31A72">
              <w:rPr>
                <w:rFonts w:ascii="Arial" w:hAnsi="Arial" w:cs="Arial"/>
                <w:color w:val="000000" w:themeColor="text1"/>
                <w:sz w:val="24"/>
                <w:szCs w:val="24"/>
              </w:rPr>
              <w:t>Amber</w:t>
            </w:r>
          </w:p>
        </w:tc>
        <w:tc>
          <w:tcPr>
            <w:tcW w:w="963" w:type="dxa"/>
            <w:shd w:val="clear" w:color="auto" w:fill="F79646" w:themeFill="accent6"/>
          </w:tcPr>
          <w:p w14:paraId="146818DC" w14:textId="2A3C4B1A" w:rsidR="00EE1A88" w:rsidRPr="000D7575" w:rsidRDefault="00CB300C" w:rsidP="008F7869">
            <w:pPr>
              <w:pStyle w:val="ListParagraph"/>
              <w:spacing w:after="0" w:line="240" w:lineRule="auto"/>
              <w:ind w:left="0"/>
              <w:jc w:val="both"/>
              <w:rPr>
                <w:rFonts w:ascii="Arial" w:hAnsi="Arial" w:cs="Arial"/>
                <w:sz w:val="24"/>
                <w:szCs w:val="24"/>
              </w:rPr>
            </w:pPr>
            <w:r>
              <w:rPr>
                <w:rFonts w:ascii="Arial" w:hAnsi="Arial" w:cs="Arial"/>
                <w:sz w:val="24"/>
                <w:szCs w:val="24"/>
              </w:rPr>
              <w:t>Amber</w:t>
            </w:r>
          </w:p>
        </w:tc>
        <w:tc>
          <w:tcPr>
            <w:tcW w:w="963" w:type="dxa"/>
            <w:shd w:val="clear" w:color="auto" w:fill="auto"/>
          </w:tcPr>
          <w:p w14:paraId="788E7C7F" w14:textId="6497346B" w:rsidR="00EE1A88" w:rsidRPr="00FB10E3" w:rsidRDefault="00EE1A88" w:rsidP="008F7869">
            <w:pPr>
              <w:jc w:val="both"/>
              <w:rPr>
                <w:rFonts w:ascii="Arial" w:hAnsi="Arial" w:cs="Arial"/>
                <w:color w:val="FF0000"/>
                <w:szCs w:val="24"/>
              </w:rPr>
            </w:pPr>
          </w:p>
        </w:tc>
        <w:tc>
          <w:tcPr>
            <w:tcW w:w="2361" w:type="dxa"/>
            <w:shd w:val="clear" w:color="auto" w:fill="auto"/>
          </w:tcPr>
          <w:p w14:paraId="379C4DC3" w14:textId="2119ED50" w:rsidR="00175FA7" w:rsidRPr="006A0CA1" w:rsidRDefault="006A0CA1" w:rsidP="008F7869">
            <w:pPr>
              <w:pStyle w:val="ListParagraph"/>
              <w:spacing w:after="0" w:line="240" w:lineRule="auto"/>
              <w:ind w:left="0"/>
              <w:jc w:val="both"/>
              <w:rPr>
                <w:rFonts w:ascii="Arial" w:hAnsi="Arial" w:cs="Arial"/>
                <w:sz w:val="24"/>
                <w:szCs w:val="24"/>
              </w:rPr>
            </w:pPr>
            <w:r w:rsidRPr="00A05D40">
              <w:rPr>
                <w:rFonts w:ascii="Arial" w:hAnsi="Arial" w:cs="Arial"/>
                <w:sz w:val="24"/>
                <w:szCs w:val="24"/>
              </w:rPr>
              <w:t>There is further info</w:t>
            </w:r>
            <w:r w:rsidR="00AE603B" w:rsidRPr="00A05D40">
              <w:rPr>
                <w:rFonts w:ascii="Arial" w:hAnsi="Arial" w:cs="Arial"/>
                <w:sz w:val="24"/>
                <w:szCs w:val="24"/>
              </w:rPr>
              <w:t>rmation</w:t>
            </w:r>
            <w:r w:rsidRPr="00A05D40">
              <w:rPr>
                <w:rFonts w:ascii="Arial" w:hAnsi="Arial" w:cs="Arial"/>
                <w:sz w:val="24"/>
                <w:szCs w:val="24"/>
              </w:rPr>
              <w:t xml:space="preserve"> in the Finance Report elsewhere on this agenda</w:t>
            </w:r>
            <w:r w:rsidR="00B52011" w:rsidRPr="00A05D40">
              <w:rPr>
                <w:rFonts w:ascii="Arial" w:hAnsi="Arial" w:cs="Arial"/>
                <w:sz w:val="24"/>
                <w:szCs w:val="24"/>
              </w:rPr>
              <w:t>.</w:t>
            </w:r>
            <w:r w:rsidR="00B52011" w:rsidRPr="006A0CA1">
              <w:rPr>
                <w:rFonts w:ascii="Arial" w:hAnsi="Arial" w:cs="Arial"/>
                <w:sz w:val="24"/>
                <w:szCs w:val="24"/>
              </w:rPr>
              <w:t xml:space="preserve"> </w:t>
            </w:r>
          </w:p>
          <w:p w14:paraId="0D4B0668" w14:textId="40A5B4E0" w:rsidR="00136599" w:rsidRPr="006A0CA1" w:rsidRDefault="00136599" w:rsidP="008F7869">
            <w:pPr>
              <w:pStyle w:val="ListParagraph"/>
              <w:spacing w:after="0" w:line="240" w:lineRule="auto"/>
              <w:ind w:left="0"/>
              <w:jc w:val="both"/>
              <w:rPr>
                <w:rFonts w:ascii="Arial" w:hAnsi="Arial" w:cs="Arial"/>
                <w:sz w:val="24"/>
                <w:szCs w:val="24"/>
                <w:highlight w:val="yellow"/>
              </w:rPr>
            </w:pPr>
          </w:p>
        </w:tc>
      </w:tr>
    </w:tbl>
    <w:p w14:paraId="5F365698" w14:textId="2CF63CBA" w:rsidR="00B90164" w:rsidRDefault="00B90164" w:rsidP="008F7869">
      <w:pPr>
        <w:jc w:val="both"/>
      </w:pPr>
      <w:r>
        <w:br w:type="page"/>
      </w:r>
    </w:p>
    <w:p w14:paraId="3FABB183" w14:textId="77777777" w:rsidR="00B52011" w:rsidRDefault="00C81055" w:rsidP="008F7869">
      <w:pPr>
        <w:spacing w:after="120"/>
        <w:jc w:val="both"/>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9</w:t>
      </w:r>
      <w:r w:rsidRPr="000D7575">
        <w:rPr>
          <w:rFonts w:ascii="Arial" w:hAnsi="Arial" w:cs="Arial"/>
          <w:b/>
          <w:szCs w:val="24"/>
        </w:rPr>
        <w:t xml:space="preserve"> </w:t>
      </w:r>
      <w:r>
        <w:rPr>
          <w:rFonts w:ascii="Arial" w:hAnsi="Arial" w:cs="Arial"/>
          <w:b/>
          <w:szCs w:val="24"/>
        </w:rPr>
        <w:t>-</w:t>
      </w:r>
      <w:r w:rsidRPr="000D7575">
        <w:rPr>
          <w:rFonts w:ascii="Arial" w:hAnsi="Arial" w:cs="Arial"/>
          <w:b/>
          <w:szCs w:val="24"/>
        </w:rPr>
        <w:t xml:space="preserve"> </w:t>
      </w:r>
      <w:r>
        <w:rPr>
          <w:rFonts w:ascii="Arial" w:eastAsia="Calibri" w:hAnsi="Arial" w:cs="Arial"/>
          <w:b/>
          <w:szCs w:val="24"/>
        </w:rPr>
        <w:t>Financial Monitoring</w:t>
      </w:r>
      <w:r w:rsidR="00EF1E43">
        <w:rPr>
          <w:rFonts w:ascii="Arial" w:eastAsia="Calibri" w:hAnsi="Arial" w:cs="Arial"/>
          <w:b/>
          <w:szCs w:val="24"/>
        </w:rPr>
        <w:t xml:space="preserve"> </w:t>
      </w:r>
    </w:p>
    <w:p w14:paraId="62371C58" w14:textId="5AACAE3E" w:rsidR="00C81055" w:rsidRDefault="222D5521" w:rsidP="008F7869">
      <w:pPr>
        <w:spacing w:after="120"/>
        <w:jc w:val="both"/>
        <w:rPr>
          <w:rFonts w:ascii="Arial" w:hAnsi="Arial" w:cs="Arial"/>
        </w:rPr>
      </w:pPr>
      <w:r w:rsidRPr="2311D197">
        <w:rPr>
          <w:rFonts w:ascii="Arial" w:hAnsi="Arial" w:cs="Arial"/>
        </w:rPr>
        <w:t xml:space="preserve">This graph shows the position at </w:t>
      </w:r>
      <w:r w:rsidRPr="63930C07">
        <w:rPr>
          <w:rFonts w:ascii="Arial" w:hAnsi="Arial" w:cs="Arial"/>
        </w:rPr>
        <w:t>the end</w:t>
      </w:r>
      <w:r w:rsidRPr="2311D197">
        <w:rPr>
          <w:rFonts w:ascii="Arial" w:hAnsi="Arial" w:cs="Arial"/>
        </w:rPr>
        <w:t xml:space="preserve"> of each quarter</w:t>
      </w:r>
      <w:r w:rsidR="00B52011" w:rsidRPr="2311D197">
        <w:rPr>
          <w:rFonts w:ascii="Arial" w:hAnsi="Arial" w:cs="Arial"/>
        </w:rPr>
        <w:t>.</w:t>
      </w:r>
    </w:p>
    <w:p w14:paraId="4EBD5D8E" w14:textId="77777777" w:rsidR="00404F6A" w:rsidRDefault="00404F6A" w:rsidP="008F7869">
      <w:pPr>
        <w:spacing w:after="120"/>
        <w:jc w:val="both"/>
        <w:rPr>
          <w:rFonts w:ascii="Arial" w:hAnsi="Arial" w:cs="Arial"/>
        </w:rPr>
      </w:pPr>
    </w:p>
    <w:p w14:paraId="3D13B62A" w14:textId="35FFC8E6" w:rsidR="00404F6A" w:rsidRPr="00D7529C" w:rsidRDefault="007D7B6E" w:rsidP="008F7869">
      <w:pPr>
        <w:spacing w:after="120"/>
        <w:jc w:val="both"/>
        <w:rPr>
          <w:rFonts w:ascii="Arial" w:eastAsia="Calibri" w:hAnsi="Arial" w:cs="Arial"/>
          <w:b/>
          <w:color w:val="FF0000"/>
        </w:rPr>
      </w:pPr>
      <w:r>
        <w:rPr>
          <w:rFonts w:ascii="Arial" w:eastAsia="Calibri" w:hAnsi="Arial" w:cs="Arial"/>
          <w:b/>
          <w:noProof/>
          <w:color w:val="FF0000"/>
        </w:rPr>
        <w:drawing>
          <wp:inline distT="0" distB="0" distL="0" distR="0" wp14:anchorId="1C6CCA52" wp14:editId="689EFA93">
            <wp:extent cx="9776460" cy="5433060"/>
            <wp:effectExtent l="0" t="0" r="0" b="0"/>
            <wp:docPr id="1352203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p w14:paraId="695D9B2D" w14:textId="0990412A" w:rsidR="00B90164" w:rsidRDefault="00B90164" w:rsidP="008F7869">
      <w:pPr>
        <w:jc w:val="both"/>
      </w:pPr>
    </w:p>
    <w:p w14:paraId="7E208B2C" w14:textId="27A40D65" w:rsidR="00C81055" w:rsidRDefault="00C81055" w:rsidP="008F7869">
      <w:pPr>
        <w:jc w:val="both"/>
      </w:pPr>
    </w:p>
    <w:p w14:paraId="2200FF5E" w14:textId="1900EB63" w:rsidR="00C81055" w:rsidRDefault="00C81055" w:rsidP="008F7869">
      <w:pPr>
        <w:jc w:val="both"/>
      </w:pPr>
    </w:p>
    <w:p w14:paraId="74D193BF" w14:textId="77777777" w:rsidR="00B90164" w:rsidRDefault="00B90164" w:rsidP="008F7869">
      <w:pPr>
        <w:jc w:val="both"/>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A60D54" w14:paraId="1E916A54" w14:textId="77777777" w:rsidTr="0054759A">
        <w:tc>
          <w:tcPr>
            <w:tcW w:w="1784" w:type="dxa"/>
            <w:tcBorders>
              <w:top w:val="single" w:sz="4" w:space="0" w:color="auto"/>
              <w:left w:val="single" w:sz="4" w:space="0" w:color="auto"/>
              <w:bottom w:val="single" w:sz="4" w:space="0" w:color="auto"/>
              <w:right w:val="single" w:sz="4" w:space="0" w:color="auto"/>
            </w:tcBorders>
            <w:shd w:val="clear" w:color="auto" w:fill="auto"/>
          </w:tcPr>
          <w:p w14:paraId="324DC8E5" w14:textId="134ABF78" w:rsidR="000960E5" w:rsidRPr="00EE1A88" w:rsidRDefault="000960E5" w:rsidP="008F7869">
            <w:pPr>
              <w:jc w:val="both"/>
              <w:rPr>
                <w:rFonts w:ascii="Arial" w:hAnsi="Arial" w:cs="Arial"/>
                <w:b/>
                <w:color w:val="000000"/>
                <w:szCs w:val="24"/>
              </w:rPr>
            </w:pPr>
            <w:r w:rsidRPr="000D7575">
              <w:rPr>
                <w:rFonts w:ascii="Arial" w:eastAsia="Calibri" w:hAnsi="Arial" w:cs="Arial"/>
                <w:b/>
                <w:szCs w:val="24"/>
              </w:rPr>
              <w:t>Business Plan Outcome</w:t>
            </w:r>
          </w:p>
        </w:tc>
        <w:tc>
          <w:tcPr>
            <w:tcW w:w="2180" w:type="dxa"/>
            <w:tcBorders>
              <w:top w:val="single" w:sz="4" w:space="0" w:color="auto"/>
              <w:left w:val="single" w:sz="4" w:space="0" w:color="auto"/>
              <w:bottom w:val="single" w:sz="4" w:space="0" w:color="auto"/>
              <w:right w:val="single" w:sz="4" w:space="0" w:color="auto"/>
            </w:tcBorders>
            <w:shd w:val="clear" w:color="auto" w:fill="auto"/>
          </w:tcPr>
          <w:p w14:paraId="1B27FB4D" w14:textId="41D5F6E4" w:rsidR="000960E5" w:rsidRPr="00EE1A88" w:rsidRDefault="000960E5" w:rsidP="008F7869">
            <w:pPr>
              <w:jc w:val="both"/>
              <w:rPr>
                <w:rFonts w:ascii="Arial" w:eastAsia="Calibri" w:hAnsi="Arial" w:cs="Arial"/>
                <w:bCs/>
                <w:szCs w:val="24"/>
              </w:rPr>
            </w:pPr>
            <w:r w:rsidRPr="000D757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7E08493" w14:textId="2899FE58" w:rsidR="000960E5" w:rsidRPr="00EE1A88" w:rsidRDefault="000960E5" w:rsidP="008F7869">
            <w:pPr>
              <w:jc w:val="both"/>
              <w:rPr>
                <w:rFonts w:ascii="Arial" w:eastAsia="Calibri" w:hAnsi="Arial" w:cs="Arial"/>
                <w:bCs/>
                <w:szCs w:val="24"/>
              </w:rPr>
            </w:pPr>
            <w:r w:rsidRPr="000D7575">
              <w:rPr>
                <w:rFonts w:ascii="Arial" w:eastAsia="Calibri" w:hAnsi="Arial" w:cs="Arial"/>
                <w:b/>
                <w:szCs w:val="24"/>
              </w:rPr>
              <w:t>Reporting Frequency</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36BF48C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14094FE" w14:textId="77777777" w:rsidR="000960E5" w:rsidRPr="00EE1A88" w:rsidRDefault="000960E5" w:rsidP="008F7869">
            <w:pPr>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5A0B17C" w14:textId="0189A608"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70C5BA62" w14:textId="2BA01FCA"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6C8C47B9" w14:textId="74FCD418"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CA86371" w14:textId="12B75EF9"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343E2C0B" w14:textId="5B59F042"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67515E">
              <w:rPr>
                <w:rFonts w:ascii="Arial" w:eastAsia="Calibri" w:hAnsi="Arial" w:cs="Arial"/>
                <w:b/>
                <w:szCs w:val="24"/>
              </w:rPr>
              <w:t>Three</w:t>
            </w:r>
            <w:r>
              <w:rPr>
                <w:rFonts w:ascii="Arial" w:eastAsia="Calibri" w:hAnsi="Arial" w:cs="Arial"/>
                <w:b/>
                <w:szCs w:val="24"/>
              </w:rPr>
              <w:t xml:space="preserve"> Performance</w:t>
            </w:r>
          </w:p>
          <w:p w14:paraId="4E39E84B" w14:textId="68D77087" w:rsidR="000960E5" w:rsidRPr="00083F16" w:rsidRDefault="000960E5" w:rsidP="00083F16">
            <w:pPr>
              <w:jc w:val="both"/>
              <w:rPr>
                <w:rFonts w:ascii="Arial" w:eastAsia="Calibri" w:hAnsi="Arial" w:cs="Arial"/>
                <w:b/>
                <w:szCs w:val="24"/>
              </w:rPr>
            </w:pPr>
          </w:p>
        </w:tc>
      </w:tr>
      <w:tr w:rsidR="00EE1A88" w:rsidRPr="00A60D54" w14:paraId="70C64743" w14:textId="77777777" w:rsidTr="005C26BC">
        <w:tc>
          <w:tcPr>
            <w:tcW w:w="1784" w:type="dxa"/>
            <w:shd w:val="clear" w:color="auto" w:fill="auto"/>
          </w:tcPr>
          <w:p w14:paraId="0EA45857" w14:textId="77777777" w:rsidR="00EE1A88" w:rsidRPr="00EE1A88" w:rsidRDefault="00EE1A88" w:rsidP="008F7869">
            <w:pPr>
              <w:jc w:val="both"/>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446416AD" w14:textId="4561F6D6" w:rsidR="00EE1A88" w:rsidRPr="000D7575" w:rsidRDefault="00C11999" w:rsidP="008F7869">
            <w:pPr>
              <w:jc w:val="both"/>
              <w:rPr>
                <w:rFonts w:ascii="Arial" w:eastAsia="Calibri" w:hAnsi="Arial" w:cs="Arial"/>
                <w:szCs w:val="24"/>
              </w:rPr>
            </w:pPr>
            <w:r>
              <w:rPr>
                <w:rFonts w:ascii="Arial" w:eastAsia="Calibri" w:hAnsi="Arial" w:cs="Arial"/>
                <w:bCs/>
                <w:szCs w:val="24"/>
              </w:rPr>
              <w:t xml:space="preserve">10. </w:t>
            </w:r>
            <w:r w:rsidR="00EE1A88" w:rsidRPr="002B54D6">
              <w:rPr>
                <w:rFonts w:ascii="Arial" w:eastAsia="Calibri" w:hAnsi="Arial" w:cs="Arial"/>
                <w:bCs/>
                <w:szCs w:val="24"/>
              </w:rPr>
              <w:t>Reserves</w:t>
            </w:r>
          </w:p>
        </w:tc>
        <w:tc>
          <w:tcPr>
            <w:tcW w:w="1430" w:type="dxa"/>
            <w:shd w:val="clear" w:color="auto" w:fill="auto"/>
          </w:tcPr>
          <w:p w14:paraId="4EC6C6EF" w14:textId="5758EC8B"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Annual</w:t>
            </w:r>
            <w:r w:rsidR="001B78DB">
              <w:rPr>
                <w:rFonts w:ascii="Arial" w:eastAsia="Calibri" w:hAnsi="Arial" w:cs="Arial"/>
                <w:bCs/>
                <w:szCs w:val="24"/>
              </w:rPr>
              <w:t>.</w:t>
            </w:r>
          </w:p>
        </w:tc>
        <w:tc>
          <w:tcPr>
            <w:tcW w:w="2567" w:type="dxa"/>
            <w:shd w:val="clear" w:color="auto" w:fill="auto"/>
          </w:tcPr>
          <w:p w14:paraId="01A78855" w14:textId="77777777" w:rsidR="00EE1A88" w:rsidRPr="002B54D6" w:rsidRDefault="00EE1A88" w:rsidP="000C6144">
            <w:pPr>
              <w:numPr>
                <w:ilvl w:val="0"/>
                <w:numId w:val="11"/>
              </w:numPr>
              <w:jc w:val="both"/>
              <w:rPr>
                <w:rFonts w:ascii="Arial" w:eastAsia="Calibri" w:hAnsi="Arial" w:cs="Arial"/>
                <w:bCs/>
                <w:szCs w:val="24"/>
              </w:rPr>
            </w:pPr>
            <w:r w:rsidRPr="002B54D6">
              <w:rPr>
                <w:rFonts w:ascii="Arial" w:eastAsia="Calibri" w:hAnsi="Arial" w:cs="Arial"/>
                <w:bCs/>
                <w:szCs w:val="24"/>
              </w:rPr>
              <w:t>Green = meets 3% reserves policy</w:t>
            </w:r>
          </w:p>
          <w:p w14:paraId="1325E240" w14:textId="77777777" w:rsidR="00EE1A88" w:rsidRPr="002B54D6" w:rsidRDefault="00EE1A88" w:rsidP="000C6144">
            <w:pPr>
              <w:numPr>
                <w:ilvl w:val="0"/>
                <w:numId w:val="11"/>
              </w:numPr>
              <w:jc w:val="both"/>
              <w:rPr>
                <w:rFonts w:ascii="Arial" w:eastAsia="Calibri" w:hAnsi="Arial" w:cs="Arial"/>
                <w:bCs/>
                <w:szCs w:val="24"/>
              </w:rPr>
            </w:pPr>
            <w:r w:rsidRPr="002B54D6">
              <w:rPr>
                <w:rFonts w:ascii="Arial" w:eastAsia="Calibri" w:hAnsi="Arial" w:cs="Arial"/>
                <w:bCs/>
                <w:szCs w:val="24"/>
              </w:rPr>
              <w:t>Amber = achieves 2% reserves</w:t>
            </w:r>
          </w:p>
          <w:p w14:paraId="2F655BA9" w14:textId="77777777" w:rsidR="00EE1A88" w:rsidRDefault="00EE1A88" w:rsidP="000C6144">
            <w:pPr>
              <w:numPr>
                <w:ilvl w:val="0"/>
                <w:numId w:val="11"/>
              </w:numPr>
              <w:jc w:val="both"/>
              <w:rPr>
                <w:rFonts w:ascii="Arial" w:eastAsia="Calibri" w:hAnsi="Arial" w:cs="Arial"/>
                <w:bCs/>
                <w:szCs w:val="24"/>
              </w:rPr>
            </w:pPr>
            <w:r w:rsidRPr="002B54D6">
              <w:rPr>
                <w:rFonts w:ascii="Arial" w:eastAsia="Calibri" w:hAnsi="Arial" w:cs="Arial"/>
                <w:bCs/>
                <w:szCs w:val="24"/>
              </w:rPr>
              <w:t>Red = fails to achieve 2% reserves policy.</w:t>
            </w:r>
          </w:p>
          <w:p w14:paraId="38E9C211" w14:textId="77777777" w:rsidR="00EE1A88" w:rsidRPr="000D7575" w:rsidRDefault="00EE1A88" w:rsidP="008F7869">
            <w:pPr>
              <w:pStyle w:val="ListParagraph"/>
              <w:spacing w:after="0" w:line="240" w:lineRule="auto"/>
              <w:jc w:val="both"/>
              <w:rPr>
                <w:rFonts w:ascii="Arial" w:hAnsi="Arial" w:cs="Arial"/>
                <w:sz w:val="24"/>
                <w:szCs w:val="24"/>
              </w:rPr>
            </w:pPr>
          </w:p>
        </w:tc>
        <w:tc>
          <w:tcPr>
            <w:tcW w:w="963" w:type="dxa"/>
            <w:shd w:val="clear" w:color="auto" w:fill="FF0000"/>
          </w:tcPr>
          <w:p w14:paraId="7AC6E388" w14:textId="585A017B" w:rsidR="00EE1A88" w:rsidRPr="00204010" w:rsidRDefault="00204010" w:rsidP="008F7869">
            <w:pPr>
              <w:pStyle w:val="ListParagraph"/>
              <w:spacing w:after="0" w:line="240" w:lineRule="auto"/>
              <w:ind w:left="0"/>
              <w:jc w:val="both"/>
              <w:rPr>
                <w:rFonts w:ascii="Arial" w:hAnsi="Arial" w:cs="Arial"/>
                <w:color w:val="FF0000"/>
                <w:sz w:val="24"/>
                <w:szCs w:val="24"/>
                <w:highlight w:val="yellow"/>
              </w:rPr>
            </w:pPr>
            <w:r w:rsidRPr="00204010">
              <w:rPr>
                <w:rFonts w:ascii="Arial" w:hAnsi="Arial" w:cs="Arial"/>
                <w:sz w:val="24"/>
                <w:szCs w:val="24"/>
              </w:rPr>
              <w:t>Red</w:t>
            </w:r>
          </w:p>
        </w:tc>
        <w:tc>
          <w:tcPr>
            <w:tcW w:w="963" w:type="dxa"/>
            <w:shd w:val="clear" w:color="auto" w:fill="FF0000"/>
          </w:tcPr>
          <w:p w14:paraId="3B13E50C" w14:textId="03A56019" w:rsidR="00EE1A88" w:rsidRPr="000D7575" w:rsidRDefault="00C2233E"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0546D4F4" w14:textId="64210536" w:rsidR="00EE1A88" w:rsidRPr="005C26BC" w:rsidRDefault="005C26BC"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auto"/>
          </w:tcPr>
          <w:p w14:paraId="09645515" w14:textId="5A34CA2F" w:rsidR="00EE1A88" w:rsidRPr="000D7575" w:rsidRDefault="00EE1A88" w:rsidP="008F7869">
            <w:pPr>
              <w:jc w:val="both"/>
              <w:rPr>
                <w:rFonts w:ascii="Arial" w:hAnsi="Arial" w:cs="Arial"/>
                <w:szCs w:val="24"/>
              </w:rPr>
            </w:pPr>
          </w:p>
        </w:tc>
        <w:tc>
          <w:tcPr>
            <w:tcW w:w="2361" w:type="dxa"/>
            <w:shd w:val="clear" w:color="auto" w:fill="auto"/>
          </w:tcPr>
          <w:p w14:paraId="32BA9A81" w14:textId="7466B2E9" w:rsidR="00EE1A88" w:rsidRDefault="003E3C71" w:rsidP="008F7869">
            <w:pPr>
              <w:spacing w:after="120"/>
              <w:jc w:val="both"/>
              <w:rPr>
                <w:rFonts w:ascii="Arial" w:hAnsi="Arial" w:cs="Arial"/>
                <w:b/>
                <w:noProof/>
                <w:color w:val="FF0000"/>
                <w:szCs w:val="24"/>
              </w:rPr>
            </w:pPr>
            <w:r>
              <w:rPr>
                <w:rFonts w:ascii="Arial" w:hAnsi="Arial" w:cs="Arial"/>
                <w:szCs w:val="24"/>
              </w:rPr>
              <w:t xml:space="preserve">Uncommitted </w:t>
            </w:r>
            <w:r w:rsidR="00D64FF2">
              <w:rPr>
                <w:rFonts w:ascii="Arial" w:hAnsi="Arial" w:cs="Arial"/>
                <w:szCs w:val="24"/>
              </w:rPr>
              <w:t>r</w:t>
            </w:r>
            <w:r w:rsidR="00665BF4" w:rsidRPr="00665BF4">
              <w:rPr>
                <w:rFonts w:ascii="Arial" w:hAnsi="Arial" w:cs="Arial"/>
                <w:szCs w:val="24"/>
              </w:rPr>
              <w:t>eserves will be 0% at the end of 20</w:t>
            </w:r>
            <w:r w:rsidR="00C54929">
              <w:rPr>
                <w:rFonts w:ascii="Arial" w:hAnsi="Arial" w:cs="Arial"/>
                <w:szCs w:val="24"/>
              </w:rPr>
              <w:t>23/24</w:t>
            </w:r>
            <w:r w:rsidR="00665BF4" w:rsidRPr="00665BF4">
              <w:rPr>
                <w:rFonts w:ascii="Arial" w:hAnsi="Arial" w:cs="Arial"/>
                <w:szCs w:val="24"/>
              </w:rPr>
              <w:t xml:space="preserve"> and, therefore</w:t>
            </w:r>
            <w:r w:rsidR="006035CF">
              <w:rPr>
                <w:rFonts w:ascii="Arial" w:hAnsi="Arial" w:cs="Arial"/>
                <w:szCs w:val="24"/>
              </w:rPr>
              <w:t>,</w:t>
            </w:r>
            <w:r w:rsidR="00665BF4" w:rsidRPr="00665BF4">
              <w:rPr>
                <w:rFonts w:ascii="Arial" w:hAnsi="Arial" w:cs="Arial"/>
                <w:szCs w:val="24"/>
              </w:rPr>
              <w:t xml:space="preserve"> RAG rated </w:t>
            </w:r>
            <w:r w:rsidR="00D64FF2">
              <w:rPr>
                <w:rFonts w:ascii="Arial" w:hAnsi="Arial" w:cs="Arial"/>
                <w:szCs w:val="24"/>
              </w:rPr>
              <w:t>r</w:t>
            </w:r>
            <w:r w:rsidR="00665BF4" w:rsidRPr="00665BF4">
              <w:rPr>
                <w:rFonts w:ascii="Arial" w:hAnsi="Arial" w:cs="Arial"/>
                <w:szCs w:val="24"/>
              </w:rPr>
              <w:t>ed.</w:t>
            </w:r>
          </w:p>
          <w:p w14:paraId="28C6E184" w14:textId="4099B5B0" w:rsidR="00665BF4" w:rsidRPr="00083F16" w:rsidRDefault="00665BF4" w:rsidP="008F7869">
            <w:pPr>
              <w:spacing w:after="120"/>
              <w:jc w:val="both"/>
              <w:rPr>
                <w:rFonts w:ascii="Arial" w:hAnsi="Arial" w:cs="Arial"/>
                <w:color w:val="FF0000"/>
                <w:szCs w:val="24"/>
              </w:rPr>
            </w:pPr>
            <w:r w:rsidRPr="00665BF4">
              <w:rPr>
                <w:rFonts w:ascii="Arial" w:hAnsi="Arial" w:cs="Arial"/>
                <w:szCs w:val="24"/>
              </w:rPr>
              <w:t xml:space="preserve">Please see the </w:t>
            </w:r>
            <w:r w:rsidR="00621A61">
              <w:rPr>
                <w:rFonts w:ascii="Arial" w:hAnsi="Arial" w:cs="Arial"/>
                <w:szCs w:val="24"/>
              </w:rPr>
              <w:t>F</w:t>
            </w:r>
            <w:r w:rsidRPr="00665BF4">
              <w:rPr>
                <w:rFonts w:ascii="Arial" w:hAnsi="Arial" w:cs="Arial"/>
                <w:szCs w:val="24"/>
              </w:rPr>
              <w:t xml:space="preserve">inance report elsewhere in this agenda for further information. </w:t>
            </w:r>
          </w:p>
        </w:tc>
      </w:tr>
    </w:tbl>
    <w:p w14:paraId="0B78DA94" w14:textId="2B0E5E28" w:rsidR="00B52011" w:rsidRPr="00447E6D" w:rsidRDefault="00B52011" w:rsidP="00E058F2">
      <w:pPr>
        <w:jc w:val="both"/>
        <w:rPr>
          <w:rFonts w:ascii="Arial" w:eastAsia="Calibri" w:hAnsi="Arial" w:cs="Arial"/>
          <w:b/>
          <w:szCs w:val="24"/>
        </w:rPr>
      </w:pPr>
      <w:r>
        <w:rPr>
          <w:rFonts w:ascii="Arial" w:hAnsi="Arial" w:cs="Arial"/>
          <w:b/>
          <w:szCs w:val="24"/>
        </w:rPr>
        <w:br w:type="page"/>
      </w:r>
      <w:r w:rsidRPr="484B706D">
        <w:rPr>
          <w:rFonts w:ascii="Arial" w:hAnsi="Arial" w:cs="Arial"/>
          <w:b/>
        </w:rPr>
        <w:lastRenderedPageBreak/>
        <w:t xml:space="preserve">Performance Indicator 10 - </w:t>
      </w:r>
      <w:r w:rsidRPr="484B706D">
        <w:rPr>
          <w:rFonts w:ascii="Arial" w:eastAsia="Calibri" w:hAnsi="Arial" w:cs="Arial"/>
          <w:b/>
        </w:rPr>
        <w:t>Financial Reserves</w:t>
      </w:r>
    </w:p>
    <w:p w14:paraId="1BFEB0FF" w14:textId="0439CC3A" w:rsidR="6B9E1DEC" w:rsidRDefault="6B9E1DEC" w:rsidP="6B9E1DEC">
      <w:pPr>
        <w:spacing w:after="120"/>
        <w:jc w:val="both"/>
        <w:rPr>
          <w:rFonts w:ascii="Arial" w:eastAsia="Arial" w:hAnsi="Arial" w:cs="Arial"/>
        </w:rPr>
      </w:pPr>
    </w:p>
    <w:p w14:paraId="342AB4F3" w14:textId="54B61E4C" w:rsidR="74D5107C" w:rsidRDefault="74D5107C" w:rsidP="6B9E1DEC">
      <w:pPr>
        <w:spacing w:after="120"/>
        <w:jc w:val="both"/>
        <w:rPr>
          <w:rFonts w:ascii="Arial" w:eastAsia="Arial" w:hAnsi="Arial" w:cs="Arial"/>
        </w:rPr>
      </w:pPr>
      <w:r w:rsidRPr="5510CB18">
        <w:rPr>
          <w:rFonts w:ascii="Arial" w:eastAsia="Arial" w:hAnsi="Arial" w:cs="Arial"/>
        </w:rPr>
        <w:t xml:space="preserve">This graph shows the level of uncommitted, unrestricted reserves at the end of </w:t>
      </w:r>
      <w:r w:rsidR="15059C20" w:rsidRPr="543E1E08">
        <w:rPr>
          <w:rFonts w:ascii="Arial" w:eastAsia="Arial" w:hAnsi="Arial" w:cs="Arial"/>
        </w:rPr>
        <w:t>each</w:t>
      </w:r>
      <w:r w:rsidRPr="5510CB18">
        <w:rPr>
          <w:rFonts w:ascii="Arial" w:eastAsia="Arial" w:hAnsi="Arial" w:cs="Arial"/>
        </w:rPr>
        <w:t xml:space="preserve"> financial year.</w:t>
      </w:r>
      <w:r w:rsidR="006C7A19">
        <w:rPr>
          <w:rFonts w:ascii="Arial" w:eastAsia="Arial" w:hAnsi="Arial" w:cs="Arial"/>
        </w:rPr>
        <w:t xml:space="preserve"> Zero reserves are forecast at the year end. </w:t>
      </w:r>
    </w:p>
    <w:p w14:paraId="5FA6C9F2" w14:textId="1C2E2F96" w:rsidR="74D5107C" w:rsidRDefault="74D5107C" w:rsidP="484B706D">
      <w:pPr>
        <w:spacing w:after="120"/>
        <w:jc w:val="both"/>
        <w:rPr>
          <w:rFonts w:ascii="Arial" w:eastAsia="Arial" w:hAnsi="Arial" w:cs="Arial"/>
        </w:rPr>
      </w:pPr>
      <w:r w:rsidRPr="5510CB18">
        <w:rPr>
          <w:rFonts w:ascii="Arial" w:eastAsia="Arial" w:hAnsi="Arial" w:cs="Arial"/>
        </w:rPr>
        <w:t xml:space="preserve">   </w:t>
      </w:r>
    </w:p>
    <w:p w14:paraId="029BB38D" w14:textId="31101F16" w:rsidR="004C3855" w:rsidRDefault="00AF7FCA" w:rsidP="008F7869">
      <w:pPr>
        <w:spacing w:after="120"/>
        <w:jc w:val="both"/>
        <w:rPr>
          <w:rFonts w:ascii="Arial" w:hAnsi="Arial" w:cs="Arial"/>
          <w:b/>
          <w:szCs w:val="24"/>
        </w:rPr>
      </w:pPr>
      <w:r>
        <w:rPr>
          <w:rFonts w:ascii="Arial" w:hAnsi="Arial" w:cs="Arial"/>
          <w:b/>
          <w:noProof/>
          <w:szCs w:val="24"/>
        </w:rPr>
        <w:drawing>
          <wp:inline distT="0" distB="0" distL="0" distR="0" wp14:anchorId="75839251" wp14:editId="7A79E341">
            <wp:extent cx="9776460" cy="5433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p w14:paraId="054256E2" w14:textId="5A0FAF55" w:rsidR="00FB259E" w:rsidRDefault="00FB259E">
      <w:pPr>
        <w:rPr>
          <w:rFonts w:ascii="Arial" w:hAnsi="Arial" w:cs="Arial"/>
          <w:b/>
          <w:szCs w:val="24"/>
        </w:rPr>
      </w:pPr>
      <w:r w:rsidRPr="6B9E1DEC">
        <w:rPr>
          <w:rFonts w:ascii="Arial" w:hAnsi="Arial" w:cs="Arial"/>
          <w:b/>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3361A6DF" w14:textId="77777777">
        <w:tc>
          <w:tcPr>
            <w:tcW w:w="1784" w:type="dxa"/>
            <w:shd w:val="clear" w:color="auto" w:fill="auto"/>
          </w:tcPr>
          <w:p w14:paraId="0DFC6E93"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180" w:type="dxa"/>
            <w:shd w:val="clear" w:color="auto" w:fill="auto"/>
          </w:tcPr>
          <w:p w14:paraId="282AB30E"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923D5AA"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3EC8895D"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2E4A8DE0"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7D31A316" w14:textId="6B881EE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744A8597" w14:textId="62FB6D2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69F3E2C5" w14:textId="7E822B3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4C4F9594" w14:textId="10E884E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61" w:type="dxa"/>
            <w:shd w:val="clear" w:color="auto" w:fill="auto"/>
          </w:tcPr>
          <w:p w14:paraId="502C74CB" w14:textId="49E69A28"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67515E">
              <w:rPr>
                <w:rFonts w:ascii="Arial" w:eastAsia="Calibri" w:hAnsi="Arial" w:cs="Arial"/>
                <w:b/>
                <w:szCs w:val="24"/>
              </w:rPr>
              <w:t>Three</w:t>
            </w:r>
            <w:r>
              <w:rPr>
                <w:rFonts w:ascii="Arial" w:eastAsia="Calibri" w:hAnsi="Arial" w:cs="Arial"/>
                <w:b/>
                <w:szCs w:val="24"/>
              </w:rPr>
              <w:t xml:space="preserve"> Performance</w:t>
            </w:r>
          </w:p>
          <w:p w14:paraId="00E02E6C" w14:textId="77777777" w:rsidR="000960E5" w:rsidRPr="00A574B5" w:rsidRDefault="000960E5" w:rsidP="008F7869">
            <w:pPr>
              <w:jc w:val="both"/>
              <w:rPr>
                <w:rFonts w:ascii="Arial" w:eastAsia="Calibri" w:hAnsi="Arial" w:cs="Arial"/>
                <w:b/>
                <w:szCs w:val="24"/>
              </w:rPr>
            </w:pPr>
          </w:p>
        </w:tc>
      </w:tr>
      <w:tr w:rsidR="00EE1A88" w:rsidRPr="00A60D54" w14:paraId="205D95F0" w14:textId="77777777" w:rsidTr="00A335E5">
        <w:trPr>
          <w:trHeight w:val="7242"/>
        </w:trPr>
        <w:tc>
          <w:tcPr>
            <w:tcW w:w="1784" w:type="dxa"/>
            <w:tcBorders>
              <w:top w:val="single" w:sz="4" w:space="0" w:color="auto"/>
              <w:left w:val="single" w:sz="4" w:space="0" w:color="auto"/>
              <w:bottom w:val="single" w:sz="4" w:space="0" w:color="auto"/>
              <w:right w:val="single" w:sz="4" w:space="0" w:color="auto"/>
            </w:tcBorders>
            <w:shd w:val="clear" w:color="auto" w:fill="auto"/>
          </w:tcPr>
          <w:p w14:paraId="05AFB57F" w14:textId="77777777" w:rsidR="00EE1A88" w:rsidRPr="00EE1A88" w:rsidRDefault="00EE1A88" w:rsidP="008F7869">
            <w:pPr>
              <w:spacing w:after="120"/>
              <w:jc w:val="both"/>
              <w:rPr>
                <w:rFonts w:ascii="Arial" w:eastAsia="Calibri" w:hAnsi="Arial" w:cs="Arial"/>
                <w:b/>
                <w:szCs w:val="24"/>
              </w:rPr>
            </w:pPr>
            <w:r w:rsidRPr="00EE1A88">
              <w:rPr>
                <w:rFonts w:ascii="Arial" w:eastAsia="Calibri" w:hAnsi="Arial" w:cs="Arial"/>
                <w:b/>
                <w:szCs w:val="24"/>
              </w:rPr>
              <w:t>5. Improve the financial sustainability of the company</w:t>
            </w:r>
          </w:p>
        </w:tc>
        <w:tc>
          <w:tcPr>
            <w:tcW w:w="2180" w:type="dxa"/>
            <w:shd w:val="clear" w:color="auto" w:fill="auto"/>
          </w:tcPr>
          <w:p w14:paraId="68B7817D" w14:textId="37ECD7AE" w:rsidR="00EE1A88" w:rsidRPr="002B54D6" w:rsidRDefault="00C11999" w:rsidP="008F7869">
            <w:pPr>
              <w:jc w:val="both"/>
              <w:rPr>
                <w:rFonts w:ascii="Arial" w:eastAsia="Calibri" w:hAnsi="Arial" w:cs="Arial"/>
                <w:bCs/>
                <w:color w:val="FF0000"/>
                <w:szCs w:val="24"/>
              </w:rPr>
            </w:pPr>
            <w:r>
              <w:rPr>
                <w:rFonts w:ascii="Arial" w:eastAsia="Calibri" w:hAnsi="Arial" w:cs="Arial"/>
                <w:bCs/>
                <w:szCs w:val="24"/>
              </w:rPr>
              <w:t xml:space="preserve">11. </w:t>
            </w:r>
            <w:r w:rsidR="00EE1A88" w:rsidRPr="002B54D6">
              <w:rPr>
                <w:rFonts w:ascii="Arial" w:eastAsia="Calibri" w:hAnsi="Arial" w:cs="Arial"/>
                <w:bCs/>
                <w:szCs w:val="24"/>
              </w:rPr>
              <w:t xml:space="preserve">Number of </w:t>
            </w:r>
            <w:r w:rsidR="00EE1A88" w:rsidRPr="004F7E9C">
              <w:rPr>
                <w:rFonts w:ascii="Arial" w:eastAsia="Calibri" w:hAnsi="Arial" w:cs="Arial"/>
                <w:bCs/>
                <w:i/>
                <w:iCs/>
                <w:szCs w:val="24"/>
              </w:rPr>
              <w:t>high</w:t>
            </w:r>
            <w:r w:rsidR="00EE1A88" w:rsidRPr="004F7E9C">
              <w:rPr>
                <w:rFonts w:ascii="Arial" w:eastAsia="Calibri" w:hAnsi="Arial" w:cs="Arial"/>
                <w:b/>
                <w:i/>
                <w:iCs/>
                <w:szCs w:val="24"/>
              </w:rPr>
              <w:t>life</w:t>
            </w:r>
            <w:r w:rsidR="00EE1A88" w:rsidRPr="002B54D6">
              <w:rPr>
                <w:rFonts w:ascii="Arial" w:eastAsia="Calibri" w:hAnsi="Arial" w:cs="Arial"/>
                <w:bCs/>
                <w:szCs w:val="24"/>
              </w:rPr>
              <w:t xml:space="preserve"> subscriptions</w:t>
            </w:r>
            <w:r w:rsidR="00EE1A88">
              <w:rPr>
                <w:rFonts w:ascii="Arial" w:eastAsia="Calibri" w:hAnsi="Arial" w:cs="Arial"/>
                <w:bCs/>
                <w:szCs w:val="24"/>
              </w:rPr>
              <w:t xml:space="preserve"> (target is the required number to meet the budget)</w:t>
            </w:r>
            <w:r w:rsidR="00EE1A88" w:rsidRPr="002B54D6">
              <w:rPr>
                <w:rFonts w:ascii="Arial" w:eastAsia="Calibri" w:hAnsi="Arial" w:cs="Arial"/>
                <w:bCs/>
                <w:szCs w:val="24"/>
              </w:rPr>
              <w:t>.</w:t>
            </w:r>
          </w:p>
          <w:p w14:paraId="65626BF3" w14:textId="77777777" w:rsidR="00EE1A88" w:rsidRPr="00EE1A88" w:rsidRDefault="00EE1A88" w:rsidP="008F7869">
            <w:pPr>
              <w:spacing w:after="120"/>
              <w:jc w:val="both"/>
              <w:rPr>
                <w:rFonts w:ascii="Arial" w:eastAsia="Calibri" w:hAnsi="Arial" w:cs="Arial"/>
                <w:bCs/>
                <w:szCs w:val="24"/>
              </w:rPr>
            </w:pPr>
          </w:p>
        </w:tc>
        <w:tc>
          <w:tcPr>
            <w:tcW w:w="1430" w:type="dxa"/>
            <w:shd w:val="clear" w:color="auto" w:fill="auto"/>
          </w:tcPr>
          <w:p w14:paraId="0BD42345" w14:textId="1B9C3DC5" w:rsidR="00EE1A88" w:rsidRPr="00EE1A88" w:rsidRDefault="00EE1A88" w:rsidP="008F7869">
            <w:pPr>
              <w:spacing w:after="120"/>
              <w:jc w:val="both"/>
              <w:rPr>
                <w:rFonts w:ascii="Arial" w:eastAsia="Calibri" w:hAnsi="Arial" w:cs="Arial"/>
                <w:bCs/>
                <w:szCs w:val="24"/>
              </w:rPr>
            </w:pPr>
            <w:r w:rsidRPr="002B54D6">
              <w:rPr>
                <w:rFonts w:ascii="Arial" w:eastAsia="Calibri" w:hAnsi="Arial" w:cs="Arial"/>
                <w:bCs/>
                <w:szCs w:val="24"/>
              </w:rPr>
              <w:t>Quarterly.</w:t>
            </w:r>
          </w:p>
        </w:tc>
        <w:tc>
          <w:tcPr>
            <w:tcW w:w="2567" w:type="dxa"/>
            <w:shd w:val="clear" w:color="auto" w:fill="auto"/>
          </w:tcPr>
          <w:p w14:paraId="53FA822F" w14:textId="41605F63" w:rsidR="00EE1A88" w:rsidRPr="002B54D6" w:rsidRDefault="00EE1A88" w:rsidP="000C6144">
            <w:pPr>
              <w:numPr>
                <w:ilvl w:val="0"/>
                <w:numId w:val="15"/>
              </w:numPr>
              <w:jc w:val="both"/>
              <w:rPr>
                <w:rFonts w:ascii="Arial" w:eastAsia="Calibri" w:hAnsi="Arial" w:cs="Arial"/>
                <w:bCs/>
                <w:szCs w:val="24"/>
              </w:rPr>
            </w:pPr>
            <w:r w:rsidRPr="002B54D6">
              <w:rPr>
                <w:rFonts w:ascii="Arial" w:hAnsi="Arial" w:cs="Arial"/>
                <w:bCs/>
                <w:szCs w:val="24"/>
              </w:rPr>
              <w:t>Green=</w:t>
            </w:r>
            <w:r w:rsidR="004C3855">
              <w:rPr>
                <w:rFonts w:ascii="Arial" w:hAnsi="Arial" w:cs="Arial"/>
                <w:bCs/>
                <w:szCs w:val="24"/>
              </w:rPr>
              <w:t xml:space="preserve"> </w:t>
            </w:r>
            <w:r w:rsidRPr="002B54D6">
              <w:rPr>
                <w:rFonts w:ascii="Arial" w:hAnsi="Arial" w:cs="Arial"/>
                <w:bCs/>
                <w:noProof/>
                <w:szCs w:val="24"/>
              </w:rPr>
              <w:t xml:space="preserve">exceeds </w:t>
            </w:r>
            <w:r w:rsidR="00A574B5">
              <w:rPr>
                <w:rFonts w:ascii="Arial" w:hAnsi="Arial" w:cs="Arial"/>
                <w:bCs/>
                <w:noProof/>
                <w:szCs w:val="24"/>
              </w:rPr>
              <w:t xml:space="preserve">budgeted income </w:t>
            </w:r>
            <w:r w:rsidRPr="002B54D6">
              <w:rPr>
                <w:rFonts w:ascii="Arial" w:hAnsi="Arial" w:cs="Arial"/>
                <w:bCs/>
                <w:noProof/>
                <w:szCs w:val="24"/>
              </w:rPr>
              <w:t>target.</w:t>
            </w:r>
            <w:r w:rsidRPr="002B54D6">
              <w:rPr>
                <w:rFonts w:ascii="Arial" w:eastAsia="Calibri" w:hAnsi="Arial" w:cs="Arial"/>
                <w:bCs/>
                <w:szCs w:val="24"/>
              </w:rPr>
              <w:t xml:space="preserve"> </w:t>
            </w:r>
          </w:p>
          <w:p w14:paraId="4C613A30" w14:textId="4941CAB5" w:rsidR="00EE1A88" w:rsidRPr="002B54D6" w:rsidRDefault="00EE1A88" w:rsidP="000C6144">
            <w:pPr>
              <w:numPr>
                <w:ilvl w:val="0"/>
                <w:numId w:val="15"/>
              </w:numPr>
              <w:jc w:val="both"/>
              <w:rPr>
                <w:rFonts w:ascii="Arial" w:eastAsia="Calibri" w:hAnsi="Arial" w:cs="Arial"/>
                <w:bCs/>
                <w:szCs w:val="24"/>
              </w:rPr>
            </w:pPr>
            <w:r w:rsidRPr="002B54D6">
              <w:rPr>
                <w:rFonts w:ascii="Arial" w:eastAsia="Calibri" w:hAnsi="Arial" w:cs="Arial"/>
                <w:bCs/>
                <w:szCs w:val="24"/>
              </w:rPr>
              <w:t xml:space="preserve">Amber = </w:t>
            </w:r>
            <w:r w:rsidR="00A574B5">
              <w:rPr>
                <w:rFonts w:ascii="Arial" w:eastAsia="Calibri" w:hAnsi="Arial" w:cs="Arial"/>
                <w:bCs/>
                <w:noProof/>
                <w:szCs w:val="24"/>
              </w:rPr>
              <w:t xml:space="preserve">risk of budget </w:t>
            </w:r>
            <w:r w:rsidRPr="002B54D6">
              <w:rPr>
                <w:rFonts w:ascii="Arial" w:eastAsia="Calibri" w:hAnsi="Arial" w:cs="Arial"/>
                <w:bCs/>
                <w:szCs w:val="24"/>
              </w:rPr>
              <w:t>target</w:t>
            </w:r>
            <w:r w:rsidR="00A574B5">
              <w:rPr>
                <w:rFonts w:ascii="Arial" w:eastAsia="Calibri" w:hAnsi="Arial" w:cs="Arial"/>
                <w:bCs/>
                <w:szCs w:val="24"/>
              </w:rPr>
              <w:t xml:space="preserve"> not being met</w:t>
            </w:r>
            <w:r w:rsidRPr="002B54D6">
              <w:rPr>
                <w:rFonts w:ascii="Arial" w:eastAsia="Calibri" w:hAnsi="Arial" w:cs="Arial"/>
                <w:bCs/>
                <w:szCs w:val="24"/>
              </w:rPr>
              <w:t>.</w:t>
            </w:r>
          </w:p>
          <w:p w14:paraId="537B890C" w14:textId="77777777" w:rsidR="00EE1A88" w:rsidRDefault="00EE1A88" w:rsidP="000C6144">
            <w:pPr>
              <w:numPr>
                <w:ilvl w:val="0"/>
                <w:numId w:val="15"/>
              </w:numPr>
              <w:jc w:val="both"/>
              <w:rPr>
                <w:rFonts w:ascii="Arial" w:eastAsia="Calibri" w:hAnsi="Arial" w:cs="Arial"/>
                <w:bCs/>
                <w:szCs w:val="24"/>
              </w:rPr>
            </w:pPr>
            <w:r w:rsidRPr="002B54D6">
              <w:rPr>
                <w:rFonts w:ascii="Arial" w:eastAsia="Calibri" w:hAnsi="Arial" w:cs="Arial"/>
                <w:bCs/>
                <w:szCs w:val="24"/>
              </w:rPr>
              <w:t xml:space="preserve">Red = </w:t>
            </w:r>
            <w:r w:rsidR="00A574B5">
              <w:rPr>
                <w:rFonts w:ascii="Arial" w:eastAsia="Calibri" w:hAnsi="Arial" w:cs="Arial"/>
                <w:bCs/>
                <w:szCs w:val="24"/>
              </w:rPr>
              <w:t xml:space="preserve">budgeted income target unlikely to be met. </w:t>
            </w:r>
          </w:p>
          <w:p w14:paraId="4CD2567C" w14:textId="376C5EBF" w:rsidR="00A574B5" w:rsidRPr="00EE1A88" w:rsidRDefault="00A574B5" w:rsidP="008F7869">
            <w:pPr>
              <w:ind w:left="720"/>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79646" w:themeFill="accent6"/>
          </w:tcPr>
          <w:p w14:paraId="3C4CAAB7" w14:textId="089E7E43" w:rsidR="00EE1A88" w:rsidRPr="00EE1A88" w:rsidRDefault="003131CA" w:rsidP="008F7869">
            <w:pPr>
              <w:jc w:val="both"/>
              <w:rPr>
                <w:rFonts w:ascii="Arial" w:eastAsia="Calibri" w:hAnsi="Arial" w:cs="Arial"/>
                <w:bCs/>
                <w:szCs w:val="24"/>
              </w:rPr>
            </w:pPr>
            <w:r>
              <w:rPr>
                <w:rFonts w:ascii="Arial" w:eastAsia="Calibri" w:hAnsi="Arial" w:cs="Arial"/>
                <w:bCs/>
                <w:szCs w:val="24"/>
              </w:rPr>
              <w:t>Amber</w:t>
            </w:r>
          </w:p>
        </w:tc>
        <w:tc>
          <w:tcPr>
            <w:tcW w:w="963" w:type="dxa"/>
            <w:tcBorders>
              <w:top w:val="single" w:sz="4" w:space="0" w:color="auto"/>
              <w:left w:val="single" w:sz="4" w:space="0" w:color="auto"/>
              <w:bottom w:val="single" w:sz="4" w:space="0" w:color="auto"/>
              <w:right w:val="single" w:sz="4" w:space="0" w:color="auto"/>
            </w:tcBorders>
            <w:shd w:val="clear" w:color="auto" w:fill="F79646" w:themeFill="accent6"/>
          </w:tcPr>
          <w:p w14:paraId="643DF5E3" w14:textId="295234C4" w:rsidR="00EE1A88" w:rsidRPr="00EE1A88" w:rsidRDefault="009C0EA3" w:rsidP="008F7869">
            <w:pPr>
              <w:jc w:val="both"/>
              <w:rPr>
                <w:rFonts w:ascii="Arial" w:eastAsia="Calibri" w:hAnsi="Arial" w:cs="Arial"/>
                <w:bCs/>
                <w:szCs w:val="24"/>
              </w:rPr>
            </w:pPr>
            <w:r>
              <w:rPr>
                <w:rFonts w:ascii="Arial" w:eastAsia="Calibri" w:hAnsi="Arial" w:cs="Arial"/>
                <w:bCs/>
                <w:szCs w:val="24"/>
              </w:rPr>
              <w:t>Amber</w:t>
            </w:r>
          </w:p>
        </w:tc>
        <w:tc>
          <w:tcPr>
            <w:tcW w:w="963" w:type="dxa"/>
            <w:tcBorders>
              <w:top w:val="single" w:sz="4" w:space="0" w:color="auto"/>
              <w:left w:val="single" w:sz="4" w:space="0" w:color="auto"/>
              <w:bottom w:val="single" w:sz="4" w:space="0" w:color="auto"/>
              <w:right w:val="single" w:sz="4" w:space="0" w:color="auto"/>
            </w:tcBorders>
            <w:shd w:val="clear" w:color="auto" w:fill="F79646" w:themeFill="accent6"/>
          </w:tcPr>
          <w:p w14:paraId="380EE347" w14:textId="79B2DCA5" w:rsidR="00EE1A88" w:rsidRPr="00EE1A88" w:rsidRDefault="00A335E5" w:rsidP="008F7869">
            <w:pPr>
              <w:jc w:val="both"/>
              <w:rPr>
                <w:rFonts w:ascii="Arial" w:eastAsia="Calibri" w:hAnsi="Arial" w:cs="Arial"/>
                <w:bCs/>
                <w:szCs w:val="24"/>
              </w:rPr>
            </w:pPr>
            <w:r>
              <w:rPr>
                <w:rFonts w:ascii="Arial" w:eastAsia="Calibri" w:hAnsi="Arial" w:cs="Arial"/>
                <w:bCs/>
                <w:szCs w:val="24"/>
              </w:rPr>
              <w:t>Amber</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2E31DE28" w14:textId="3EAAF1DC" w:rsidR="00FA041A" w:rsidRPr="00BA73A7" w:rsidRDefault="00FA041A" w:rsidP="008F7869">
            <w:pPr>
              <w:jc w:val="both"/>
              <w:rPr>
                <w:rFonts w:ascii="Arial" w:eastAsia="Calibri" w:hAnsi="Arial" w:cs="Arial"/>
                <w:bCs/>
                <w:szCs w:val="24"/>
              </w:rPr>
            </w:pP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31B0AD9E" w14:textId="279B8798" w:rsidR="005A6232" w:rsidRDefault="00402B57" w:rsidP="00402B57">
            <w:pPr>
              <w:jc w:val="both"/>
              <w:rPr>
                <w:rFonts w:ascii="Arial" w:eastAsia="Calibri" w:hAnsi="Arial" w:cs="Arial"/>
                <w:szCs w:val="24"/>
              </w:rPr>
            </w:pPr>
            <w:r w:rsidRPr="00A335E5">
              <w:rPr>
                <w:rFonts w:ascii="Arial" w:eastAsia="Calibri" w:hAnsi="Arial" w:cs="Arial"/>
                <w:szCs w:val="24"/>
              </w:rPr>
              <w:t xml:space="preserve">Please see section three of this report for further information. </w:t>
            </w:r>
            <w:r w:rsidR="0099442D">
              <w:rPr>
                <w:rFonts w:ascii="Arial" w:eastAsia="Calibri" w:hAnsi="Arial" w:cs="Arial"/>
                <w:szCs w:val="24"/>
              </w:rPr>
              <w:t xml:space="preserve">Income is forecast to be </w:t>
            </w:r>
            <w:r w:rsidR="00E14C24">
              <w:rPr>
                <w:rFonts w:ascii="Arial" w:eastAsia="Calibri" w:hAnsi="Arial" w:cs="Arial"/>
                <w:szCs w:val="24"/>
              </w:rPr>
              <w:t>1% (</w:t>
            </w:r>
            <w:r w:rsidR="00435B24">
              <w:rPr>
                <w:rFonts w:ascii="Arial" w:eastAsia="Calibri" w:hAnsi="Arial" w:cs="Arial"/>
                <w:szCs w:val="24"/>
              </w:rPr>
              <w:t>£</w:t>
            </w:r>
            <w:r w:rsidR="00E14C24">
              <w:rPr>
                <w:rFonts w:ascii="Arial" w:eastAsia="Calibri" w:hAnsi="Arial" w:cs="Arial"/>
                <w:szCs w:val="24"/>
              </w:rPr>
              <w:t xml:space="preserve">75k) short of the budget. </w:t>
            </w:r>
          </w:p>
          <w:p w14:paraId="6740B393" w14:textId="77777777" w:rsidR="00E14C24" w:rsidRDefault="00E14C24" w:rsidP="00402B57">
            <w:pPr>
              <w:jc w:val="both"/>
              <w:rPr>
                <w:rFonts w:ascii="Arial" w:eastAsia="Calibri" w:hAnsi="Arial" w:cs="Arial"/>
                <w:bCs/>
                <w:szCs w:val="24"/>
              </w:rPr>
            </w:pPr>
          </w:p>
          <w:p w14:paraId="710322DE" w14:textId="62B660AB" w:rsidR="00E14C24" w:rsidRPr="00A335E5" w:rsidRDefault="00E14C24" w:rsidP="00402B57">
            <w:pPr>
              <w:jc w:val="both"/>
              <w:rPr>
                <w:rFonts w:ascii="Arial" w:eastAsia="Calibri" w:hAnsi="Arial" w:cs="Arial"/>
                <w:bCs/>
                <w:szCs w:val="24"/>
              </w:rPr>
            </w:pPr>
            <w:r>
              <w:rPr>
                <w:rFonts w:ascii="Arial" w:eastAsia="Calibri" w:hAnsi="Arial" w:cs="Arial"/>
                <w:bCs/>
                <w:szCs w:val="24"/>
              </w:rPr>
              <w:t xml:space="preserve">Please </w:t>
            </w:r>
            <w:r w:rsidR="00EB4D87">
              <w:rPr>
                <w:rFonts w:ascii="Arial" w:eastAsia="Calibri" w:hAnsi="Arial" w:cs="Arial"/>
                <w:bCs/>
                <w:szCs w:val="24"/>
              </w:rPr>
              <w:t xml:space="preserve">see section three of this report for further information. </w:t>
            </w:r>
          </w:p>
        </w:tc>
      </w:tr>
    </w:tbl>
    <w:p w14:paraId="1BF89A1A" w14:textId="77777777" w:rsidR="00FA041A" w:rsidRPr="00FA041A" w:rsidRDefault="00FA041A" w:rsidP="00FA041A">
      <w:pPr>
        <w:jc w:val="both"/>
        <w:rPr>
          <w:rFonts w:ascii="Arial" w:eastAsia="Calibri" w:hAnsi="Arial" w:cs="Arial"/>
          <w:b/>
          <w:szCs w:val="24"/>
        </w:rPr>
      </w:pPr>
    </w:p>
    <w:p w14:paraId="34019BDD" w14:textId="77777777" w:rsidR="00294CB6" w:rsidRDefault="00294CB6">
      <w:pPr>
        <w:rPr>
          <w:rFonts w:ascii="Arial" w:eastAsia="Calibri" w:hAnsi="Arial" w:cs="Arial"/>
          <w:b/>
          <w:szCs w:val="24"/>
        </w:rPr>
      </w:pPr>
      <w:r>
        <w:rPr>
          <w:rFonts w:ascii="Arial" w:eastAsia="Calibri" w:hAnsi="Arial" w:cs="Arial"/>
          <w:b/>
          <w:szCs w:val="24"/>
        </w:rPr>
        <w:br w:type="page"/>
      </w:r>
    </w:p>
    <w:p w14:paraId="3BA0CE41" w14:textId="7E26DD38" w:rsidR="001B78DB" w:rsidRPr="00CE7C47" w:rsidRDefault="001B78DB" w:rsidP="00CE7C47">
      <w:pPr>
        <w:jc w:val="both"/>
        <w:rPr>
          <w:rFonts w:ascii="Arial" w:eastAsia="Calibri" w:hAnsi="Arial" w:cs="Arial"/>
          <w:b/>
          <w:szCs w:val="24"/>
        </w:rPr>
      </w:pPr>
      <w:r w:rsidRPr="00CE7C47">
        <w:rPr>
          <w:rFonts w:ascii="Arial" w:eastAsia="Calibri" w:hAnsi="Arial" w:cs="Arial"/>
          <w:b/>
          <w:szCs w:val="24"/>
        </w:rPr>
        <w:lastRenderedPageBreak/>
        <w:t>Performance Indicator 1</w:t>
      </w:r>
      <w:r w:rsidR="00EF1E43" w:rsidRPr="00CE7C47">
        <w:rPr>
          <w:rFonts w:ascii="Arial" w:eastAsia="Calibri" w:hAnsi="Arial" w:cs="Arial"/>
          <w:b/>
          <w:szCs w:val="24"/>
        </w:rPr>
        <w:t>1</w:t>
      </w:r>
      <w:r w:rsidRPr="00CE7C47">
        <w:rPr>
          <w:rFonts w:ascii="Arial" w:eastAsia="Calibri" w:hAnsi="Arial" w:cs="Arial"/>
          <w:b/>
          <w:szCs w:val="24"/>
        </w:rPr>
        <w:t xml:space="preserve"> - Number of High Life Subscriptions</w:t>
      </w:r>
    </w:p>
    <w:p w14:paraId="1574C604" w14:textId="287E65C3" w:rsidR="00294CB6" w:rsidRDefault="00C8656E" w:rsidP="00907CD1">
      <w:pPr>
        <w:jc w:val="both"/>
        <w:rPr>
          <w:rFonts w:ascii="Arial" w:eastAsia="Calibri" w:hAnsi="Arial" w:cs="Arial"/>
          <w:szCs w:val="24"/>
        </w:rPr>
      </w:pPr>
      <w:r w:rsidRPr="00CD35D4">
        <w:rPr>
          <w:rFonts w:ascii="Arial" w:eastAsia="Calibri" w:hAnsi="Arial" w:cs="Arial"/>
          <w:szCs w:val="24"/>
        </w:rPr>
        <w:t xml:space="preserve">As </w:t>
      </w:r>
      <w:r w:rsidR="005A269F" w:rsidRPr="00CD35D4">
        <w:rPr>
          <w:rFonts w:ascii="Arial" w:eastAsia="Calibri" w:hAnsi="Arial" w:cs="Arial"/>
          <w:szCs w:val="24"/>
        </w:rPr>
        <w:t xml:space="preserve">of </w:t>
      </w:r>
      <w:r w:rsidR="005B6F44">
        <w:rPr>
          <w:rFonts w:ascii="Arial" w:eastAsia="Calibri" w:hAnsi="Arial" w:cs="Arial"/>
          <w:szCs w:val="24"/>
        </w:rPr>
        <w:t>February</w:t>
      </w:r>
      <w:r w:rsidR="00043290">
        <w:rPr>
          <w:rFonts w:ascii="Arial" w:eastAsia="Calibri" w:hAnsi="Arial" w:cs="Arial"/>
          <w:szCs w:val="24"/>
        </w:rPr>
        <w:t>,</w:t>
      </w:r>
      <w:r w:rsidR="005A269F" w:rsidRPr="00CD35D4">
        <w:rPr>
          <w:rFonts w:ascii="Arial" w:eastAsia="Calibri" w:hAnsi="Arial" w:cs="Arial"/>
          <w:szCs w:val="24"/>
        </w:rPr>
        <w:t xml:space="preserve"> subscriptions</w:t>
      </w:r>
      <w:r w:rsidRPr="00CD35D4">
        <w:rPr>
          <w:rFonts w:ascii="Arial" w:eastAsia="Calibri" w:hAnsi="Arial" w:cs="Arial"/>
          <w:szCs w:val="24"/>
        </w:rPr>
        <w:t xml:space="preserve"> were 1</w:t>
      </w:r>
      <w:r w:rsidR="001067CD" w:rsidRPr="00CD35D4">
        <w:rPr>
          <w:rFonts w:ascii="Arial" w:eastAsia="Calibri" w:hAnsi="Arial" w:cs="Arial"/>
          <w:szCs w:val="24"/>
        </w:rPr>
        <w:t>9,</w:t>
      </w:r>
      <w:r w:rsidR="005B6F44">
        <w:rPr>
          <w:rFonts w:ascii="Arial" w:eastAsia="Calibri" w:hAnsi="Arial" w:cs="Arial"/>
          <w:szCs w:val="24"/>
        </w:rPr>
        <w:t>20</w:t>
      </w:r>
      <w:r w:rsidR="001067CD" w:rsidRPr="00CD35D4">
        <w:rPr>
          <w:rFonts w:ascii="Arial" w:eastAsia="Calibri" w:hAnsi="Arial" w:cs="Arial"/>
          <w:szCs w:val="24"/>
        </w:rPr>
        <w:t>4</w:t>
      </w:r>
      <w:r w:rsidR="001002E0" w:rsidRPr="00CD35D4">
        <w:rPr>
          <w:rFonts w:ascii="Arial" w:eastAsia="Calibri" w:hAnsi="Arial" w:cs="Arial"/>
          <w:szCs w:val="24"/>
        </w:rPr>
        <w:t>.</w:t>
      </w:r>
      <w:r w:rsidR="001002E0">
        <w:rPr>
          <w:rFonts w:ascii="Arial" w:eastAsia="Calibri" w:hAnsi="Arial" w:cs="Arial"/>
          <w:szCs w:val="24"/>
        </w:rPr>
        <w:t xml:space="preserve"> </w:t>
      </w:r>
    </w:p>
    <w:p w14:paraId="48F4103B" w14:textId="77777777" w:rsidR="00302DA4" w:rsidRDefault="00302DA4" w:rsidP="00CE7C47">
      <w:pPr>
        <w:jc w:val="both"/>
        <w:rPr>
          <w:rFonts w:ascii="Arial" w:eastAsia="Calibri" w:hAnsi="Arial" w:cs="Arial"/>
          <w:b/>
          <w:szCs w:val="24"/>
        </w:rPr>
      </w:pPr>
    </w:p>
    <w:p w14:paraId="422492B3" w14:textId="68094501" w:rsidR="001B78DB" w:rsidRDefault="009C365B" w:rsidP="008F7869">
      <w:pPr>
        <w:jc w:val="both"/>
        <w:rPr>
          <w:rFonts w:ascii="Arial" w:eastAsia="Calibri" w:hAnsi="Arial" w:cs="Arial"/>
          <w:szCs w:val="24"/>
          <w:highlight w:val="yellow"/>
        </w:rPr>
      </w:pPr>
      <w:r>
        <w:rPr>
          <w:rFonts w:ascii="Arial" w:eastAsia="Calibri" w:hAnsi="Arial" w:cs="Arial"/>
          <w:noProof/>
          <w:szCs w:val="24"/>
          <w:highlight w:val="yellow"/>
        </w:rPr>
        <w:drawing>
          <wp:inline distT="0" distB="0" distL="0" distR="0" wp14:anchorId="0D4D5C56" wp14:editId="3103560F">
            <wp:extent cx="9776460" cy="5433060"/>
            <wp:effectExtent l="0" t="0" r="0" b="0"/>
            <wp:docPr id="439019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p w14:paraId="2256FF0A" w14:textId="77777777" w:rsidR="00294CB6" w:rsidRDefault="00294CB6" w:rsidP="008F7869">
      <w:pPr>
        <w:jc w:val="both"/>
        <w:rPr>
          <w:rFonts w:ascii="Arial" w:eastAsia="Calibri" w:hAnsi="Arial" w:cs="Arial"/>
          <w:szCs w:val="24"/>
          <w:highlight w:val="yellow"/>
        </w:rPr>
      </w:pPr>
    </w:p>
    <w:p w14:paraId="7F6A9EAA" w14:textId="77777777" w:rsidR="00294CB6" w:rsidRDefault="00294CB6" w:rsidP="008F7869">
      <w:pPr>
        <w:jc w:val="both"/>
        <w:rPr>
          <w:rFonts w:ascii="Arial" w:eastAsia="Calibri" w:hAnsi="Arial" w:cs="Arial"/>
          <w:szCs w:val="24"/>
          <w:highlight w:val="yellow"/>
        </w:rPr>
      </w:pPr>
    </w:p>
    <w:p w14:paraId="765B15A3" w14:textId="77777777" w:rsidR="00EE1A88" w:rsidRDefault="00EE1A88" w:rsidP="008F7869">
      <w:pPr>
        <w:spacing w:after="120"/>
        <w:jc w:val="both"/>
        <w:rPr>
          <w:rFonts w:ascii="Arial" w:hAnsi="Arial" w:cs="Arial"/>
          <w:b/>
          <w:szCs w:val="24"/>
        </w:rPr>
      </w:pPr>
    </w:p>
    <w:p w14:paraId="1CC19C7C" w14:textId="47B55A34" w:rsidR="00E70D49" w:rsidRPr="001E0525" w:rsidRDefault="00E70D49" w:rsidP="008F7869">
      <w:pPr>
        <w:spacing w:after="120"/>
        <w:jc w:val="both"/>
        <w:rPr>
          <w:rFonts w:ascii="Arial" w:hAnsi="Arial" w:cs="Arial"/>
          <w:szCs w:val="24"/>
        </w:rPr>
      </w:pP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008"/>
        <w:gridCol w:w="1525"/>
        <w:gridCol w:w="3113"/>
        <w:gridCol w:w="963"/>
        <w:gridCol w:w="1088"/>
        <w:gridCol w:w="1088"/>
        <w:gridCol w:w="1088"/>
        <w:gridCol w:w="2008"/>
      </w:tblGrid>
      <w:tr w:rsidR="005C1414" w:rsidRPr="000D7575" w14:paraId="0EB5AD56" w14:textId="77777777" w:rsidTr="000960E5">
        <w:tc>
          <w:tcPr>
            <w:tcW w:w="1577" w:type="dxa"/>
            <w:tcBorders>
              <w:bottom w:val="single" w:sz="4" w:space="0" w:color="auto"/>
            </w:tcBorders>
            <w:shd w:val="clear" w:color="auto" w:fill="auto"/>
          </w:tcPr>
          <w:p w14:paraId="409EC05F" w14:textId="27024299" w:rsidR="000960E5" w:rsidRPr="000D7575" w:rsidRDefault="000960E5" w:rsidP="008F7869">
            <w:pPr>
              <w:spacing w:after="120"/>
              <w:jc w:val="both"/>
              <w:rPr>
                <w:rFonts w:ascii="Arial" w:eastAsia="Calibri" w:hAnsi="Arial" w:cs="Arial"/>
                <w:b/>
                <w:szCs w:val="24"/>
              </w:rPr>
            </w:pPr>
            <w:r w:rsidRPr="000D7575">
              <w:rPr>
                <w:rFonts w:ascii="Arial" w:hAnsi="Arial" w:cs="Arial"/>
                <w:b/>
                <w:szCs w:val="24"/>
              </w:rPr>
              <w:br w:type="page"/>
            </w:r>
            <w:r>
              <w:rPr>
                <w:rFonts w:ascii="Arial" w:hAnsi="Arial" w:cs="Arial"/>
                <w:b/>
                <w:noProof/>
                <w:szCs w:val="24"/>
              </w:rPr>
              <w:t xml:space="preserve"> </w:t>
            </w:r>
            <w:r w:rsidRPr="000D7575">
              <w:rPr>
                <w:rFonts w:ascii="Arial" w:eastAsia="Calibri" w:hAnsi="Arial" w:cs="Arial"/>
                <w:b/>
                <w:szCs w:val="24"/>
              </w:rPr>
              <w:t>Business Plan Outcome</w:t>
            </w:r>
          </w:p>
        </w:tc>
        <w:tc>
          <w:tcPr>
            <w:tcW w:w="2008" w:type="dxa"/>
            <w:shd w:val="clear" w:color="auto" w:fill="auto"/>
          </w:tcPr>
          <w:p w14:paraId="2546C831"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525" w:type="dxa"/>
            <w:shd w:val="clear" w:color="auto" w:fill="auto"/>
          </w:tcPr>
          <w:p w14:paraId="277AC4D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3113" w:type="dxa"/>
            <w:shd w:val="clear" w:color="auto" w:fill="auto"/>
          </w:tcPr>
          <w:p w14:paraId="2BDD1E3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CDC8509"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12E88370" w14:textId="48734E3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1088" w:type="dxa"/>
            <w:shd w:val="clear" w:color="auto" w:fill="auto"/>
          </w:tcPr>
          <w:p w14:paraId="7D071901" w14:textId="309E547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1088" w:type="dxa"/>
            <w:shd w:val="clear" w:color="auto" w:fill="auto"/>
          </w:tcPr>
          <w:p w14:paraId="145739D8" w14:textId="5D52D3D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1088" w:type="dxa"/>
            <w:shd w:val="clear" w:color="auto" w:fill="auto"/>
          </w:tcPr>
          <w:p w14:paraId="7152DE52" w14:textId="13E5154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008" w:type="dxa"/>
            <w:shd w:val="clear" w:color="auto" w:fill="auto"/>
          </w:tcPr>
          <w:p w14:paraId="54895E92" w14:textId="49E1FFCA"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67515E">
              <w:rPr>
                <w:rFonts w:ascii="Arial" w:eastAsia="Calibri" w:hAnsi="Arial" w:cs="Arial"/>
                <w:b/>
                <w:szCs w:val="24"/>
              </w:rPr>
              <w:t>Three</w:t>
            </w:r>
            <w:r>
              <w:rPr>
                <w:rFonts w:ascii="Arial" w:eastAsia="Calibri" w:hAnsi="Arial" w:cs="Arial"/>
                <w:b/>
                <w:szCs w:val="24"/>
              </w:rPr>
              <w:t xml:space="preserve"> Performance</w:t>
            </w:r>
          </w:p>
          <w:p w14:paraId="7B1278EA" w14:textId="77777777" w:rsidR="000960E5" w:rsidRPr="000D7575" w:rsidRDefault="000960E5" w:rsidP="008F7869">
            <w:pPr>
              <w:jc w:val="both"/>
              <w:rPr>
                <w:rFonts w:ascii="Arial" w:eastAsia="Calibri" w:hAnsi="Arial" w:cs="Arial"/>
                <w:b/>
                <w:szCs w:val="24"/>
              </w:rPr>
            </w:pPr>
          </w:p>
        </w:tc>
      </w:tr>
      <w:tr w:rsidR="008643E3" w:rsidRPr="00555662" w14:paraId="3CA8A96A" w14:textId="77777777" w:rsidTr="00F502D2">
        <w:trPr>
          <w:trHeight w:val="2115"/>
        </w:trPr>
        <w:tc>
          <w:tcPr>
            <w:tcW w:w="1577" w:type="dxa"/>
            <w:shd w:val="clear" w:color="auto" w:fill="auto"/>
          </w:tcPr>
          <w:p w14:paraId="29F05C2C" w14:textId="77777777" w:rsidR="001B78DB" w:rsidRPr="001B78DB" w:rsidRDefault="001B78DB" w:rsidP="008F7869">
            <w:pPr>
              <w:jc w:val="both"/>
              <w:rPr>
                <w:rFonts w:ascii="Arial" w:hAnsi="Arial" w:cs="Arial"/>
                <w:b/>
                <w:bCs/>
                <w:szCs w:val="24"/>
              </w:rPr>
            </w:pPr>
            <w:r w:rsidRPr="001B78DB">
              <w:rPr>
                <w:rFonts w:ascii="Arial" w:hAnsi="Arial" w:cs="Arial"/>
                <w:b/>
                <w:bCs/>
                <w:szCs w:val="24"/>
              </w:rPr>
              <w:t>6. Value and strengthen the relationship with THC.</w:t>
            </w:r>
          </w:p>
          <w:p w14:paraId="7ED3C5FF" w14:textId="77777777" w:rsidR="001B78DB" w:rsidRPr="00555662" w:rsidRDefault="001B78DB" w:rsidP="008F7869">
            <w:pPr>
              <w:jc w:val="both"/>
              <w:rPr>
                <w:rFonts w:ascii="Arial" w:eastAsia="Calibri" w:hAnsi="Arial" w:cs="Arial"/>
                <w:b/>
                <w:szCs w:val="24"/>
              </w:rPr>
            </w:pPr>
          </w:p>
        </w:tc>
        <w:tc>
          <w:tcPr>
            <w:tcW w:w="2008" w:type="dxa"/>
            <w:shd w:val="clear" w:color="auto" w:fill="auto"/>
          </w:tcPr>
          <w:p w14:paraId="1D5FC8BE" w14:textId="20854550" w:rsidR="001B78DB" w:rsidRPr="00555662" w:rsidRDefault="00C11999" w:rsidP="008F7869">
            <w:pPr>
              <w:jc w:val="both"/>
              <w:rPr>
                <w:rFonts w:ascii="Arial" w:eastAsia="Calibri" w:hAnsi="Arial" w:cs="Arial"/>
                <w:szCs w:val="24"/>
              </w:rPr>
            </w:pPr>
            <w:r>
              <w:rPr>
                <w:rFonts w:ascii="Arial" w:eastAsia="Calibri" w:hAnsi="Arial" w:cs="Arial"/>
                <w:bCs/>
                <w:szCs w:val="24"/>
              </w:rPr>
              <w:t xml:space="preserve">12. </w:t>
            </w:r>
            <w:r w:rsidR="001B78DB" w:rsidRPr="002B54D6">
              <w:rPr>
                <w:rFonts w:ascii="Arial" w:eastAsia="Calibri" w:hAnsi="Arial" w:cs="Arial"/>
                <w:bCs/>
                <w:szCs w:val="24"/>
              </w:rPr>
              <w:t>Delivery of the Service Delivery Contract (SDC) with The Highland Council (THC).</w:t>
            </w:r>
          </w:p>
        </w:tc>
        <w:tc>
          <w:tcPr>
            <w:tcW w:w="1525" w:type="dxa"/>
            <w:shd w:val="clear" w:color="auto" w:fill="auto"/>
          </w:tcPr>
          <w:p w14:paraId="7EA4D34C" w14:textId="4AD8F26B" w:rsidR="001B78DB" w:rsidRPr="00555662" w:rsidRDefault="001B78DB" w:rsidP="008F7869">
            <w:pPr>
              <w:spacing w:after="120"/>
              <w:jc w:val="both"/>
              <w:rPr>
                <w:rFonts w:ascii="Arial" w:eastAsia="Calibri" w:hAnsi="Arial" w:cs="Arial"/>
                <w:szCs w:val="24"/>
              </w:rPr>
            </w:pPr>
            <w:r w:rsidRPr="002B54D6">
              <w:rPr>
                <w:rFonts w:ascii="Arial" w:eastAsia="Calibri" w:hAnsi="Arial" w:cs="Arial"/>
                <w:bCs/>
                <w:szCs w:val="24"/>
              </w:rPr>
              <w:t>Six-monthly.</w:t>
            </w:r>
          </w:p>
        </w:tc>
        <w:tc>
          <w:tcPr>
            <w:tcW w:w="3113" w:type="dxa"/>
            <w:shd w:val="clear" w:color="auto" w:fill="auto"/>
          </w:tcPr>
          <w:p w14:paraId="39A585A3" w14:textId="77777777" w:rsidR="001B78DB" w:rsidRPr="002B54D6" w:rsidRDefault="001B78DB" w:rsidP="000C6144">
            <w:pPr>
              <w:pStyle w:val="ListParagraph"/>
              <w:numPr>
                <w:ilvl w:val="0"/>
                <w:numId w:val="7"/>
              </w:numPr>
              <w:spacing w:after="0" w:line="240" w:lineRule="auto"/>
              <w:jc w:val="both"/>
              <w:rPr>
                <w:rFonts w:ascii="Arial" w:hAnsi="Arial" w:cs="Arial"/>
                <w:bCs/>
                <w:sz w:val="24"/>
                <w:szCs w:val="24"/>
              </w:rPr>
            </w:pPr>
            <w:r w:rsidRPr="002B54D6">
              <w:rPr>
                <w:rFonts w:ascii="Arial" w:hAnsi="Arial" w:cs="Arial"/>
                <w:bCs/>
                <w:sz w:val="24"/>
                <w:szCs w:val="24"/>
              </w:rPr>
              <w:t xml:space="preserve">Green = agreement of THC’s Education Committee that HLH has met or exceeded the terms of the SDC.  </w:t>
            </w:r>
          </w:p>
          <w:p w14:paraId="1E0490DD" w14:textId="77777777" w:rsidR="001B78DB" w:rsidRPr="002B54D6" w:rsidRDefault="001B78DB" w:rsidP="000C6144">
            <w:pPr>
              <w:pStyle w:val="ListParagraph"/>
              <w:numPr>
                <w:ilvl w:val="0"/>
                <w:numId w:val="7"/>
              </w:numPr>
              <w:spacing w:after="0" w:line="240" w:lineRule="auto"/>
              <w:jc w:val="both"/>
              <w:rPr>
                <w:rFonts w:ascii="Arial" w:hAnsi="Arial" w:cs="Arial"/>
                <w:bCs/>
                <w:sz w:val="24"/>
                <w:szCs w:val="24"/>
              </w:rPr>
            </w:pPr>
            <w:r w:rsidRPr="002B54D6">
              <w:rPr>
                <w:rFonts w:ascii="Arial" w:hAnsi="Arial" w:cs="Arial"/>
                <w:bCs/>
                <w:sz w:val="24"/>
                <w:szCs w:val="24"/>
              </w:rPr>
              <w:t xml:space="preserve">Amber = agreement of THC’s Education Committee that HLH has met the terms of the SDC but has set some improvement targets.  </w:t>
            </w:r>
          </w:p>
          <w:p w14:paraId="30362F2D" w14:textId="77777777" w:rsidR="001B78DB" w:rsidRPr="002B54D6" w:rsidRDefault="001B78DB" w:rsidP="000C6144">
            <w:pPr>
              <w:pStyle w:val="ListParagraph"/>
              <w:numPr>
                <w:ilvl w:val="0"/>
                <w:numId w:val="7"/>
              </w:numPr>
              <w:spacing w:after="0" w:line="240" w:lineRule="auto"/>
              <w:jc w:val="both"/>
              <w:rPr>
                <w:rFonts w:ascii="Arial" w:hAnsi="Arial" w:cs="Arial"/>
                <w:bCs/>
                <w:sz w:val="24"/>
                <w:szCs w:val="24"/>
              </w:rPr>
            </w:pPr>
            <w:r w:rsidRPr="002B54D6">
              <w:rPr>
                <w:rFonts w:ascii="Arial" w:hAnsi="Arial" w:cs="Arial"/>
                <w:bCs/>
                <w:sz w:val="24"/>
                <w:szCs w:val="24"/>
              </w:rPr>
              <w:t xml:space="preserve">Red = agreement of THC’s Education Committee that HLH has not met the terms of the SDC.  </w:t>
            </w:r>
          </w:p>
          <w:p w14:paraId="062A1E9A" w14:textId="7FD8C25E" w:rsidR="001B78DB" w:rsidRPr="00555662" w:rsidRDefault="001B78DB" w:rsidP="008F7869">
            <w:pPr>
              <w:pStyle w:val="ListParagraph"/>
              <w:spacing w:after="0" w:line="240" w:lineRule="auto"/>
              <w:ind w:left="714"/>
              <w:jc w:val="both"/>
              <w:rPr>
                <w:rFonts w:ascii="Arial" w:hAnsi="Arial" w:cs="Arial"/>
                <w:sz w:val="24"/>
                <w:szCs w:val="24"/>
              </w:rPr>
            </w:pPr>
          </w:p>
        </w:tc>
        <w:tc>
          <w:tcPr>
            <w:tcW w:w="963" w:type="dxa"/>
            <w:shd w:val="clear" w:color="auto" w:fill="BFBFBF" w:themeFill="background1" w:themeFillShade="BF"/>
          </w:tcPr>
          <w:p w14:paraId="18E4A914" w14:textId="507B3911" w:rsidR="001B78DB" w:rsidRPr="00536034" w:rsidRDefault="001B78DB" w:rsidP="008F7869">
            <w:pPr>
              <w:spacing w:after="120"/>
              <w:jc w:val="both"/>
              <w:rPr>
                <w:rFonts w:ascii="Arial" w:hAnsi="Arial" w:cs="Arial"/>
                <w:szCs w:val="24"/>
              </w:rPr>
            </w:pPr>
            <w:r w:rsidRPr="00536034">
              <w:rPr>
                <w:rFonts w:ascii="Arial" w:hAnsi="Arial" w:cs="Arial"/>
                <w:szCs w:val="24"/>
              </w:rPr>
              <w:t>NA</w:t>
            </w:r>
          </w:p>
        </w:tc>
        <w:tc>
          <w:tcPr>
            <w:tcW w:w="1088" w:type="dxa"/>
            <w:shd w:val="clear" w:color="auto" w:fill="92D050"/>
          </w:tcPr>
          <w:p w14:paraId="17372169" w14:textId="0DE26BFC" w:rsidR="001B78DB" w:rsidRPr="00555662" w:rsidRDefault="0083658E" w:rsidP="008F7869">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1088" w:type="dxa"/>
            <w:shd w:val="clear" w:color="auto" w:fill="BFBFBF" w:themeFill="background1" w:themeFillShade="BF"/>
          </w:tcPr>
          <w:p w14:paraId="39097503" w14:textId="73CADBDC" w:rsidR="001B78DB" w:rsidRPr="00555662" w:rsidRDefault="00F502D2" w:rsidP="008F7869">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1088" w:type="dxa"/>
            <w:shd w:val="clear" w:color="auto" w:fill="auto"/>
          </w:tcPr>
          <w:p w14:paraId="3ADAD2F3" w14:textId="1FCCEE18" w:rsidR="001B78DB" w:rsidRPr="00555662" w:rsidRDefault="001B78DB" w:rsidP="008F7869">
            <w:pPr>
              <w:spacing w:after="120"/>
              <w:jc w:val="both"/>
              <w:rPr>
                <w:rFonts w:ascii="Arial" w:hAnsi="Arial" w:cs="Arial"/>
                <w:szCs w:val="24"/>
              </w:rPr>
            </w:pPr>
          </w:p>
        </w:tc>
        <w:tc>
          <w:tcPr>
            <w:tcW w:w="2008" w:type="dxa"/>
            <w:shd w:val="clear" w:color="auto" w:fill="FFFFFF" w:themeFill="background1"/>
          </w:tcPr>
          <w:p w14:paraId="77DB8C77" w14:textId="4543A522" w:rsidR="001B78DB" w:rsidRPr="007B11DD" w:rsidRDefault="00BF51A3" w:rsidP="008B42D0">
            <w:pPr>
              <w:jc w:val="both"/>
              <w:rPr>
                <w:rFonts w:ascii="Arial" w:hAnsi="Arial" w:cs="Arial"/>
                <w:szCs w:val="24"/>
                <w:highlight w:val="yellow"/>
              </w:rPr>
            </w:pPr>
            <w:r>
              <w:rPr>
                <w:rFonts w:ascii="Arial" w:hAnsi="Arial" w:cs="Arial"/>
                <w:bCs/>
                <w:szCs w:val="24"/>
              </w:rPr>
              <w:t>T</w:t>
            </w:r>
            <w:r w:rsidR="00A75237">
              <w:rPr>
                <w:rFonts w:ascii="Arial" w:hAnsi="Arial" w:cs="Arial"/>
                <w:bCs/>
                <w:szCs w:val="24"/>
              </w:rPr>
              <w:t xml:space="preserve">he </w:t>
            </w:r>
            <w:r w:rsidR="002246F4">
              <w:rPr>
                <w:rFonts w:ascii="Arial" w:hAnsi="Arial" w:cs="Arial"/>
                <w:bCs/>
                <w:szCs w:val="24"/>
              </w:rPr>
              <w:t>Council</w:t>
            </w:r>
            <w:r w:rsidR="00A75237">
              <w:rPr>
                <w:rFonts w:ascii="Arial" w:hAnsi="Arial" w:cs="Arial"/>
                <w:bCs/>
                <w:szCs w:val="24"/>
              </w:rPr>
              <w:t>’s</w:t>
            </w:r>
            <w:r w:rsidR="002246F4">
              <w:rPr>
                <w:rFonts w:ascii="Arial" w:hAnsi="Arial" w:cs="Arial"/>
                <w:bCs/>
                <w:szCs w:val="24"/>
              </w:rPr>
              <w:t xml:space="preserve"> Education Committee </w:t>
            </w:r>
            <w:r w:rsidR="00950AA9">
              <w:rPr>
                <w:rFonts w:ascii="Arial" w:hAnsi="Arial" w:cs="Arial"/>
                <w:bCs/>
                <w:szCs w:val="24"/>
              </w:rPr>
              <w:t xml:space="preserve">considered the HLH Progress Report </w:t>
            </w:r>
            <w:r w:rsidR="00A75237">
              <w:rPr>
                <w:rFonts w:ascii="Arial" w:hAnsi="Arial" w:cs="Arial"/>
                <w:bCs/>
                <w:szCs w:val="24"/>
              </w:rPr>
              <w:t xml:space="preserve">at its </w:t>
            </w:r>
            <w:r w:rsidR="00245BE8">
              <w:rPr>
                <w:rFonts w:ascii="Arial" w:hAnsi="Arial" w:cs="Arial"/>
                <w:bCs/>
                <w:szCs w:val="24"/>
              </w:rPr>
              <w:t xml:space="preserve">23 November </w:t>
            </w:r>
            <w:r w:rsidR="0091213A">
              <w:rPr>
                <w:rFonts w:ascii="Arial" w:hAnsi="Arial" w:cs="Arial"/>
                <w:bCs/>
                <w:szCs w:val="24"/>
              </w:rPr>
              <w:t>2023 meeting</w:t>
            </w:r>
            <w:r w:rsidR="00950AA9">
              <w:rPr>
                <w:rFonts w:ascii="Arial" w:hAnsi="Arial" w:cs="Arial"/>
                <w:bCs/>
                <w:szCs w:val="24"/>
              </w:rPr>
              <w:t xml:space="preserve">. </w:t>
            </w:r>
            <w:r w:rsidR="00C81CBB" w:rsidRPr="007201E1">
              <w:rPr>
                <w:rFonts w:ascii="Arial" w:eastAsia="Calibri" w:hAnsi="Arial" w:cs="Arial"/>
              </w:rPr>
              <w:t xml:space="preserve">The </w:t>
            </w:r>
            <w:proofErr w:type="gramStart"/>
            <w:r w:rsidR="00621A61">
              <w:rPr>
                <w:rFonts w:ascii="Arial" w:eastAsia="Calibri" w:hAnsi="Arial" w:cs="Arial"/>
              </w:rPr>
              <w:t>C</w:t>
            </w:r>
            <w:r w:rsidR="00C81CBB" w:rsidRPr="007201E1">
              <w:rPr>
                <w:rFonts w:ascii="Arial" w:eastAsia="Calibri" w:hAnsi="Arial" w:cs="Arial"/>
              </w:rPr>
              <w:t xml:space="preserve">ommittee </w:t>
            </w:r>
            <w:r w:rsidR="00C81CBB" w:rsidRPr="007201E1">
              <w:rPr>
                <w:rFonts w:ascii="Arial" w:eastAsia="Calibri" w:hAnsi="Arial" w:cs="Arial"/>
                <w:bCs/>
              </w:rPr>
              <w:t xml:space="preserve"> </w:t>
            </w:r>
            <w:r w:rsidR="00C81CBB">
              <w:rPr>
                <w:rFonts w:ascii="Arial" w:eastAsia="Calibri" w:hAnsi="Arial" w:cs="Arial"/>
                <w:bCs/>
              </w:rPr>
              <w:t>noted</w:t>
            </w:r>
            <w:proofErr w:type="gramEnd"/>
            <w:r w:rsidR="00C81CBB">
              <w:rPr>
                <w:rFonts w:ascii="Arial" w:eastAsia="Calibri" w:hAnsi="Arial" w:cs="Arial"/>
                <w:bCs/>
              </w:rPr>
              <w:t xml:space="preserve"> that </w:t>
            </w:r>
            <w:r w:rsidR="00C81CBB" w:rsidRPr="007201E1">
              <w:rPr>
                <w:rFonts w:ascii="Arial" w:hAnsi="Arial" w:cs="Arial"/>
              </w:rPr>
              <w:t xml:space="preserve">HLH continues to deliver </w:t>
            </w:r>
            <w:r w:rsidR="00621A61">
              <w:rPr>
                <w:rFonts w:ascii="Arial" w:hAnsi="Arial" w:cs="Arial"/>
              </w:rPr>
              <w:t>the</w:t>
            </w:r>
            <w:r w:rsidR="00C81CBB" w:rsidRPr="007201E1">
              <w:rPr>
                <w:rFonts w:ascii="Arial" w:hAnsi="Arial" w:cs="Arial"/>
              </w:rPr>
              <w:t xml:space="preserve"> Public Service Obligations on behalf of the Council as set out in the Service Delivery Contract</w:t>
            </w:r>
            <w:r w:rsidR="00C81CBB">
              <w:rPr>
                <w:rFonts w:ascii="Arial" w:hAnsi="Arial" w:cs="Arial"/>
              </w:rPr>
              <w:t>.</w:t>
            </w:r>
          </w:p>
        </w:tc>
      </w:tr>
    </w:tbl>
    <w:p w14:paraId="2D782ED6" w14:textId="77777777" w:rsidR="00D86D2E" w:rsidRPr="000D7575" w:rsidRDefault="00D86D2E" w:rsidP="008F7869">
      <w:pPr>
        <w:spacing w:after="120"/>
        <w:jc w:val="both"/>
        <w:rPr>
          <w:rFonts w:ascii="Arial" w:hAnsi="Arial" w:cs="Arial"/>
          <w:b/>
          <w:szCs w:val="24"/>
        </w:rPr>
      </w:pPr>
    </w:p>
    <w:p w14:paraId="76A98DB9" w14:textId="490D3977" w:rsidR="00BA73A7" w:rsidRDefault="00BA73A7"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0960E5" w:rsidRPr="000D7575" w14:paraId="3C174763" w14:textId="77777777" w:rsidTr="00DF5266">
        <w:tc>
          <w:tcPr>
            <w:tcW w:w="1813" w:type="dxa"/>
            <w:tcBorders>
              <w:bottom w:val="single" w:sz="4" w:space="0" w:color="auto"/>
            </w:tcBorders>
            <w:shd w:val="clear" w:color="auto" w:fill="auto"/>
          </w:tcPr>
          <w:p w14:paraId="0641B7EB" w14:textId="77777777" w:rsidR="000960E5" w:rsidRPr="000D7575" w:rsidRDefault="000960E5" w:rsidP="008F7869">
            <w:pPr>
              <w:spacing w:after="120"/>
              <w:jc w:val="both"/>
              <w:rPr>
                <w:rFonts w:ascii="Arial" w:eastAsia="Calibri" w:hAnsi="Arial" w:cs="Arial"/>
                <w:b/>
                <w:szCs w:val="24"/>
              </w:rPr>
            </w:pPr>
            <w:bookmarkStart w:id="7" w:name="_Hlk41496724"/>
            <w:r w:rsidRPr="000D7575">
              <w:rPr>
                <w:rFonts w:ascii="Arial" w:eastAsia="Calibri" w:hAnsi="Arial" w:cs="Arial"/>
                <w:b/>
                <w:szCs w:val="24"/>
              </w:rPr>
              <w:lastRenderedPageBreak/>
              <w:t>Business Plan Outcome</w:t>
            </w:r>
          </w:p>
        </w:tc>
        <w:tc>
          <w:tcPr>
            <w:tcW w:w="2148" w:type="dxa"/>
            <w:tcBorders>
              <w:bottom w:val="single" w:sz="4" w:space="0" w:color="auto"/>
            </w:tcBorders>
            <w:shd w:val="clear" w:color="auto" w:fill="auto"/>
          </w:tcPr>
          <w:p w14:paraId="22395CB5"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0DA6574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614" w:type="dxa"/>
            <w:tcBorders>
              <w:bottom w:val="single" w:sz="4" w:space="0" w:color="auto"/>
            </w:tcBorders>
            <w:shd w:val="clear" w:color="auto" w:fill="auto"/>
          </w:tcPr>
          <w:p w14:paraId="416F4298"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645A881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(*Red/Amber/Green)</w:t>
            </w:r>
          </w:p>
        </w:tc>
        <w:tc>
          <w:tcPr>
            <w:tcW w:w="963" w:type="dxa"/>
            <w:tcBorders>
              <w:bottom w:val="single" w:sz="4" w:space="0" w:color="auto"/>
            </w:tcBorders>
            <w:shd w:val="clear" w:color="auto" w:fill="auto"/>
          </w:tcPr>
          <w:p w14:paraId="002420D8" w14:textId="5A76038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tcBorders>
              <w:bottom w:val="single" w:sz="4" w:space="0" w:color="auto"/>
            </w:tcBorders>
            <w:shd w:val="clear" w:color="auto" w:fill="auto"/>
          </w:tcPr>
          <w:p w14:paraId="050CB851" w14:textId="4426E1F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tcBorders>
              <w:bottom w:val="single" w:sz="4" w:space="0" w:color="auto"/>
            </w:tcBorders>
            <w:shd w:val="clear" w:color="auto" w:fill="auto"/>
          </w:tcPr>
          <w:p w14:paraId="5407B798" w14:textId="007C8AF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tcBorders>
              <w:bottom w:val="single" w:sz="4" w:space="0" w:color="auto"/>
            </w:tcBorders>
            <w:shd w:val="clear" w:color="auto" w:fill="auto"/>
          </w:tcPr>
          <w:p w14:paraId="471B24F6" w14:textId="23BCBD2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17" w:type="dxa"/>
            <w:tcBorders>
              <w:bottom w:val="single" w:sz="4" w:space="0" w:color="auto"/>
            </w:tcBorders>
            <w:shd w:val="clear" w:color="auto" w:fill="auto"/>
          </w:tcPr>
          <w:p w14:paraId="0B2763B9" w14:textId="0F16E6CA"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67515E">
              <w:rPr>
                <w:rFonts w:ascii="Arial" w:eastAsia="Calibri" w:hAnsi="Arial" w:cs="Arial"/>
                <w:b/>
                <w:szCs w:val="24"/>
              </w:rPr>
              <w:t>Three</w:t>
            </w:r>
            <w:r>
              <w:rPr>
                <w:rFonts w:ascii="Arial" w:eastAsia="Calibri" w:hAnsi="Arial" w:cs="Arial"/>
                <w:b/>
                <w:szCs w:val="24"/>
              </w:rPr>
              <w:t xml:space="preserve"> Performance</w:t>
            </w:r>
          </w:p>
          <w:p w14:paraId="1614EEBB" w14:textId="77777777" w:rsidR="000960E5" w:rsidRPr="000D7575" w:rsidRDefault="000960E5" w:rsidP="008F7869">
            <w:pPr>
              <w:jc w:val="both"/>
              <w:rPr>
                <w:rFonts w:ascii="Arial" w:eastAsia="Calibri" w:hAnsi="Arial" w:cs="Arial"/>
                <w:b/>
                <w:szCs w:val="24"/>
              </w:rPr>
            </w:pPr>
          </w:p>
        </w:tc>
      </w:tr>
      <w:tr w:rsidR="001B78DB" w:rsidRPr="000D7575" w14:paraId="28A41797" w14:textId="77777777" w:rsidTr="00F502D2">
        <w:trPr>
          <w:trHeight w:val="1854"/>
        </w:trPr>
        <w:tc>
          <w:tcPr>
            <w:tcW w:w="1813" w:type="dxa"/>
            <w:shd w:val="clear" w:color="auto" w:fill="auto"/>
          </w:tcPr>
          <w:p w14:paraId="4EB41894" w14:textId="77777777" w:rsidR="001B78DB" w:rsidRPr="001B78DB" w:rsidRDefault="001B78DB" w:rsidP="008F7869">
            <w:pPr>
              <w:jc w:val="both"/>
              <w:rPr>
                <w:rFonts w:ascii="Arial" w:hAnsi="Arial" w:cs="Arial"/>
                <w:b/>
                <w:bCs/>
                <w:szCs w:val="24"/>
              </w:rPr>
            </w:pPr>
            <w:r w:rsidRPr="001B78DB">
              <w:rPr>
                <w:rFonts w:ascii="Arial" w:hAnsi="Arial" w:cs="Arial"/>
                <w:b/>
                <w:bCs/>
                <w:szCs w:val="24"/>
              </w:rPr>
              <w:t>7. Develop and deliver the HLH Corporate Programme and seek to attract capital investment.</w:t>
            </w:r>
          </w:p>
          <w:p w14:paraId="641A776E" w14:textId="28E40582" w:rsidR="001B78DB" w:rsidRPr="001B78DB" w:rsidRDefault="001B78DB" w:rsidP="008F7869">
            <w:pPr>
              <w:jc w:val="both"/>
              <w:rPr>
                <w:rFonts w:ascii="Arial" w:eastAsia="Calibri" w:hAnsi="Arial" w:cs="Arial"/>
                <w:b/>
                <w:bCs/>
                <w:szCs w:val="24"/>
              </w:rPr>
            </w:pPr>
          </w:p>
        </w:tc>
        <w:tc>
          <w:tcPr>
            <w:tcW w:w="2148" w:type="dxa"/>
            <w:shd w:val="clear" w:color="auto" w:fill="auto"/>
          </w:tcPr>
          <w:p w14:paraId="3E9A7189" w14:textId="1FCF6F8F" w:rsidR="001B78DB" w:rsidRPr="000D7575" w:rsidRDefault="00C11999" w:rsidP="00440994">
            <w:pPr>
              <w:spacing w:after="120"/>
              <w:rPr>
                <w:rFonts w:ascii="Arial" w:eastAsia="Calibri" w:hAnsi="Arial" w:cs="Arial"/>
                <w:szCs w:val="24"/>
              </w:rPr>
            </w:pPr>
            <w:r w:rsidRPr="00621A61">
              <w:rPr>
                <w:rFonts w:ascii="Arial" w:eastAsia="Calibri" w:hAnsi="Arial" w:cs="Arial"/>
                <w:szCs w:val="24"/>
              </w:rPr>
              <w:t>1</w:t>
            </w:r>
            <w:r w:rsidR="00EF375F">
              <w:rPr>
                <w:rFonts w:ascii="Arial" w:eastAsia="Calibri" w:hAnsi="Arial" w:cs="Arial"/>
                <w:szCs w:val="24"/>
              </w:rPr>
              <w:t>4</w:t>
            </w:r>
            <w:r>
              <w:rPr>
                <w:rFonts w:ascii="Arial" w:eastAsia="Calibri" w:hAnsi="Arial" w:cs="Arial"/>
                <w:bCs/>
                <w:szCs w:val="24"/>
              </w:rPr>
              <w:t>.</w:t>
            </w:r>
            <w:r w:rsidR="001B78DB" w:rsidRPr="002B54D6">
              <w:rPr>
                <w:rFonts w:ascii="Arial" w:eastAsia="Calibri" w:hAnsi="Arial" w:cs="Arial"/>
                <w:bCs/>
                <w:szCs w:val="24"/>
              </w:rPr>
              <w:t xml:space="preserve">The HLH corporate programme covers investment; business process improvement; capital and asset management plans and plans will be developed as this area of work is developed. </w:t>
            </w:r>
          </w:p>
        </w:tc>
        <w:tc>
          <w:tcPr>
            <w:tcW w:w="1430" w:type="dxa"/>
            <w:tcBorders>
              <w:bottom w:val="single" w:sz="4" w:space="0" w:color="auto"/>
            </w:tcBorders>
            <w:shd w:val="clear" w:color="auto" w:fill="auto"/>
          </w:tcPr>
          <w:p w14:paraId="46027880" w14:textId="2A59C44C" w:rsidR="001B78DB" w:rsidRPr="000D7575" w:rsidRDefault="00805E6E" w:rsidP="008F7869">
            <w:pPr>
              <w:jc w:val="both"/>
              <w:rPr>
                <w:rFonts w:ascii="Arial" w:eastAsia="Calibri" w:hAnsi="Arial" w:cs="Arial"/>
                <w:szCs w:val="24"/>
              </w:rPr>
            </w:pPr>
            <w:r>
              <w:rPr>
                <w:rFonts w:ascii="Arial" w:eastAsia="Calibri" w:hAnsi="Arial" w:cs="Arial"/>
                <w:szCs w:val="24"/>
              </w:rPr>
              <w:t>NA</w:t>
            </w:r>
          </w:p>
        </w:tc>
        <w:tc>
          <w:tcPr>
            <w:tcW w:w="2614" w:type="dxa"/>
            <w:tcBorders>
              <w:bottom w:val="single" w:sz="4" w:space="0" w:color="auto"/>
            </w:tcBorders>
            <w:shd w:val="clear" w:color="auto" w:fill="auto"/>
          </w:tcPr>
          <w:p w14:paraId="15996B14" w14:textId="3AF60473" w:rsidR="001B78DB" w:rsidRPr="00722A4D" w:rsidRDefault="00BA73A7" w:rsidP="008F7869">
            <w:pPr>
              <w:jc w:val="both"/>
              <w:rPr>
                <w:rFonts w:ascii="Arial" w:hAnsi="Arial" w:cs="Arial"/>
                <w:szCs w:val="24"/>
              </w:rPr>
            </w:pPr>
            <w:r w:rsidRPr="00722A4D">
              <w:rPr>
                <w:rFonts w:ascii="Arial" w:hAnsi="Arial" w:cs="Arial"/>
                <w:szCs w:val="24"/>
              </w:rPr>
              <w:t>Should additional performance indicators be identified through the development of these plans they will be added in future.</w:t>
            </w:r>
          </w:p>
        </w:tc>
        <w:tc>
          <w:tcPr>
            <w:tcW w:w="963" w:type="dxa"/>
            <w:tcBorders>
              <w:bottom w:val="single" w:sz="4" w:space="0" w:color="auto"/>
            </w:tcBorders>
            <w:shd w:val="clear" w:color="auto" w:fill="BFBFBF" w:themeFill="background1" w:themeFillShade="BF"/>
          </w:tcPr>
          <w:p w14:paraId="39ADAA05" w14:textId="50CC4F21" w:rsidR="001B78DB" w:rsidRPr="000D7575" w:rsidRDefault="007F72AC" w:rsidP="008F7869">
            <w:pPr>
              <w:jc w:val="both"/>
              <w:rPr>
                <w:rFonts w:ascii="Arial" w:eastAsia="Calibri" w:hAnsi="Arial" w:cs="Arial"/>
                <w:szCs w:val="24"/>
              </w:rPr>
            </w:pPr>
            <w:r>
              <w:rPr>
                <w:rFonts w:ascii="Arial" w:eastAsia="Calibri" w:hAnsi="Arial" w:cs="Arial"/>
                <w:szCs w:val="24"/>
              </w:rPr>
              <w:t>NA</w:t>
            </w:r>
          </w:p>
        </w:tc>
        <w:tc>
          <w:tcPr>
            <w:tcW w:w="963" w:type="dxa"/>
            <w:tcBorders>
              <w:bottom w:val="single" w:sz="4" w:space="0" w:color="auto"/>
            </w:tcBorders>
            <w:shd w:val="clear" w:color="auto" w:fill="BFBFBF" w:themeFill="background1" w:themeFillShade="BF"/>
          </w:tcPr>
          <w:p w14:paraId="56604DCB" w14:textId="2581D839" w:rsidR="001B78DB" w:rsidRPr="000D7575" w:rsidRDefault="00D601DB" w:rsidP="008F7869">
            <w:pPr>
              <w:jc w:val="both"/>
              <w:rPr>
                <w:rFonts w:ascii="Arial" w:eastAsia="Calibri" w:hAnsi="Arial" w:cs="Arial"/>
                <w:szCs w:val="24"/>
              </w:rPr>
            </w:pPr>
            <w:r>
              <w:rPr>
                <w:rFonts w:ascii="Arial" w:eastAsia="Calibri" w:hAnsi="Arial" w:cs="Arial"/>
                <w:szCs w:val="24"/>
              </w:rPr>
              <w:t>NA</w:t>
            </w:r>
          </w:p>
        </w:tc>
        <w:tc>
          <w:tcPr>
            <w:tcW w:w="963" w:type="dxa"/>
            <w:tcBorders>
              <w:bottom w:val="single" w:sz="4" w:space="0" w:color="auto"/>
            </w:tcBorders>
            <w:shd w:val="clear" w:color="auto" w:fill="BFBFBF" w:themeFill="background1" w:themeFillShade="BF"/>
          </w:tcPr>
          <w:p w14:paraId="479545A1" w14:textId="7B114230" w:rsidR="001B78DB" w:rsidRPr="000D7575" w:rsidRDefault="00F502D2" w:rsidP="008F7869">
            <w:pPr>
              <w:jc w:val="both"/>
              <w:rPr>
                <w:rFonts w:ascii="Arial" w:eastAsia="Calibri" w:hAnsi="Arial" w:cs="Arial"/>
                <w:szCs w:val="24"/>
              </w:rPr>
            </w:pPr>
            <w:r>
              <w:rPr>
                <w:rFonts w:ascii="Arial" w:eastAsia="Calibri" w:hAnsi="Arial" w:cs="Arial"/>
                <w:szCs w:val="24"/>
              </w:rPr>
              <w:t>NA</w:t>
            </w:r>
          </w:p>
        </w:tc>
        <w:tc>
          <w:tcPr>
            <w:tcW w:w="963" w:type="dxa"/>
            <w:tcBorders>
              <w:bottom w:val="single" w:sz="4" w:space="0" w:color="auto"/>
            </w:tcBorders>
            <w:shd w:val="clear" w:color="auto" w:fill="auto"/>
          </w:tcPr>
          <w:p w14:paraId="449D0602" w14:textId="52880684" w:rsidR="001B78DB" w:rsidRPr="00304F17" w:rsidRDefault="001B78DB" w:rsidP="008F7869">
            <w:pPr>
              <w:jc w:val="both"/>
              <w:rPr>
                <w:rFonts w:ascii="Arial" w:eastAsia="Calibri" w:hAnsi="Arial" w:cs="Arial"/>
                <w:szCs w:val="24"/>
              </w:rPr>
            </w:pPr>
          </w:p>
        </w:tc>
        <w:tc>
          <w:tcPr>
            <w:tcW w:w="2317" w:type="dxa"/>
            <w:tcBorders>
              <w:bottom w:val="single" w:sz="4" w:space="0" w:color="auto"/>
            </w:tcBorders>
            <w:shd w:val="clear" w:color="auto" w:fill="auto"/>
          </w:tcPr>
          <w:p w14:paraId="56FC505E" w14:textId="2D00E396" w:rsidR="001B78DB" w:rsidRPr="00560C6B" w:rsidRDefault="00722A4D" w:rsidP="008F7869">
            <w:pPr>
              <w:jc w:val="both"/>
              <w:rPr>
                <w:rFonts w:ascii="Arial" w:eastAsia="Calibri" w:hAnsi="Arial" w:cs="Arial"/>
                <w:szCs w:val="24"/>
              </w:rPr>
            </w:pPr>
            <w:r>
              <w:rPr>
                <w:rFonts w:ascii="Arial" w:eastAsia="Calibri" w:hAnsi="Arial" w:cs="Arial"/>
                <w:szCs w:val="24"/>
              </w:rPr>
              <w:t>NA</w:t>
            </w:r>
          </w:p>
        </w:tc>
      </w:tr>
      <w:bookmarkEnd w:id="7"/>
    </w:tbl>
    <w:p w14:paraId="046B7468" w14:textId="77777777" w:rsidR="00077CDC" w:rsidRDefault="00077CDC" w:rsidP="008F7869">
      <w:pPr>
        <w:jc w:val="both"/>
        <w:rPr>
          <w:rFonts w:ascii="Arial" w:hAnsi="Arial" w:cs="Arial"/>
          <w:szCs w:val="24"/>
        </w:rPr>
      </w:pPr>
    </w:p>
    <w:p w14:paraId="234F8DE7" w14:textId="77777777" w:rsidR="00077CDC" w:rsidRDefault="00077CDC" w:rsidP="008F7869">
      <w:pPr>
        <w:spacing w:after="120"/>
        <w:jc w:val="both"/>
        <w:rPr>
          <w:rFonts w:ascii="Arial" w:hAnsi="Arial" w:cs="Arial"/>
          <w:b/>
          <w:szCs w:val="24"/>
        </w:rPr>
      </w:pPr>
    </w:p>
    <w:p w14:paraId="2D536327" w14:textId="77777777" w:rsidR="00077CDC" w:rsidRDefault="00077CDC" w:rsidP="008F7869">
      <w:pPr>
        <w:spacing w:after="120"/>
        <w:jc w:val="both"/>
        <w:rPr>
          <w:rFonts w:ascii="Arial" w:hAnsi="Arial" w:cs="Arial"/>
          <w:b/>
          <w:szCs w:val="24"/>
        </w:rPr>
      </w:pPr>
    </w:p>
    <w:p w14:paraId="37A8E7DE" w14:textId="77777777" w:rsidR="00077CDC" w:rsidRDefault="00077CDC" w:rsidP="008F7869">
      <w:pPr>
        <w:spacing w:after="120"/>
        <w:jc w:val="both"/>
        <w:rPr>
          <w:rFonts w:ascii="Arial" w:hAnsi="Arial" w:cs="Arial"/>
          <w:b/>
          <w:szCs w:val="24"/>
        </w:rPr>
      </w:pPr>
    </w:p>
    <w:p w14:paraId="141ABF76" w14:textId="0B157278" w:rsidR="00BA73A7" w:rsidRDefault="00BA73A7"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B15C8A7" w14:textId="77777777" w:rsidTr="001F7012">
        <w:tc>
          <w:tcPr>
            <w:tcW w:w="1782" w:type="dxa"/>
            <w:tcBorders>
              <w:top w:val="single" w:sz="4" w:space="0" w:color="auto"/>
              <w:bottom w:val="single" w:sz="4" w:space="0" w:color="auto"/>
            </w:tcBorders>
            <w:shd w:val="clear" w:color="auto" w:fill="auto"/>
          </w:tcPr>
          <w:p w14:paraId="13697459" w14:textId="77777777" w:rsidR="000960E5" w:rsidRPr="000D7575" w:rsidRDefault="000960E5" w:rsidP="008F7869">
            <w:pPr>
              <w:jc w:val="both"/>
              <w:rPr>
                <w:rFonts w:ascii="Arial" w:eastAsia="Calibri" w:hAnsi="Arial" w:cs="Arial"/>
                <w:b/>
                <w:szCs w:val="24"/>
              </w:rPr>
            </w:pPr>
            <w:bookmarkStart w:id="8" w:name="_Hlk109986874"/>
            <w:r w:rsidRPr="000D7575">
              <w:rPr>
                <w:rFonts w:ascii="Arial" w:eastAsia="Calibri" w:hAnsi="Arial" w:cs="Arial"/>
                <w:b/>
                <w:szCs w:val="24"/>
              </w:rPr>
              <w:lastRenderedPageBreak/>
              <w:t>Business Plan Outcome</w:t>
            </w:r>
          </w:p>
        </w:tc>
        <w:tc>
          <w:tcPr>
            <w:tcW w:w="2178" w:type="dxa"/>
            <w:shd w:val="clear" w:color="auto" w:fill="auto"/>
          </w:tcPr>
          <w:p w14:paraId="4FA12D5C"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555F0A5"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7CFDDC0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31EFF781"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5DF6D16D" w14:textId="344EAC8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60CD19F6" w14:textId="5EF0E5F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3769EAA1" w14:textId="2217AAA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755AEA6B" w14:textId="27EBE16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9" w:type="dxa"/>
            <w:shd w:val="clear" w:color="auto" w:fill="auto"/>
          </w:tcPr>
          <w:p w14:paraId="01296DBA" w14:textId="0D558B36"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67515E">
              <w:rPr>
                <w:rFonts w:ascii="Arial" w:eastAsia="Calibri" w:hAnsi="Arial" w:cs="Arial"/>
                <w:b/>
                <w:szCs w:val="24"/>
              </w:rPr>
              <w:t>Three</w:t>
            </w:r>
            <w:r>
              <w:rPr>
                <w:rFonts w:ascii="Arial" w:eastAsia="Calibri" w:hAnsi="Arial" w:cs="Arial"/>
                <w:b/>
                <w:szCs w:val="24"/>
              </w:rPr>
              <w:t xml:space="preserve"> Performance</w:t>
            </w:r>
          </w:p>
          <w:p w14:paraId="197DD309" w14:textId="77777777" w:rsidR="000960E5" w:rsidRPr="000D7575" w:rsidRDefault="000960E5" w:rsidP="008F7869">
            <w:pPr>
              <w:jc w:val="both"/>
              <w:rPr>
                <w:rFonts w:ascii="Arial" w:eastAsia="Calibri" w:hAnsi="Arial" w:cs="Arial"/>
                <w:b/>
                <w:szCs w:val="24"/>
              </w:rPr>
            </w:pPr>
          </w:p>
        </w:tc>
      </w:tr>
      <w:tr w:rsidR="001B78DB" w:rsidRPr="00BC6D33" w14:paraId="02493582" w14:textId="77777777" w:rsidTr="002F7193">
        <w:trPr>
          <w:trHeight w:val="1215"/>
        </w:trPr>
        <w:tc>
          <w:tcPr>
            <w:tcW w:w="1782" w:type="dxa"/>
            <w:shd w:val="clear" w:color="auto" w:fill="auto"/>
          </w:tcPr>
          <w:p w14:paraId="14D11856" w14:textId="79FD2DE2" w:rsidR="001B78DB" w:rsidRPr="001B78DB" w:rsidRDefault="001B78DB" w:rsidP="008F7869">
            <w:pPr>
              <w:jc w:val="both"/>
              <w:rPr>
                <w:rFonts w:ascii="Arial" w:eastAsia="Calibri" w:hAnsi="Arial" w:cs="Arial"/>
                <w:b/>
                <w:szCs w:val="24"/>
              </w:rPr>
            </w:pPr>
            <w:r w:rsidRPr="001B78DB">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349F5EE7" w14:textId="79765188" w:rsidR="001B78DB" w:rsidRPr="00BC6D33" w:rsidRDefault="00C11999" w:rsidP="008F7869">
            <w:pPr>
              <w:jc w:val="both"/>
              <w:rPr>
                <w:rFonts w:ascii="Arial" w:eastAsia="Calibri" w:hAnsi="Arial" w:cs="Arial"/>
                <w:noProof/>
                <w:szCs w:val="24"/>
              </w:rPr>
            </w:pPr>
            <w:r w:rsidRPr="00621A61">
              <w:rPr>
                <w:rFonts w:ascii="Arial" w:eastAsia="Calibri" w:hAnsi="Arial" w:cs="Arial"/>
                <w:szCs w:val="24"/>
              </w:rPr>
              <w:t>1</w:t>
            </w:r>
            <w:r w:rsidR="00EF375F">
              <w:rPr>
                <w:rFonts w:ascii="Arial" w:eastAsia="Calibri" w:hAnsi="Arial" w:cs="Arial"/>
                <w:szCs w:val="24"/>
              </w:rPr>
              <w:t>5</w:t>
            </w:r>
            <w:r>
              <w:rPr>
                <w:rFonts w:ascii="Arial" w:eastAsia="Calibri" w:hAnsi="Arial" w:cs="Arial"/>
                <w:bCs/>
                <w:szCs w:val="24"/>
              </w:rPr>
              <w:t xml:space="preserve">. </w:t>
            </w:r>
            <w:r w:rsidR="001B78DB" w:rsidRPr="002B54D6">
              <w:rPr>
                <w:rFonts w:ascii="Arial" w:eastAsia="Calibri" w:hAnsi="Arial" w:cs="Arial"/>
                <w:bCs/>
                <w:szCs w:val="24"/>
              </w:rPr>
              <w:t>Media coverage from proactively issued media releases</w:t>
            </w:r>
          </w:p>
        </w:tc>
        <w:tc>
          <w:tcPr>
            <w:tcW w:w="1430" w:type="dxa"/>
            <w:shd w:val="clear" w:color="auto" w:fill="auto"/>
          </w:tcPr>
          <w:p w14:paraId="61089E94" w14:textId="5B0BF4E7" w:rsidR="001B78DB" w:rsidRPr="00BC6D33" w:rsidRDefault="001B78DB" w:rsidP="008F7869">
            <w:pPr>
              <w:jc w:val="both"/>
              <w:rPr>
                <w:rFonts w:ascii="Arial" w:eastAsia="Calibri" w:hAnsi="Arial" w:cs="Arial"/>
                <w:szCs w:val="24"/>
              </w:rPr>
            </w:pPr>
            <w:r w:rsidRPr="002B54D6">
              <w:rPr>
                <w:rFonts w:ascii="Arial" w:eastAsia="Calibri" w:hAnsi="Arial" w:cs="Arial"/>
                <w:bCs/>
                <w:szCs w:val="24"/>
              </w:rPr>
              <w:t>Six-monthly</w:t>
            </w:r>
            <w:r>
              <w:rPr>
                <w:rFonts w:ascii="Arial" w:eastAsia="Calibri" w:hAnsi="Arial" w:cs="Arial"/>
                <w:bCs/>
                <w:szCs w:val="24"/>
              </w:rPr>
              <w:t>.</w:t>
            </w:r>
          </w:p>
        </w:tc>
        <w:tc>
          <w:tcPr>
            <w:tcW w:w="2573" w:type="dxa"/>
            <w:shd w:val="clear" w:color="auto" w:fill="auto"/>
          </w:tcPr>
          <w:p w14:paraId="7261D0AE" w14:textId="77777777" w:rsidR="001B78DB" w:rsidRPr="002B54D6" w:rsidRDefault="001B78DB" w:rsidP="000C6144">
            <w:pPr>
              <w:pStyle w:val="ListParagraph"/>
              <w:numPr>
                <w:ilvl w:val="0"/>
                <w:numId w:val="12"/>
              </w:numPr>
              <w:spacing w:after="0" w:line="240" w:lineRule="auto"/>
              <w:jc w:val="both"/>
              <w:rPr>
                <w:rFonts w:ascii="Arial" w:hAnsi="Arial" w:cs="Arial"/>
                <w:bCs/>
                <w:sz w:val="24"/>
                <w:szCs w:val="24"/>
              </w:rPr>
            </w:pPr>
            <w:r w:rsidRPr="002B54D6">
              <w:rPr>
                <w:rFonts w:ascii="Arial" w:hAnsi="Arial" w:cs="Arial"/>
                <w:bCs/>
                <w:sz w:val="24"/>
                <w:szCs w:val="24"/>
              </w:rPr>
              <w:t>Green = Positive coverage 95%+</w:t>
            </w:r>
          </w:p>
          <w:p w14:paraId="2D8F8AFD" w14:textId="77777777" w:rsidR="001B78DB" w:rsidRPr="002B54D6" w:rsidRDefault="001B78DB" w:rsidP="000C6144">
            <w:pPr>
              <w:pStyle w:val="ListParagraph"/>
              <w:numPr>
                <w:ilvl w:val="0"/>
                <w:numId w:val="12"/>
              </w:numPr>
              <w:spacing w:after="0" w:line="240" w:lineRule="auto"/>
              <w:jc w:val="both"/>
              <w:rPr>
                <w:rFonts w:ascii="Arial" w:hAnsi="Arial" w:cs="Arial"/>
                <w:bCs/>
                <w:sz w:val="24"/>
                <w:szCs w:val="24"/>
              </w:rPr>
            </w:pPr>
            <w:r w:rsidRPr="002B54D6">
              <w:rPr>
                <w:rFonts w:ascii="Arial" w:hAnsi="Arial" w:cs="Arial"/>
                <w:bCs/>
                <w:sz w:val="24"/>
                <w:szCs w:val="24"/>
              </w:rPr>
              <w:t>Amber = Positive coverage 90% - 95%</w:t>
            </w:r>
          </w:p>
          <w:p w14:paraId="39C5529F" w14:textId="76D3D569" w:rsidR="001B78DB" w:rsidRPr="00BC6D33" w:rsidRDefault="001B78DB" w:rsidP="008F7869">
            <w:pPr>
              <w:pStyle w:val="ListParagraph"/>
              <w:numPr>
                <w:ilvl w:val="0"/>
                <w:numId w:val="2"/>
              </w:numPr>
              <w:spacing w:after="0" w:line="240" w:lineRule="auto"/>
              <w:jc w:val="both"/>
              <w:rPr>
                <w:rFonts w:ascii="Arial" w:hAnsi="Arial" w:cs="Arial"/>
                <w:sz w:val="24"/>
                <w:szCs w:val="24"/>
              </w:rPr>
            </w:pPr>
            <w:r w:rsidRPr="002B54D6">
              <w:rPr>
                <w:rFonts w:ascii="Arial" w:hAnsi="Arial" w:cs="Arial"/>
                <w:bCs/>
                <w:sz w:val="24"/>
                <w:szCs w:val="24"/>
              </w:rPr>
              <w:t>Red = Positive coverage 90%-</w:t>
            </w:r>
          </w:p>
        </w:tc>
        <w:tc>
          <w:tcPr>
            <w:tcW w:w="963" w:type="dxa"/>
            <w:shd w:val="clear" w:color="auto" w:fill="BFBFBF" w:themeFill="background1" w:themeFillShade="BF"/>
          </w:tcPr>
          <w:p w14:paraId="61FF6923" w14:textId="4AE24C15" w:rsidR="001B78DB" w:rsidRPr="00BC6D33" w:rsidRDefault="00ED2F69"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92D050"/>
          </w:tcPr>
          <w:p w14:paraId="1E715994" w14:textId="2E286D7D" w:rsidR="001B78DB" w:rsidRPr="00372AB5" w:rsidRDefault="003B3B06" w:rsidP="008F7869">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14:paraId="7D8651E3" w14:textId="487AC015" w:rsidR="001B78DB" w:rsidRPr="00BC6D33" w:rsidRDefault="002F7193"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14:paraId="25006A7A" w14:textId="2FB1B94F" w:rsidR="001B78DB" w:rsidRPr="00BC6D33" w:rsidRDefault="001B78DB" w:rsidP="008F7869">
            <w:pPr>
              <w:jc w:val="both"/>
              <w:rPr>
                <w:rFonts w:ascii="Arial" w:hAnsi="Arial" w:cs="Arial"/>
                <w:szCs w:val="24"/>
              </w:rPr>
            </w:pPr>
          </w:p>
        </w:tc>
        <w:tc>
          <w:tcPr>
            <w:tcW w:w="2359" w:type="dxa"/>
            <w:shd w:val="clear" w:color="auto" w:fill="FFFFFF" w:themeFill="background1"/>
          </w:tcPr>
          <w:p w14:paraId="1C018B49" w14:textId="51F38E83" w:rsidR="0037045A" w:rsidRPr="002246F4" w:rsidRDefault="002F7193" w:rsidP="008F7869">
            <w:pPr>
              <w:pStyle w:val="ListParagraph"/>
              <w:spacing w:after="0" w:line="240" w:lineRule="auto"/>
              <w:ind w:left="0"/>
              <w:jc w:val="both"/>
              <w:rPr>
                <w:rFonts w:ascii="Arial" w:hAnsi="Arial" w:cs="Arial"/>
                <w:sz w:val="24"/>
                <w:szCs w:val="24"/>
              </w:rPr>
            </w:pPr>
            <w:r>
              <w:rPr>
                <w:rFonts w:ascii="Arial" w:hAnsi="Arial" w:cs="Arial"/>
                <w:sz w:val="24"/>
                <w:szCs w:val="24"/>
              </w:rPr>
              <w:t>No</w:t>
            </w:r>
            <w:r w:rsidR="00244413">
              <w:rPr>
                <w:rFonts w:ascii="Arial" w:hAnsi="Arial" w:cs="Arial"/>
                <w:sz w:val="24"/>
                <w:szCs w:val="24"/>
              </w:rPr>
              <w:t>t recorded, no staff in post.</w:t>
            </w:r>
            <w:r w:rsidR="00E82A35">
              <w:rPr>
                <w:rFonts w:ascii="Arial" w:hAnsi="Arial" w:cs="Arial"/>
                <w:sz w:val="24"/>
                <w:szCs w:val="24"/>
              </w:rPr>
              <w:t xml:space="preserve"> Head of Marketing and Engagement and Media and Content Officer posts have been filled and will take up post </w:t>
            </w:r>
            <w:r w:rsidR="000F64B5">
              <w:rPr>
                <w:rFonts w:ascii="Arial" w:hAnsi="Arial" w:cs="Arial"/>
                <w:sz w:val="24"/>
                <w:szCs w:val="24"/>
              </w:rPr>
              <w:t xml:space="preserve">in </w:t>
            </w:r>
            <w:r w:rsidR="00EE4C52">
              <w:rPr>
                <w:rFonts w:ascii="Arial" w:hAnsi="Arial" w:cs="Arial"/>
                <w:sz w:val="24"/>
                <w:szCs w:val="24"/>
              </w:rPr>
              <w:t>M</w:t>
            </w:r>
            <w:r w:rsidR="000F64B5">
              <w:rPr>
                <w:rFonts w:ascii="Arial" w:hAnsi="Arial" w:cs="Arial"/>
                <w:sz w:val="24"/>
                <w:szCs w:val="24"/>
              </w:rPr>
              <w:t>arch and April</w:t>
            </w:r>
            <w:r w:rsidR="00EE4C52">
              <w:rPr>
                <w:rFonts w:ascii="Arial" w:hAnsi="Arial" w:cs="Arial"/>
                <w:sz w:val="24"/>
                <w:szCs w:val="24"/>
              </w:rPr>
              <w:t xml:space="preserve"> 2024</w:t>
            </w:r>
            <w:r w:rsidR="000F64B5">
              <w:rPr>
                <w:rFonts w:ascii="Arial" w:hAnsi="Arial" w:cs="Arial"/>
                <w:sz w:val="24"/>
                <w:szCs w:val="24"/>
              </w:rPr>
              <w:t xml:space="preserve"> respectively. </w:t>
            </w:r>
          </w:p>
        </w:tc>
      </w:tr>
      <w:bookmarkEnd w:id="8"/>
    </w:tbl>
    <w:p w14:paraId="1967DAD7" w14:textId="65A0782A" w:rsidR="000C699A" w:rsidRPr="000D7575" w:rsidRDefault="000C699A" w:rsidP="008F7869">
      <w:pPr>
        <w:jc w:val="both"/>
        <w:rPr>
          <w:rFonts w:ascii="Arial" w:hAnsi="Arial" w:cs="Arial"/>
          <w:b/>
          <w:szCs w:val="24"/>
        </w:rPr>
      </w:pPr>
    </w:p>
    <w:p w14:paraId="153B8CB2" w14:textId="77777777" w:rsidR="002246F4" w:rsidRDefault="002246F4" w:rsidP="008F7869">
      <w:pPr>
        <w:jc w:val="both"/>
      </w:pPr>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282285C5" w14:textId="77777777">
        <w:tc>
          <w:tcPr>
            <w:tcW w:w="1782" w:type="dxa"/>
            <w:tcBorders>
              <w:top w:val="single" w:sz="4" w:space="0" w:color="auto"/>
              <w:bottom w:val="single" w:sz="4" w:space="0" w:color="auto"/>
            </w:tcBorders>
            <w:shd w:val="clear" w:color="auto" w:fill="auto"/>
          </w:tcPr>
          <w:p w14:paraId="404319FC" w14:textId="582EC4AA" w:rsidR="000960E5" w:rsidRPr="000D7575" w:rsidRDefault="000960E5" w:rsidP="008F7869">
            <w:pPr>
              <w:jc w:val="both"/>
              <w:rPr>
                <w:rFonts w:ascii="Arial" w:eastAsia="Calibri" w:hAnsi="Arial" w:cs="Arial"/>
                <w:b/>
                <w:szCs w:val="24"/>
              </w:rPr>
            </w:pPr>
            <w:bookmarkStart w:id="9" w:name="_Hlk128072588"/>
            <w:r w:rsidRPr="000D7575">
              <w:rPr>
                <w:rFonts w:ascii="Arial" w:eastAsia="Calibri" w:hAnsi="Arial" w:cs="Arial"/>
                <w:b/>
                <w:szCs w:val="24"/>
              </w:rPr>
              <w:lastRenderedPageBreak/>
              <w:t>Business Plan Outcome</w:t>
            </w:r>
          </w:p>
        </w:tc>
        <w:tc>
          <w:tcPr>
            <w:tcW w:w="2178" w:type="dxa"/>
            <w:shd w:val="clear" w:color="auto" w:fill="auto"/>
          </w:tcPr>
          <w:p w14:paraId="6948B50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554ED1D"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6192DC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4EFE06A1"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2513871" w14:textId="378AB9E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00EEF463" w14:textId="1FA7808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6A222952" w14:textId="4079638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3B9817D5" w14:textId="6E3F312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9" w:type="dxa"/>
            <w:shd w:val="clear" w:color="auto" w:fill="auto"/>
          </w:tcPr>
          <w:p w14:paraId="2D6330EB" w14:textId="66AD100F" w:rsidR="00E4651E" w:rsidRPr="00D3381E" w:rsidRDefault="009C3230" w:rsidP="008F7869">
            <w:pPr>
              <w:jc w:val="both"/>
              <w:rPr>
                <w:rFonts w:ascii="Arial" w:eastAsia="Calibri" w:hAnsi="Arial" w:cs="Arial"/>
                <w:b/>
                <w:szCs w:val="24"/>
              </w:rPr>
            </w:pPr>
            <w:r w:rsidRPr="00D3381E">
              <w:rPr>
                <w:rFonts w:ascii="Arial" w:eastAsia="Calibri" w:hAnsi="Arial" w:cs="Arial"/>
                <w:b/>
                <w:szCs w:val="24"/>
              </w:rPr>
              <w:t xml:space="preserve">Summary of Quarter </w:t>
            </w:r>
            <w:r w:rsidR="0067515E">
              <w:rPr>
                <w:rFonts w:ascii="Arial" w:eastAsia="Calibri" w:hAnsi="Arial" w:cs="Arial"/>
                <w:b/>
                <w:szCs w:val="24"/>
              </w:rPr>
              <w:t>Three</w:t>
            </w:r>
            <w:r w:rsidRPr="00D3381E">
              <w:rPr>
                <w:rFonts w:ascii="Arial" w:eastAsia="Calibri" w:hAnsi="Arial" w:cs="Arial"/>
                <w:b/>
                <w:szCs w:val="24"/>
              </w:rPr>
              <w:t xml:space="preserve"> Performance</w:t>
            </w:r>
          </w:p>
          <w:p w14:paraId="5CEA6B48" w14:textId="77777777" w:rsidR="000960E5" w:rsidRPr="00D3381E" w:rsidRDefault="000960E5" w:rsidP="008F7869">
            <w:pPr>
              <w:jc w:val="both"/>
              <w:rPr>
                <w:rFonts w:ascii="Arial" w:eastAsia="Calibri" w:hAnsi="Arial" w:cs="Arial"/>
                <w:b/>
                <w:szCs w:val="24"/>
              </w:rPr>
            </w:pPr>
          </w:p>
        </w:tc>
      </w:tr>
      <w:tr w:rsidR="000C699A" w:rsidRPr="00A75237" w14:paraId="6B59B18E" w14:textId="77777777" w:rsidTr="008034CD">
        <w:trPr>
          <w:trHeight w:val="5824"/>
        </w:trPr>
        <w:tc>
          <w:tcPr>
            <w:tcW w:w="1782" w:type="dxa"/>
            <w:shd w:val="clear" w:color="auto" w:fill="auto"/>
          </w:tcPr>
          <w:p w14:paraId="4F729D86" w14:textId="77777777" w:rsidR="000C699A" w:rsidRPr="00A75237" w:rsidRDefault="000C699A" w:rsidP="008F7869">
            <w:pPr>
              <w:jc w:val="both"/>
              <w:rPr>
                <w:rFonts w:ascii="Arial" w:eastAsia="Calibri" w:hAnsi="Arial" w:cs="Arial"/>
                <w:b/>
                <w:szCs w:val="24"/>
              </w:rPr>
            </w:pPr>
            <w:r w:rsidRPr="00A75237">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7B11F80A" w14:textId="0F23E207" w:rsidR="000C699A" w:rsidRPr="00A75237" w:rsidRDefault="00420B43" w:rsidP="008F7869">
            <w:pPr>
              <w:jc w:val="both"/>
              <w:rPr>
                <w:rFonts w:ascii="Arial" w:eastAsia="Calibri" w:hAnsi="Arial" w:cs="Arial"/>
                <w:noProof/>
                <w:szCs w:val="24"/>
              </w:rPr>
            </w:pPr>
            <w:r w:rsidRPr="00440994">
              <w:rPr>
                <w:rFonts w:ascii="Arial" w:eastAsia="Calibri" w:hAnsi="Arial" w:cs="Arial"/>
                <w:szCs w:val="24"/>
              </w:rPr>
              <w:t>1</w:t>
            </w:r>
            <w:r w:rsidR="00EF375F">
              <w:rPr>
                <w:rFonts w:ascii="Arial" w:eastAsia="Calibri" w:hAnsi="Arial" w:cs="Arial"/>
                <w:szCs w:val="24"/>
              </w:rPr>
              <w:t>6</w:t>
            </w:r>
            <w:r w:rsidR="00C11999" w:rsidRPr="00A75237">
              <w:rPr>
                <w:rFonts w:ascii="Arial" w:eastAsia="Calibri" w:hAnsi="Arial" w:cs="Arial"/>
                <w:bCs/>
                <w:szCs w:val="24"/>
              </w:rPr>
              <w:t xml:space="preserve">. </w:t>
            </w:r>
            <w:r w:rsidR="000C699A" w:rsidRPr="00A75237">
              <w:rPr>
                <w:rFonts w:ascii="Arial" w:eastAsia="Calibri" w:hAnsi="Arial" w:cs="Arial"/>
                <w:bCs/>
                <w:szCs w:val="24"/>
              </w:rPr>
              <w:t xml:space="preserve">On-line engagement through social media channels.  </w:t>
            </w:r>
          </w:p>
        </w:tc>
        <w:tc>
          <w:tcPr>
            <w:tcW w:w="1430" w:type="dxa"/>
            <w:shd w:val="clear" w:color="auto" w:fill="auto"/>
          </w:tcPr>
          <w:p w14:paraId="7B659A14" w14:textId="7E4AD82A" w:rsidR="000C699A" w:rsidRPr="00A75237" w:rsidRDefault="000C699A" w:rsidP="008F7869">
            <w:pPr>
              <w:jc w:val="both"/>
              <w:rPr>
                <w:rFonts w:ascii="Arial" w:eastAsia="Calibri" w:hAnsi="Arial" w:cs="Arial"/>
                <w:szCs w:val="24"/>
              </w:rPr>
            </w:pPr>
          </w:p>
        </w:tc>
        <w:tc>
          <w:tcPr>
            <w:tcW w:w="2573" w:type="dxa"/>
            <w:shd w:val="clear" w:color="auto" w:fill="auto"/>
          </w:tcPr>
          <w:p w14:paraId="5D3CBD1E" w14:textId="77777777" w:rsidR="000C699A" w:rsidRPr="00A75237" w:rsidRDefault="000C699A" w:rsidP="000C6144">
            <w:pPr>
              <w:pStyle w:val="ListParagraph"/>
              <w:numPr>
                <w:ilvl w:val="0"/>
                <w:numId w:val="14"/>
              </w:numPr>
              <w:spacing w:after="0" w:line="240" w:lineRule="auto"/>
              <w:jc w:val="both"/>
              <w:rPr>
                <w:rFonts w:ascii="Arial" w:hAnsi="Arial" w:cs="Arial"/>
                <w:bCs/>
                <w:sz w:val="24"/>
                <w:szCs w:val="24"/>
              </w:rPr>
            </w:pPr>
            <w:r w:rsidRPr="00A75237">
              <w:rPr>
                <w:rFonts w:ascii="Arial" w:hAnsi="Arial" w:cs="Arial"/>
                <w:bCs/>
                <w:sz w:val="24"/>
                <w:szCs w:val="24"/>
              </w:rPr>
              <w:t>Green = 5% increase compared with the same period last year.</w:t>
            </w:r>
          </w:p>
          <w:p w14:paraId="7E300E19" w14:textId="77777777" w:rsidR="000C699A" w:rsidRPr="00A75237" w:rsidRDefault="000C699A" w:rsidP="000C6144">
            <w:pPr>
              <w:pStyle w:val="ListParagraph"/>
              <w:numPr>
                <w:ilvl w:val="0"/>
                <w:numId w:val="14"/>
              </w:numPr>
              <w:spacing w:after="0" w:line="240" w:lineRule="auto"/>
              <w:jc w:val="both"/>
              <w:rPr>
                <w:rFonts w:ascii="Arial" w:hAnsi="Arial" w:cs="Arial"/>
                <w:bCs/>
                <w:sz w:val="24"/>
                <w:szCs w:val="24"/>
              </w:rPr>
            </w:pPr>
            <w:r w:rsidRPr="00A75237">
              <w:rPr>
                <w:rFonts w:ascii="Arial" w:hAnsi="Arial" w:cs="Arial"/>
                <w:bCs/>
                <w:sz w:val="24"/>
                <w:szCs w:val="24"/>
              </w:rPr>
              <w:t>Amber = no increase to 4.9% lower compared with the same period last year.</w:t>
            </w:r>
          </w:p>
          <w:p w14:paraId="1C6512A0" w14:textId="1499CBFF" w:rsidR="000C699A" w:rsidRPr="00A75237" w:rsidRDefault="000C699A" w:rsidP="008F7869">
            <w:pPr>
              <w:pStyle w:val="ListParagraph"/>
              <w:numPr>
                <w:ilvl w:val="0"/>
                <w:numId w:val="2"/>
              </w:numPr>
              <w:spacing w:after="0" w:line="240" w:lineRule="auto"/>
              <w:jc w:val="both"/>
              <w:rPr>
                <w:rFonts w:ascii="Arial" w:hAnsi="Arial" w:cs="Arial"/>
                <w:sz w:val="24"/>
                <w:szCs w:val="24"/>
              </w:rPr>
            </w:pPr>
            <w:r w:rsidRPr="00A75237">
              <w:rPr>
                <w:rFonts w:ascii="Arial" w:hAnsi="Arial" w:cs="Arial"/>
                <w:bCs/>
                <w:sz w:val="24"/>
                <w:szCs w:val="24"/>
              </w:rPr>
              <w:t>Red = more than 5% lower or less compared with the same period last year.</w:t>
            </w:r>
          </w:p>
        </w:tc>
        <w:tc>
          <w:tcPr>
            <w:tcW w:w="963" w:type="dxa"/>
            <w:shd w:val="clear" w:color="auto" w:fill="92D050"/>
          </w:tcPr>
          <w:p w14:paraId="6C885592" w14:textId="1A9DBDD7" w:rsidR="000C699A" w:rsidRPr="00A75237" w:rsidRDefault="00943A97" w:rsidP="008F7869">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FF0000"/>
          </w:tcPr>
          <w:p w14:paraId="4547ACE3" w14:textId="0F821143" w:rsidR="000C699A" w:rsidRPr="00A75237" w:rsidRDefault="00101FC8"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69C05B33" w14:textId="047562D5" w:rsidR="000C699A" w:rsidRPr="00A75237" w:rsidRDefault="008034CD"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auto"/>
          </w:tcPr>
          <w:p w14:paraId="1377B275" w14:textId="14CC2583" w:rsidR="000C699A" w:rsidRPr="00A75237" w:rsidRDefault="000C699A" w:rsidP="008F7869">
            <w:pPr>
              <w:jc w:val="both"/>
              <w:rPr>
                <w:rFonts w:ascii="Arial" w:hAnsi="Arial" w:cs="Arial"/>
                <w:szCs w:val="24"/>
              </w:rPr>
            </w:pPr>
          </w:p>
        </w:tc>
        <w:tc>
          <w:tcPr>
            <w:tcW w:w="2359" w:type="dxa"/>
            <w:shd w:val="clear" w:color="auto" w:fill="auto"/>
          </w:tcPr>
          <w:p w14:paraId="720600CD" w14:textId="4D71EBAD" w:rsidR="00C34437" w:rsidRPr="002E252D" w:rsidRDefault="00BE0FBB" w:rsidP="00A10162">
            <w:pPr>
              <w:pStyle w:val="ListParagraph"/>
              <w:spacing w:after="0" w:line="240" w:lineRule="auto"/>
              <w:ind w:left="0"/>
              <w:jc w:val="both"/>
              <w:rPr>
                <w:rFonts w:ascii="Arial" w:hAnsi="Arial" w:cs="Arial"/>
                <w:color w:val="FF0000"/>
                <w:sz w:val="24"/>
                <w:szCs w:val="24"/>
              </w:rPr>
            </w:pPr>
            <w:r w:rsidRPr="002E252D">
              <w:rPr>
                <w:rFonts w:ascii="Arial" w:hAnsi="Arial" w:cs="Arial"/>
                <w:sz w:val="24"/>
                <w:szCs w:val="24"/>
              </w:rPr>
              <w:t xml:space="preserve">Social </w:t>
            </w:r>
            <w:r w:rsidR="00784882" w:rsidRPr="002E252D">
              <w:rPr>
                <w:rFonts w:ascii="Arial" w:hAnsi="Arial" w:cs="Arial"/>
                <w:sz w:val="24"/>
                <w:szCs w:val="24"/>
              </w:rPr>
              <w:t>m</w:t>
            </w:r>
            <w:r w:rsidRPr="002E252D">
              <w:rPr>
                <w:rFonts w:ascii="Arial" w:hAnsi="Arial" w:cs="Arial"/>
                <w:sz w:val="24"/>
                <w:szCs w:val="24"/>
              </w:rPr>
              <w:t xml:space="preserve">edia </w:t>
            </w:r>
            <w:r w:rsidR="00784882" w:rsidRPr="002E252D">
              <w:rPr>
                <w:rFonts w:ascii="Arial" w:hAnsi="Arial" w:cs="Arial"/>
                <w:sz w:val="24"/>
                <w:szCs w:val="24"/>
              </w:rPr>
              <w:t>e</w:t>
            </w:r>
            <w:r w:rsidRPr="002E252D">
              <w:rPr>
                <w:rFonts w:ascii="Arial" w:hAnsi="Arial" w:cs="Arial"/>
                <w:sz w:val="24"/>
                <w:szCs w:val="24"/>
              </w:rPr>
              <w:t xml:space="preserve">ngagements </w:t>
            </w:r>
            <w:r w:rsidR="00990FC8" w:rsidRPr="002E252D">
              <w:rPr>
                <w:rFonts w:ascii="Arial" w:hAnsi="Arial" w:cs="Arial"/>
                <w:sz w:val="24"/>
                <w:szCs w:val="24"/>
              </w:rPr>
              <w:t>were</w:t>
            </w:r>
            <w:r w:rsidRPr="002E252D">
              <w:rPr>
                <w:rFonts w:ascii="Arial" w:hAnsi="Arial" w:cs="Arial"/>
                <w:sz w:val="24"/>
                <w:szCs w:val="24"/>
              </w:rPr>
              <w:t xml:space="preserve"> </w:t>
            </w:r>
            <w:r w:rsidR="004A76CE" w:rsidRPr="002E252D">
              <w:rPr>
                <w:rFonts w:ascii="Arial" w:hAnsi="Arial" w:cs="Arial"/>
                <w:sz w:val="24"/>
                <w:szCs w:val="24"/>
              </w:rPr>
              <w:t>63,639</w:t>
            </w:r>
            <w:r w:rsidRPr="002E252D">
              <w:rPr>
                <w:rFonts w:ascii="Arial" w:hAnsi="Arial" w:cs="Arial"/>
                <w:sz w:val="24"/>
                <w:szCs w:val="24"/>
              </w:rPr>
              <w:t xml:space="preserve"> in Q</w:t>
            </w:r>
            <w:r w:rsidR="00DC46C3" w:rsidRPr="002E252D">
              <w:rPr>
                <w:rFonts w:ascii="Arial" w:hAnsi="Arial" w:cs="Arial"/>
                <w:sz w:val="24"/>
                <w:szCs w:val="24"/>
              </w:rPr>
              <w:t>3</w:t>
            </w:r>
            <w:r w:rsidRPr="002E252D">
              <w:rPr>
                <w:rFonts w:ascii="Arial" w:hAnsi="Arial" w:cs="Arial"/>
                <w:sz w:val="24"/>
                <w:szCs w:val="24"/>
              </w:rPr>
              <w:t xml:space="preserve"> 2</w:t>
            </w:r>
            <w:r w:rsidR="00AE1ECA" w:rsidRPr="002E252D">
              <w:rPr>
                <w:rFonts w:ascii="Arial" w:hAnsi="Arial" w:cs="Arial"/>
                <w:sz w:val="24"/>
                <w:szCs w:val="24"/>
              </w:rPr>
              <w:t>2</w:t>
            </w:r>
            <w:r w:rsidRPr="002E252D">
              <w:rPr>
                <w:rFonts w:ascii="Arial" w:hAnsi="Arial" w:cs="Arial"/>
                <w:sz w:val="24"/>
                <w:szCs w:val="24"/>
              </w:rPr>
              <w:t>/2</w:t>
            </w:r>
            <w:r w:rsidR="00AE1ECA" w:rsidRPr="002E252D">
              <w:rPr>
                <w:rFonts w:ascii="Arial" w:hAnsi="Arial" w:cs="Arial"/>
                <w:sz w:val="24"/>
                <w:szCs w:val="24"/>
              </w:rPr>
              <w:t>3</w:t>
            </w:r>
            <w:r w:rsidRPr="002E252D">
              <w:rPr>
                <w:rFonts w:ascii="Arial" w:hAnsi="Arial" w:cs="Arial"/>
                <w:sz w:val="24"/>
                <w:szCs w:val="24"/>
              </w:rPr>
              <w:t xml:space="preserve"> </w:t>
            </w:r>
            <w:r w:rsidR="00147DE1" w:rsidRPr="002E252D">
              <w:rPr>
                <w:rFonts w:ascii="Arial" w:hAnsi="Arial" w:cs="Arial"/>
                <w:sz w:val="24"/>
                <w:szCs w:val="24"/>
              </w:rPr>
              <w:t>but</w:t>
            </w:r>
            <w:r w:rsidRPr="002E252D">
              <w:rPr>
                <w:rFonts w:ascii="Arial" w:hAnsi="Arial" w:cs="Arial"/>
                <w:sz w:val="24"/>
                <w:szCs w:val="24"/>
              </w:rPr>
              <w:t xml:space="preserve"> </w:t>
            </w:r>
            <w:r w:rsidR="007549DF" w:rsidRPr="002E252D">
              <w:rPr>
                <w:rFonts w:ascii="Arial" w:hAnsi="Arial" w:cs="Arial"/>
                <w:sz w:val="24"/>
                <w:szCs w:val="24"/>
              </w:rPr>
              <w:t>de</w:t>
            </w:r>
            <w:r w:rsidR="009B0C9E" w:rsidRPr="002E252D">
              <w:rPr>
                <w:rFonts w:ascii="Arial" w:hAnsi="Arial" w:cs="Arial"/>
                <w:sz w:val="24"/>
                <w:szCs w:val="24"/>
              </w:rPr>
              <w:t xml:space="preserve">creased to </w:t>
            </w:r>
            <w:r w:rsidR="007549DF" w:rsidRPr="002E252D">
              <w:rPr>
                <w:rFonts w:ascii="Arial" w:hAnsi="Arial" w:cs="Arial"/>
                <w:sz w:val="24"/>
                <w:szCs w:val="24"/>
              </w:rPr>
              <w:t>2</w:t>
            </w:r>
            <w:r w:rsidR="00DC46C3" w:rsidRPr="002E252D">
              <w:rPr>
                <w:rFonts w:ascii="Arial" w:hAnsi="Arial" w:cs="Arial"/>
                <w:sz w:val="24"/>
                <w:szCs w:val="24"/>
              </w:rPr>
              <w:t>4</w:t>
            </w:r>
            <w:r w:rsidR="007549DF" w:rsidRPr="002E252D">
              <w:rPr>
                <w:rFonts w:ascii="Arial" w:hAnsi="Arial" w:cs="Arial"/>
                <w:sz w:val="24"/>
                <w:szCs w:val="24"/>
              </w:rPr>
              <w:t>,</w:t>
            </w:r>
            <w:r w:rsidR="00DC46C3" w:rsidRPr="002E252D">
              <w:rPr>
                <w:rFonts w:ascii="Arial" w:hAnsi="Arial" w:cs="Arial"/>
                <w:sz w:val="24"/>
                <w:szCs w:val="24"/>
              </w:rPr>
              <w:t>804</w:t>
            </w:r>
            <w:r w:rsidR="002A2492" w:rsidRPr="002E252D">
              <w:rPr>
                <w:rFonts w:ascii="Arial" w:hAnsi="Arial" w:cs="Arial"/>
                <w:sz w:val="24"/>
                <w:szCs w:val="24"/>
              </w:rPr>
              <w:t xml:space="preserve"> </w:t>
            </w:r>
            <w:r w:rsidRPr="002E252D">
              <w:rPr>
                <w:rFonts w:ascii="Arial" w:hAnsi="Arial" w:cs="Arial"/>
                <w:sz w:val="24"/>
                <w:szCs w:val="24"/>
              </w:rPr>
              <w:t>in Q</w:t>
            </w:r>
            <w:r w:rsidR="00DC46C3" w:rsidRPr="002E252D">
              <w:rPr>
                <w:rFonts w:ascii="Arial" w:hAnsi="Arial" w:cs="Arial"/>
                <w:sz w:val="24"/>
                <w:szCs w:val="24"/>
              </w:rPr>
              <w:t>3</w:t>
            </w:r>
            <w:r w:rsidRPr="002E252D">
              <w:rPr>
                <w:rFonts w:ascii="Arial" w:hAnsi="Arial" w:cs="Arial"/>
                <w:sz w:val="24"/>
                <w:szCs w:val="24"/>
              </w:rPr>
              <w:t xml:space="preserve"> </w:t>
            </w:r>
            <w:r w:rsidR="00C54929" w:rsidRPr="002E252D">
              <w:rPr>
                <w:rFonts w:ascii="Arial" w:hAnsi="Arial" w:cs="Arial"/>
                <w:sz w:val="24"/>
                <w:szCs w:val="24"/>
              </w:rPr>
              <w:t>23/24</w:t>
            </w:r>
            <w:r w:rsidRPr="002E252D">
              <w:rPr>
                <w:rFonts w:ascii="Arial" w:hAnsi="Arial" w:cs="Arial"/>
                <w:sz w:val="24"/>
                <w:szCs w:val="24"/>
              </w:rPr>
              <w:t>.</w:t>
            </w:r>
            <w:r w:rsidR="00193FA1">
              <w:rPr>
                <w:rFonts w:ascii="Arial" w:hAnsi="Arial" w:cs="Arial"/>
                <w:sz w:val="24"/>
                <w:szCs w:val="24"/>
              </w:rPr>
              <w:t xml:space="preserve"> </w:t>
            </w:r>
            <w:r w:rsidR="00E75C16">
              <w:rPr>
                <w:rFonts w:ascii="Arial" w:hAnsi="Arial" w:cs="Arial"/>
                <w:sz w:val="24"/>
                <w:szCs w:val="24"/>
              </w:rPr>
              <w:t xml:space="preserve">If social media posts relating to the </w:t>
            </w:r>
            <w:r w:rsidR="00C325DF">
              <w:rPr>
                <w:rFonts w:ascii="Arial" w:hAnsi="Arial" w:cs="Arial"/>
                <w:sz w:val="24"/>
                <w:szCs w:val="24"/>
              </w:rPr>
              <w:t>I</w:t>
            </w:r>
            <w:r w:rsidR="00E75C16">
              <w:rPr>
                <w:rFonts w:ascii="Arial" w:hAnsi="Arial" w:cs="Arial"/>
                <w:sz w:val="24"/>
                <w:szCs w:val="24"/>
              </w:rPr>
              <w:t xml:space="preserve">nverness events programme and prize giveaways </w:t>
            </w:r>
            <w:r w:rsidR="006254AE">
              <w:rPr>
                <w:rFonts w:ascii="Arial" w:hAnsi="Arial" w:cs="Arial"/>
                <w:sz w:val="24"/>
                <w:szCs w:val="24"/>
              </w:rPr>
              <w:t xml:space="preserve">are excluded from Q3 2022/23 this indicator would be RAG rated green. </w:t>
            </w:r>
            <w:r w:rsidR="00193FA1">
              <w:rPr>
                <w:rFonts w:ascii="Arial" w:hAnsi="Arial" w:cs="Arial"/>
                <w:sz w:val="24"/>
                <w:szCs w:val="24"/>
              </w:rPr>
              <w:t xml:space="preserve">Please see section three of this report for further information. </w:t>
            </w:r>
            <w:r w:rsidR="00583CD4" w:rsidRPr="002E252D">
              <w:rPr>
                <w:rFonts w:ascii="Arial" w:hAnsi="Arial" w:cs="Arial"/>
                <w:sz w:val="24"/>
                <w:szCs w:val="24"/>
              </w:rPr>
              <w:t xml:space="preserve"> </w:t>
            </w:r>
          </w:p>
        </w:tc>
      </w:tr>
      <w:bookmarkEnd w:id="9"/>
    </w:tbl>
    <w:p w14:paraId="52BC5A55" w14:textId="28F8CB0B" w:rsidR="00486ED4" w:rsidRDefault="00486ED4" w:rsidP="008F7869">
      <w:pPr>
        <w:jc w:val="both"/>
        <w:rPr>
          <w:rFonts w:ascii="Arial" w:eastAsia="Calibri" w:hAnsi="Arial" w:cs="Arial"/>
          <w:b/>
          <w:szCs w:val="24"/>
        </w:rPr>
      </w:pPr>
    </w:p>
    <w:p w14:paraId="789FE29B" w14:textId="77777777" w:rsidR="00BE0FBB" w:rsidRDefault="00BE0FBB" w:rsidP="008F7869">
      <w:pPr>
        <w:jc w:val="both"/>
        <w:rPr>
          <w:rFonts w:ascii="Arial" w:eastAsia="Calibri" w:hAnsi="Arial" w:cs="Arial"/>
          <w:b/>
          <w:szCs w:val="24"/>
        </w:rPr>
      </w:pPr>
      <w:bookmarkStart w:id="10" w:name="_Hlk105493671"/>
    </w:p>
    <w:p w14:paraId="151E294F" w14:textId="77777777" w:rsidR="00D3200F" w:rsidRDefault="00D3200F" w:rsidP="00D3200F">
      <w:pPr>
        <w:rPr>
          <w:sz w:val="28"/>
          <w:szCs w:val="28"/>
        </w:rPr>
      </w:pPr>
    </w:p>
    <w:p w14:paraId="0AA1054D" w14:textId="77777777" w:rsidR="00D3200F" w:rsidRDefault="00D3200F" w:rsidP="00D3200F">
      <w:pPr>
        <w:rPr>
          <w:sz w:val="28"/>
          <w:szCs w:val="28"/>
        </w:rPr>
      </w:pPr>
    </w:p>
    <w:p w14:paraId="01A7B17A" w14:textId="77777777" w:rsidR="00D3200F" w:rsidRDefault="00D3200F" w:rsidP="00D3200F">
      <w:pPr>
        <w:rPr>
          <w:sz w:val="28"/>
          <w:szCs w:val="28"/>
        </w:rPr>
      </w:pPr>
    </w:p>
    <w:p w14:paraId="3858E808" w14:textId="77777777" w:rsidR="00D3200F" w:rsidRPr="00D3200F" w:rsidRDefault="00D3200F" w:rsidP="00D3200F">
      <w:pPr>
        <w:rPr>
          <w:sz w:val="28"/>
          <w:szCs w:val="28"/>
        </w:rPr>
      </w:pPr>
    </w:p>
    <w:p w14:paraId="347060F6" w14:textId="77777777" w:rsidR="00BE0FBB" w:rsidRDefault="00BE0FBB" w:rsidP="008F7869">
      <w:pPr>
        <w:jc w:val="both"/>
        <w:rPr>
          <w:rFonts w:ascii="Arial" w:eastAsia="Calibri" w:hAnsi="Arial" w:cs="Arial"/>
          <w:b/>
          <w:szCs w:val="24"/>
        </w:rPr>
      </w:pPr>
    </w:p>
    <w:p w14:paraId="5FA29B71" w14:textId="77777777" w:rsidR="00D3381E" w:rsidRDefault="00D3381E">
      <w:pPr>
        <w:rPr>
          <w:rFonts w:ascii="Arial" w:eastAsia="Calibri" w:hAnsi="Arial" w:cs="Arial"/>
          <w:b/>
          <w:szCs w:val="24"/>
        </w:rPr>
      </w:pPr>
      <w:r>
        <w:rPr>
          <w:rFonts w:ascii="Arial" w:eastAsia="Calibri" w:hAnsi="Arial" w:cs="Arial"/>
          <w:b/>
          <w:szCs w:val="24"/>
        </w:rPr>
        <w:br w:type="page"/>
      </w:r>
    </w:p>
    <w:p w14:paraId="67C214AA" w14:textId="54B284EF" w:rsidR="00486ED4" w:rsidRPr="00486ED4" w:rsidRDefault="00486ED4" w:rsidP="008F7869">
      <w:pPr>
        <w:jc w:val="both"/>
        <w:rPr>
          <w:rFonts w:ascii="Arial" w:eastAsia="Calibri" w:hAnsi="Arial" w:cs="Arial"/>
          <w:b/>
          <w:szCs w:val="24"/>
        </w:rPr>
      </w:pPr>
      <w:r w:rsidRPr="00486ED4">
        <w:rPr>
          <w:rFonts w:ascii="Arial" w:eastAsia="Calibri" w:hAnsi="Arial" w:cs="Arial"/>
          <w:b/>
          <w:szCs w:val="24"/>
        </w:rPr>
        <w:lastRenderedPageBreak/>
        <w:t>Performance Indicator 1</w:t>
      </w:r>
      <w:r w:rsidR="000F0050">
        <w:rPr>
          <w:rFonts w:ascii="Arial" w:eastAsia="Calibri" w:hAnsi="Arial" w:cs="Arial"/>
          <w:b/>
          <w:szCs w:val="24"/>
        </w:rPr>
        <w:t>5</w:t>
      </w:r>
      <w:r w:rsidRPr="00486ED4">
        <w:rPr>
          <w:rFonts w:ascii="Arial" w:eastAsia="Calibri" w:hAnsi="Arial" w:cs="Arial"/>
          <w:b/>
          <w:szCs w:val="24"/>
        </w:rPr>
        <w:t xml:space="preserve"> - On-line engagement through social media channels.  </w:t>
      </w:r>
    </w:p>
    <w:p w14:paraId="73268CE9" w14:textId="77777777" w:rsidR="00722A4D" w:rsidRPr="006D207D" w:rsidRDefault="00722A4D" w:rsidP="008F7869">
      <w:pPr>
        <w:jc w:val="both"/>
        <w:rPr>
          <w:rFonts w:ascii="Arial" w:hAnsi="Arial" w:cs="Arial"/>
          <w:b/>
          <w:szCs w:val="24"/>
        </w:rPr>
      </w:pPr>
    </w:p>
    <w:p w14:paraId="165E8236" w14:textId="384C8BF2" w:rsidR="003B64FF" w:rsidRPr="007F72AC" w:rsidRDefault="0019228A" w:rsidP="008F7869">
      <w:pPr>
        <w:spacing w:after="120"/>
        <w:jc w:val="both"/>
        <w:rPr>
          <w:rFonts w:ascii="Arial" w:hAnsi="Arial" w:cs="Arial"/>
          <w:b/>
          <w:color w:val="FF0000"/>
          <w:szCs w:val="24"/>
        </w:rPr>
      </w:pPr>
      <w:r>
        <w:rPr>
          <w:rFonts w:ascii="Arial" w:hAnsi="Arial" w:cs="Arial"/>
          <w:b/>
          <w:noProof/>
          <w:color w:val="FF0000"/>
          <w:szCs w:val="24"/>
        </w:rPr>
        <w:drawing>
          <wp:inline distT="0" distB="0" distL="0" distR="0" wp14:anchorId="2BFB2686" wp14:editId="13FEFD6A">
            <wp:extent cx="9753600" cy="5410200"/>
            <wp:effectExtent l="0" t="0" r="0" b="0"/>
            <wp:docPr id="2297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3600" cy="5410200"/>
                    </a:xfrm>
                    <a:prstGeom prst="rect">
                      <a:avLst/>
                    </a:prstGeom>
                    <a:noFill/>
                    <a:ln>
                      <a:noFill/>
                    </a:ln>
                  </pic:spPr>
                </pic:pic>
              </a:graphicData>
            </a:graphic>
          </wp:inline>
        </w:drawing>
      </w:r>
    </w:p>
    <w:bookmarkEnd w:id="10"/>
    <w:p w14:paraId="1575E77C" w14:textId="77777777" w:rsidR="000C699A" w:rsidRDefault="000C699A" w:rsidP="008F7869">
      <w:pPr>
        <w:spacing w:after="120"/>
        <w:jc w:val="both"/>
        <w:rPr>
          <w:rFonts w:ascii="Arial" w:hAnsi="Arial" w:cs="Arial"/>
          <w:b/>
          <w:szCs w:val="24"/>
        </w:rPr>
      </w:pPr>
    </w:p>
    <w:p w14:paraId="5B36CBBA" w14:textId="77777777" w:rsidR="000C699A" w:rsidRDefault="000C699A" w:rsidP="008F7869">
      <w:pPr>
        <w:spacing w:after="120"/>
        <w:jc w:val="both"/>
        <w:rPr>
          <w:rFonts w:ascii="Arial" w:hAnsi="Arial" w:cs="Arial"/>
          <w:b/>
          <w:szCs w:val="24"/>
        </w:rPr>
      </w:pPr>
    </w:p>
    <w:p w14:paraId="0B9861F1" w14:textId="77777777" w:rsidR="000C699A" w:rsidRDefault="000C699A" w:rsidP="008F7869">
      <w:pPr>
        <w:spacing w:after="120"/>
        <w:jc w:val="both"/>
        <w:rPr>
          <w:rFonts w:ascii="Arial" w:hAnsi="Arial" w:cs="Arial"/>
          <w:b/>
          <w:szCs w:val="24"/>
        </w:rPr>
      </w:pPr>
    </w:p>
    <w:p w14:paraId="32B803BC" w14:textId="77777777" w:rsidR="000C699A" w:rsidRDefault="000C699A" w:rsidP="008F7869">
      <w:pPr>
        <w:spacing w:after="120"/>
        <w:jc w:val="both"/>
        <w:rPr>
          <w:rFonts w:ascii="Arial" w:hAnsi="Arial" w:cs="Arial"/>
          <w:b/>
          <w:szCs w:val="24"/>
        </w:rPr>
      </w:pPr>
    </w:p>
    <w:p w14:paraId="78E22125" w14:textId="77777777" w:rsidR="000C699A" w:rsidRDefault="000C699A" w:rsidP="008F7869">
      <w:pPr>
        <w:spacing w:after="120"/>
        <w:jc w:val="both"/>
        <w:rPr>
          <w:rFonts w:ascii="Arial" w:hAnsi="Arial" w:cs="Arial"/>
          <w:b/>
          <w:szCs w:val="24"/>
        </w:rPr>
      </w:pPr>
    </w:p>
    <w:p w14:paraId="5232297A" w14:textId="55CC17D2" w:rsidR="00CC1F49" w:rsidRDefault="00CC1F49" w:rsidP="008F7869">
      <w:pPr>
        <w:spacing w:after="120"/>
        <w:jc w:val="both"/>
        <w:rPr>
          <w:rFonts w:ascii="Arial" w:hAnsi="Arial" w:cs="Arial"/>
          <w:b/>
          <w:szCs w:val="24"/>
          <w:highlight w:val="yellow"/>
        </w:rPr>
      </w:pPr>
    </w:p>
    <w:p w14:paraId="11BAAFD4" w14:textId="77777777" w:rsidR="001E32BB" w:rsidRPr="001E32BB" w:rsidRDefault="001E32BB" w:rsidP="008F7869">
      <w:pPr>
        <w:spacing w:after="120"/>
        <w:jc w:val="both"/>
        <w:rPr>
          <w:rFonts w:ascii="Arial" w:eastAsia="Calibri" w:hAnsi="Arial" w:cs="Arial"/>
          <w:b/>
          <w:noProof/>
          <w:szCs w:val="24"/>
          <w:highlight w:val="yellow"/>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151"/>
        <w:gridCol w:w="1430"/>
        <w:gridCol w:w="2513"/>
        <w:gridCol w:w="963"/>
        <w:gridCol w:w="963"/>
        <w:gridCol w:w="963"/>
        <w:gridCol w:w="963"/>
        <w:gridCol w:w="2318"/>
      </w:tblGrid>
      <w:tr w:rsidR="000960E5" w:rsidRPr="000D7575" w14:paraId="47717C5F" w14:textId="77777777" w:rsidTr="000960E5">
        <w:tc>
          <w:tcPr>
            <w:tcW w:w="1910" w:type="dxa"/>
            <w:tcBorders>
              <w:top w:val="single" w:sz="4" w:space="0" w:color="auto"/>
              <w:bottom w:val="single" w:sz="4" w:space="0" w:color="auto"/>
            </w:tcBorders>
            <w:shd w:val="clear" w:color="auto" w:fill="auto"/>
          </w:tcPr>
          <w:p w14:paraId="3F85458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Business Plan Outcome</w:t>
            </w:r>
          </w:p>
        </w:tc>
        <w:tc>
          <w:tcPr>
            <w:tcW w:w="2151" w:type="dxa"/>
            <w:shd w:val="clear" w:color="auto" w:fill="auto"/>
          </w:tcPr>
          <w:p w14:paraId="76C8335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966636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13" w:type="dxa"/>
            <w:shd w:val="clear" w:color="auto" w:fill="auto"/>
          </w:tcPr>
          <w:p w14:paraId="6800355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6B0A489A"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4903688" w14:textId="2F43F2F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2B88B92D" w14:textId="3BD3C6E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3734CEE9" w14:textId="6DD2076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7FF29922" w14:textId="4A1ABF9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18" w:type="dxa"/>
            <w:shd w:val="clear" w:color="auto" w:fill="auto"/>
          </w:tcPr>
          <w:p w14:paraId="515871A0" w14:textId="5F55B0C1"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67515E">
              <w:rPr>
                <w:rFonts w:ascii="Arial" w:eastAsia="Calibri" w:hAnsi="Arial" w:cs="Arial"/>
                <w:b/>
                <w:szCs w:val="24"/>
              </w:rPr>
              <w:t>Three</w:t>
            </w:r>
            <w:r>
              <w:rPr>
                <w:rFonts w:ascii="Arial" w:eastAsia="Calibri" w:hAnsi="Arial" w:cs="Arial"/>
                <w:b/>
                <w:szCs w:val="24"/>
              </w:rPr>
              <w:t xml:space="preserve"> Performance</w:t>
            </w:r>
          </w:p>
          <w:p w14:paraId="54EDF233" w14:textId="77777777" w:rsidR="000960E5" w:rsidRPr="000D7575" w:rsidRDefault="000960E5" w:rsidP="008F7869">
            <w:pPr>
              <w:jc w:val="both"/>
              <w:rPr>
                <w:rFonts w:ascii="Arial" w:eastAsia="Calibri" w:hAnsi="Arial" w:cs="Arial"/>
                <w:b/>
                <w:szCs w:val="24"/>
              </w:rPr>
            </w:pPr>
          </w:p>
        </w:tc>
      </w:tr>
      <w:tr w:rsidR="00082D59" w:rsidRPr="000D7575" w14:paraId="6A28B8AD" w14:textId="77777777" w:rsidTr="00D64FF4">
        <w:trPr>
          <w:trHeight w:val="1215"/>
        </w:trPr>
        <w:tc>
          <w:tcPr>
            <w:tcW w:w="1910" w:type="dxa"/>
            <w:shd w:val="clear" w:color="auto" w:fill="auto"/>
          </w:tcPr>
          <w:p w14:paraId="67BD2D4A" w14:textId="5B6814C5" w:rsidR="00082D59" w:rsidRPr="00082D59" w:rsidRDefault="00082D59" w:rsidP="008F7869">
            <w:pPr>
              <w:jc w:val="both"/>
              <w:rPr>
                <w:rFonts w:ascii="Arial" w:eastAsia="Calibri" w:hAnsi="Arial" w:cs="Arial"/>
                <w:b/>
                <w:szCs w:val="24"/>
              </w:rPr>
            </w:pPr>
            <w:r w:rsidRPr="00082D59">
              <w:rPr>
                <w:rFonts w:ascii="Arial" w:hAnsi="Arial" w:cs="Arial"/>
                <w:b/>
                <w:color w:val="000000"/>
                <w:szCs w:val="24"/>
              </w:rPr>
              <w:t>9. Initiate and implement an ICT digital transformation strategy across the charity</w:t>
            </w:r>
          </w:p>
        </w:tc>
        <w:tc>
          <w:tcPr>
            <w:tcW w:w="2151" w:type="dxa"/>
            <w:shd w:val="clear" w:color="auto" w:fill="auto"/>
          </w:tcPr>
          <w:p w14:paraId="5F7F557C" w14:textId="7B198663" w:rsidR="00082D59" w:rsidRPr="000D7575" w:rsidRDefault="00747903" w:rsidP="008F7869">
            <w:pPr>
              <w:jc w:val="both"/>
              <w:rPr>
                <w:rFonts w:ascii="Arial" w:eastAsia="Calibri" w:hAnsi="Arial" w:cs="Arial"/>
                <w:szCs w:val="24"/>
              </w:rPr>
            </w:pPr>
            <w:r w:rsidRPr="00D86B77">
              <w:rPr>
                <w:rFonts w:ascii="Arial" w:eastAsia="Calibri" w:hAnsi="Arial" w:cs="Arial"/>
                <w:szCs w:val="24"/>
              </w:rPr>
              <w:t>1</w:t>
            </w:r>
            <w:r w:rsidR="00EF375F">
              <w:rPr>
                <w:rFonts w:ascii="Arial" w:eastAsia="Calibri" w:hAnsi="Arial" w:cs="Arial"/>
                <w:szCs w:val="24"/>
              </w:rPr>
              <w:t>7</w:t>
            </w:r>
            <w:r w:rsidR="00C11999">
              <w:rPr>
                <w:rFonts w:ascii="Arial" w:eastAsia="Calibri" w:hAnsi="Arial" w:cs="Arial"/>
                <w:bCs/>
                <w:szCs w:val="24"/>
              </w:rPr>
              <w:t xml:space="preserve">. </w:t>
            </w:r>
            <w:r w:rsidR="00082D59" w:rsidRPr="002B54D6">
              <w:rPr>
                <w:rFonts w:ascii="Arial" w:eastAsia="Calibri" w:hAnsi="Arial" w:cs="Arial"/>
                <w:bCs/>
                <w:szCs w:val="24"/>
              </w:rPr>
              <w:t xml:space="preserve">The HLH digital transformation strategy </w:t>
            </w:r>
            <w:r w:rsidR="00E64ED5">
              <w:rPr>
                <w:rFonts w:ascii="Arial" w:eastAsia="Calibri" w:hAnsi="Arial" w:cs="Arial"/>
                <w:bCs/>
                <w:szCs w:val="24"/>
              </w:rPr>
              <w:t>is yet to be developed</w:t>
            </w:r>
            <w:r w:rsidR="00082D59" w:rsidRPr="002B54D6">
              <w:rPr>
                <w:rFonts w:ascii="Arial" w:eastAsia="Calibri" w:hAnsi="Arial" w:cs="Arial"/>
                <w:bCs/>
                <w:szCs w:val="24"/>
              </w:rPr>
              <w:t xml:space="preserve">. </w:t>
            </w:r>
          </w:p>
        </w:tc>
        <w:tc>
          <w:tcPr>
            <w:tcW w:w="1430" w:type="dxa"/>
            <w:shd w:val="clear" w:color="auto" w:fill="auto"/>
          </w:tcPr>
          <w:p w14:paraId="32FF5B93" w14:textId="5B04B0E7" w:rsidR="00082D59" w:rsidRPr="000D7575" w:rsidRDefault="00082D59" w:rsidP="008F7869">
            <w:pPr>
              <w:spacing w:after="120"/>
              <w:jc w:val="both"/>
              <w:rPr>
                <w:rFonts w:ascii="Arial" w:eastAsia="Calibri" w:hAnsi="Arial" w:cs="Arial"/>
                <w:szCs w:val="24"/>
              </w:rPr>
            </w:pPr>
          </w:p>
        </w:tc>
        <w:tc>
          <w:tcPr>
            <w:tcW w:w="2513" w:type="dxa"/>
            <w:shd w:val="clear" w:color="auto" w:fill="auto"/>
          </w:tcPr>
          <w:p w14:paraId="4A2D02AA" w14:textId="39EFF341" w:rsidR="00082D59" w:rsidRPr="00533024" w:rsidRDefault="00486ED4" w:rsidP="008F7869">
            <w:pPr>
              <w:pStyle w:val="ListParagraph"/>
              <w:spacing w:after="0" w:line="240" w:lineRule="auto"/>
              <w:ind w:left="0"/>
              <w:jc w:val="both"/>
              <w:rPr>
                <w:rFonts w:ascii="Arial" w:hAnsi="Arial" w:cs="Arial"/>
                <w:sz w:val="24"/>
                <w:szCs w:val="24"/>
              </w:rPr>
            </w:pPr>
            <w:r w:rsidRPr="00533024">
              <w:rPr>
                <w:rFonts w:ascii="Arial" w:hAnsi="Arial" w:cs="Arial"/>
                <w:bCs/>
                <w:sz w:val="24"/>
                <w:szCs w:val="24"/>
              </w:rPr>
              <w:t>Should performance indicators be identified through the development of these plans they will be added in future.</w:t>
            </w:r>
          </w:p>
        </w:tc>
        <w:tc>
          <w:tcPr>
            <w:tcW w:w="963" w:type="dxa"/>
            <w:shd w:val="clear" w:color="auto" w:fill="BFBFBF" w:themeFill="background1" w:themeFillShade="BF"/>
          </w:tcPr>
          <w:p w14:paraId="3BCC1996" w14:textId="1D8DE2CB" w:rsidR="00082D59" w:rsidRPr="000D7575" w:rsidRDefault="008C56FE" w:rsidP="008F7869">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1FFE6390" w14:textId="2571C9B1" w:rsidR="00082D59" w:rsidRPr="000D7575" w:rsidRDefault="003C7248" w:rsidP="008F7869">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7D3E5D81" w14:textId="7D5256B0" w:rsidR="00082D59" w:rsidRPr="000D7575" w:rsidRDefault="00D64FF4" w:rsidP="008F7869">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14:paraId="5C962808" w14:textId="7CC65ED5" w:rsidR="00082D59" w:rsidRPr="00722A4D" w:rsidRDefault="00082D59" w:rsidP="008F7869">
            <w:pPr>
              <w:spacing w:after="120"/>
              <w:jc w:val="both"/>
              <w:rPr>
                <w:rFonts w:ascii="Arial" w:hAnsi="Arial" w:cs="Arial"/>
                <w:szCs w:val="24"/>
              </w:rPr>
            </w:pPr>
          </w:p>
        </w:tc>
        <w:tc>
          <w:tcPr>
            <w:tcW w:w="2318" w:type="dxa"/>
            <w:shd w:val="clear" w:color="auto" w:fill="auto"/>
          </w:tcPr>
          <w:p w14:paraId="078A92A7" w14:textId="533A5F7C" w:rsidR="00082D59" w:rsidRPr="00722A4D" w:rsidRDefault="00722A4D" w:rsidP="008F7869">
            <w:pPr>
              <w:pStyle w:val="ListParagraph"/>
              <w:spacing w:after="120" w:line="240" w:lineRule="auto"/>
              <w:ind w:left="0"/>
              <w:jc w:val="both"/>
              <w:rPr>
                <w:rFonts w:ascii="Arial" w:hAnsi="Arial" w:cs="Arial"/>
                <w:sz w:val="24"/>
                <w:szCs w:val="24"/>
              </w:rPr>
            </w:pPr>
            <w:r w:rsidRPr="00722A4D">
              <w:rPr>
                <w:rFonts w:ascii="Arial" w:hAnsi="Arial" w:cs="Arial"/>
                <w:sz w:val="24"/>
                <w:szCs w:val="24"/>
              </w:rPr>
              <w:t>NA</w:t>
            </w:r>
          </w:p>
        </w:tc>
      </w:tr>
    </w:tbl>
    <w:p w14:paraId="3741C4E7" w14:textId="77777777" w:rsidR="00D86D2E" w:rsidRPr="000D7575" w:rsidRDefault="00D86D2E" w:rsidP="008F7869">
      <w:pPr>
        <w:jc w:val="both"/>
        <w:rPr>
          <w:rFonts w:ascii="Arial" w:eastAsia="Calibri" w:hAnsi="Arial" w:cs="Arial"/>
          <w:szCs w:val="24"/>
        </w:rPr>
      </w:pPr>
    </w:p>
    <w:p w14:paraId="712B95A7" w14:textId="58EA932E" w:rsidR="00D86D2E" w:rsidRDefault="00D86D2E" w:rsidP="008F7869">
      <w:pPr>
        <w:jc w:val="both"/>
        <w:rPr>
          <w:rFonts w:ascii="Arial" w:eastAsia="Calibri" w:hAnsi="Arial" w:cs="Arial"/>
          <w:szCs w:val="24"/>
        </w:rPr>
      </w:pPr>
      <w:r w:rsidRPr="000D7575">
        <w:rPr>
          <w:rFonts w:ascii="Arial" w:eastAsia="Calibri" w:hAnsi="Arial" w:cs="Arial"/>
          <w:szCs w:val="24"/>
        </w:rPr>
        <w:br w:type="page"/>
      </w:r>
    </w:p>
    <w:p w14:paraId="3A1D24F4" w14:textId="77777777" w:rsidR="00DE1431" w:rsidRPr="000D7575" w:rsidRDefault="00DE1431" w:rsidP="008F7869">
      <w:pPr>
        <w:jc w:val="both"/>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409A9162" w14:textId="77777777" w:rsidTr="001F7012">
        <w:tc>
          <w:tcPr>
            <w:tcW w:w="1782" w:type="dxa"/>
            <w:tcBorders>
              <w:top w:val="single" w:sz="4" w:space="0" w:color="auto"/>
              <w:bottom w:val="single" w:sz="4" w:space="0" w:color="auto"/>
            </w:tcBorders>
            <w:shd w:val="clear" w:color="auto" w:fill="auto"/>
          </w:tcPr>
          <w:p w14:paraId="4B869C8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062F9A73"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6B44D21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A3DA669"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3A25D7FF"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58DC20E9" w14:textId="138F6BA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0FE76B3B" w14:textId="420ED7C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3C096F14" w14:textId="0C482EB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50F73864" w14:textId="37A33AB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9" w:type="dxa"/>
            <w:shd w:val="clear" w:color="auto" w:fill="auto"/>
          </w:tcPr>
          <w:p w14:paraId="490BECB1" w14:textId="51615803"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E72300">
              <w:rPr>
                <w:rFonts w:ascii="Arial" w:eastAsia="Calibri" w:hAnsi="Arial" w:cs="Arial"/>
                <w:b/>
                <w:szCs w:val="24"/>
              </w:rPr>
              <w:t>Three</w:t>
            </w:r>
            <w:r>
              <w:rPr>
                <w:rFonts w:ascii="Arial" w:eastAsia="Calibri" w:hAnsi="Arial" w:cs="Arial"/>
                <w:b/>
                <w:szCs w:val="24"/>
              </w:rPr>
              <w:t xml:space="preserve"> Performance</w:t>
            </w:r>
          </w:p>
          <w:p w14:paraId="77B6F324" w14:textId="77777777" w:rsidR="000960E5" w:rsidRPr="000D7575" w:rsidRDefault="000960E5" w:rsidP="008F7869">
            <w:pPr>
              <w:jc w:val="both"/>
              <w:rPr>
                <w:rFonts w:ascii="Arial" w:eastAsia="Calibri" w:hAnsi="Arial" w:cs="Arial"/>
                <w:b/>
                <w:szCs w:val="24"/>
              </w:rPr>
            </w:pPr>
          </w:p>
        </w:tc>
      </w:tr>
      <w:tr w:rsidR="00DE1431" w:rsidRPr="000D7575" w14:paraId="15511F65" w14:textId="77777777" w:rsidTr="00D64FF4">
        <w:trPr>
          <w:trHeight w:val="3575"/>
        </w:trPr>
        <w:tc>
          <w:tcPr>
            <w:tcW w:w="1782" w:type="dxa"/>
            <w:shd w:val="clear" w:color="auto" w:fill="auto"/>
          </w:tcPr>
          <w:p w14:paraId="04C82643" w14:textId="35DC3DE3" w:rsidR="00DE1431" w:rsidRPr="00DE1431" w:rsidRDefault="00DE1431" w:rsidP="008F7869">
            <w:pPr>
              <w:jc w:val="both"/>
              <w:rPr>
                <w:rFonts w:ascii="Arial" w:eastAsia="Calibri" w:hAnsi="Arial" w:cs="Arial"/>
                <w:b/>
                <w:bCs/>
                <w:szCs w:val="24"/>
              </w:rPr>
            </w:pPr>
            <w:r w:rsidRPr="00DE1431">
              <w:rPr>
                <w:rFonts w:ascii="Arial" w:hAnsi="Arial" w:cs="Arial"/>
                <w:b/>
                <w:bCs/>
                <w:szCs w:val="24"/>
              </w:rPr>
              <w:t>10. Develop and strengthen relationships with customers, key stakeholders and partners</w:t>
            </w:r>
          </w:p>
        </w:tc>
        <w:tc>
          <w:tcPr>
            <w:tcW w:w="2178" w:type="dxa"/>
            <w:shd w:val="clear" w:color="auto" w:fill="auto"/>
          </w:tcPr>
          <w:p w14:paraId="538FA975" w14:textId="092C25A8" w:rsidR="00DE1431" w:rsidRDefault="00DE1431" w:rsidP="008F7869">
            <w:pPr>
              <w:spacing w:after="120"/>
              <w:jc w:val="both"/>
              <w:rPr>
                <w:rFonts w:ascii="Arial" w:eastAsia="Calibri" w:hAnsi="Arial" w:cs="Arial"/>
                <w:bCs/>
                <w:szCs w:val="24"/>
              </w:rPr>
            </w:pPr>
            <w:r w:rsidRPr="002B54D6">
              <w:rPr>
                <w:rFonts w:ascii="Arial" w:eastAsia="Calibri" w:hAnsi="Arial" w:cs="Arial"/>
                <w:bCs/>
                <w:szCs w:val="24"/>
              </w:rPr>
              <w:t xml:space="preserve">New approach to customer survey as per Business Outcome 3 above. </w:t>
            </w:r>
          </w:p>
          <w:p w14:paraId="7DAD557A" w14:textId="59658EBF" w:rsidR="00C12B1B" w:rsidRPr="002B54D6" w:rsidRDefault="00C12B1B" w:rsidP="008F7869">
            <w:pPr>
              <w:spacing w:after="120"/>
              <w:jc w:val="both"/>
              <w:rPr>
                <w:rFonts w:ascii="Arial" w:eastAsia="Calibri" w:hAnsi="Arial" w:cs="Arial"/>
                <w:bCs/>
                <w:szCs w:val="24"/>
              </w:rPr>
            </w:pPr>
            <w:r>
              <w:rPr>
                <w:rFonts w:ascii="Arial" w:eastAsia="Calibri" w:hAnsi="Arial" w:cs="Arial"/>
                <w:bCs/>
                <w:szCs w:val="24"/>
              </w:rPr>
              <w:t xml:space="preserve">Same as PI 6 - </w:t>
            </w:r>
            <w:r w:rsidRPr="002B54D6">
              <w:rPr>
                <w:rFonts w:ascii="Arial" w:eastAsia="Calibri" w:hAnsi="Arial" w:cs="Arial"/>
                <w:bCs/>
                <w:szCs w:val="24"/>
              </w:rPr>
              <w:t>Charity-wide customer satisfaction survey</w:t>
            </w:r>
          </w:p>
          <w:p w14:paraId="0D707AA9" w14:textId="4964DF2B" w:rsidR="00DE1431" w:rsidRPr="000D7575" w:rsidRDefault="00DE1431" w:rsidP="008F7869">
            <w:pPr>
              <w:jc w:val="both"/>
              <w:rPr>
                <w:rFonts w:ascii="Arial" w:eastAsia="Calibri" w:hAnsi="Arial" w:cs="Arial"/>
                <w:noProof/>
                <w:szCs w:val="24"/>
              </w:rPr>
            </w:pPr>
            <w:r w:rsidRPr="002B54D6">
              <w:rPr>
                <w:rFonts w:ascii="Arial" w:eastAsia="Calibri" w:hAnsi="Arial" w:cs="Arial"/>
                <w:bCs/>
                <w:szCs w:val="24"/>
              </w:rPr>
              <w:t xml:space="preserve"> </w:t>
            </w:r>
          </w:p>
        </w:tc>
        <w:tc>
          <w:tcPr>
            <w:tcW w:w="1430" w:type="dxa"/>
            <w:shd w:val="clear" w:color="auto" w:fill="auto"/>
          </w:tcPr>
          <w:p w14:paraId="2F1E6037" w14:textId="4AF38488" w:rsidR="00DE1431" w:rsidRPr="000D7575" w:rsidRDefault="00C5135E" w:rsidP="008F7869">
            <w:pPr>
              <w:jc w:val="both"/>
              <w:rPr>
                <w:rFonts w:ascii="Arial" w:eastAsia="Calibri" w:hAnsi="Arial" w:cs="Arial"/>
                <w:szCs w:val="24"/>
              </w:rPr>
            </w:pPr>
            <w:r>
              <w:rPr>
                <w:rFonts w:ascii="Arial" w:eastAsia="Calibri" w:hAnsi="Arial" w:cs="Arial"/>
                <w:szCs w:val="24"/>
              </w:rPr>
              <w:t>Quarterly</w:t>
            </w:r>
          </w:p>
        </w:tc>
        <w:tc>
          <w:tcPr>
            <w:tcW w:w="2573" w:type="dxa"/>
            <w:shd w:val="clear" w:color="auto" w:fill="auto"/>
          </w:tcPr>
          <w:p w14:paraId="6E36E3D3" w14:textId="11E076DE" w:rsidR="00DE1431" w:rsidRPr="00486ED4" w:rsidRDefault="00486ED4" w:rsidP="008F7869">
            <w:pPr>
              <w:jc w:val="both"/>
              <w:rPr>
                <w:rFonts w:ascii="Arial" w:hAnsi="Arial" w:cs="Arial"/>
                <w:szCs w:val="24"/>
              </w:rPr>
            </w:pPr>
            <w:r>
              <w:rPr>
                <w:rFonts w:ascii="Arial" w:hAnsi="Arial" w:cs="Arial"/>
                <w:szCs w:val="24"/>
              </w:rPr>
              <w:t>-</w:t>
            </w:r>
          </w:p>
        </w:tc>
        <w:tc>
          <w:tcPr>
            <w:tcW w:w="963" w:type="dxa"/>
            <w:shd w:val="clear" w:color="auto" w:fill="92D050"/>
          </w:tcPr>
          <w:p w14:paraId="4ACF07EB" w14:textId="62C06502" w:rsidR="00DE1431" w:rsidRPr="000D7575" w:rsidRDefault="00CF6B0A" w:rsidP="008F7869">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14:paraId="036F9C5D" w14:textId="6C846188" w:rsidR="00DE1431" w:rsidRPr="000D7575" w:rsidRDefault="006E448D"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6BCE5507" w14:textId="26B89FCD" w:rsidR="00DE1431" w:rsidRPr="000D7575" w:rsidRDefault="00D64FF4"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14:paraId="65A0E50D" w14:textId="09951E13" w:rsidR="00DE1431" w:rsidRPr="000D7575" w:rsidRDefault="00DE1431" w:rsidP="008F7869">
            <w:pPr>
              <w:jc w:val="both"/>
              <w:rPr>
                <w:rFonts w:ascii="Arial" w:hAnsi="Arial" w:cs="Arial"/>
                <w:szCs w:val="24"/>
              </w:rPr>
            </w:pPr>
          </w:p>
        </w:tc>
        <w:tc>
          <w:tcPr>
            <w:tcW w:w="2359" w:type="dxa"/>
            <w:shd w:val="clear" w:color="auto" w:fill="auto"/>
          </w:tcPr>
          <w:p w14:paraId="68801922" w14:textId="2651AD84" w:rsidR="00DE1431" w:rsidRPr="000D7575" w:rsidRDefault="00572765" w:rsidP="008F7869">
            <w:pPr>
              <w:spacing w:after="120"/>
              <w:jc w:val="both"/>
              <w:rPr>
                <w:rFonts w:ascii="Arial" w:hAnsi="Arial" w:cs="Arial"/>
                <w:szCs w:val="24"/>
              </w:rPr>
            </w:pPr>
            <w:r>
              <w:rPr>
                <w:rFonts w:ascii="Arial" w:hAnsi="Arial" w:cs="Arial"/>
                <w:szCs w:val="24"/>
              </w:rPr>
              <w:t>NA</w:t>
            </w:r>
            <w:r w:rsidR="00CF6B0A">
              <w:rPr>
                <w:rFonts w:ascii="Arial" w:hAnsi="Arial" w:cs="Arial"/>
                <w:szCs w:val="24"/>
              </w:rPr>
              <w:t xml:space="preserve"> – this indicator was considered by the HLH Board at </w:t>
            </w:r>
            <w:r w:rsidR="0097697E">
              <w:rPr>
                <w:rFonts w:ascii="Arial" w:hAnsi="Arial" w:cs="Arial"/>
                <w:szCs w:val="24"/>
              </w:rPr>
              <w:t xml:space="preserve">its August 2023 meeting. </w:t>
            </w:r>
          </w:p>
        </w:tc>
      </w:tr>
    </w:tbl>
    <w:p w14:paraId="642E2AB3" w14:textId="55E530D4" w:rsidR="00CA464B" w:rsidRDefault="00CA464B" w:rsidP="008F7869">
      <w:pPr>
        <w:jc w:val="both"/>
        <w:rPr>
          <w:rFonts w:ascii="Arial" w:hAnsi="Arial" w:cs="Arial"/>
          <w:noProof/>
          <w:szCs w:val="24"/>
        </w:rPr>
      </w:pPr>
    </w:p>
    <w:p w14:paraId="548F2B1A" w14:textId="1375687A" w:rsidR="00DE1431" w:rsidRDefault="00DE1431" w:rsidP="008F7869">
      <w:pPr>
        <w:jc w:val="both"/>
        <w:rPr>
          <w:rFonts w:ascii="Arial" w:hAnsi="Arial" w:cs="Arial"/>
          <w:noProof/>
          <w:szCs w:val="24"/>
        </w:rPr>
      </w:pPr>
    </w:p>
    <w:p w14:paraId="1A35D69B" w14:textId="1E76BA53" w:rsidR="00DE1431" w:rsidRDefault="00DE1431" w:rsidP="008F7869">
      <w:pPr>
        <w:jc w:val="both"/>
        <w:rPr>
          <w:rFonts w:ascii="Arial" w:hAnsi="Arial" w:cs="Arial"/>
          <w:noProof/>
          <w:szCs w:val="24"/>
        </w:rPr>
      </w:pPr>
    </w:p>
    <w:p w14:paraId="4BD6B69A" w14:textId="0728117C" w:rsidR="00DE1431" w:rsidRDefault="00DE1431" w:rsidP="008F7869">
      <w:pPr>
        <w:jc w:val="both"/>
        <w:rPr>
          <w:rFonts w:ascii="Arial" w:hAnsi="Arial" w:cs="Arial"/>
          <w:noProof/>
          <w:szCs w:val="24"/>
        </w:rPr>
      </w:pPr>
    </w:p>
    <w:p w14:paraId="273365DD" w14:textId="79D7A261" w:rsidR="00DE1431" w:rsidRDefault="00DE1431" w:rsidP="008F7869">
      <w:pPr>
        <w:jc w:val="both"/>
        <w:rPr>
          <w:rFonts w:ascii="Arial" w:hAnsi="Arial" w:cs="Arial"/>
          <w:noProof/>
          <w:szCs w:val="24"/>
        </w:rPr>
      </w:pPr>
    </w:p>
    <w:p w14:paraId="607D4DEF" w14:textId="4223BCD7" w:rsidR="00DE1431" w:rsidRDefault="00DE1431" w:rsidP="008F7869">
      <w:pPr>
        <w:jc w:val="both"/>
        <w:rPr>
          <w:rFonts w:ascii="Arial" w:hAnsi="Arial" w:cs="Arial"/>
          <w:noProof/>
          <w:szCs w:val="24"/>
        </w:rPr>
      </w:pPr>
    </w:p>
    <w:p w14:paraId="701056F9" w14:textId="3DE58A9D" w:rsidR="00DE1431" w:rsidRDefault="00DE1431" w:rsidP="008F7869">
      <w:pPr>
        <w:jc w:val="both"/>
        <w:rPr>
          <w:rFonts w:ascii="Arial" w:hAnsi="Arial" w:cs="Arial"/>
          <w:noProof/>
          <w:szCs w:val="24"/>
        </w:rPr>
      </w:pPr>
    </w:p>
    <w:p w14:paraId="2A038220" w14:textId="63A3DE57" w:rsidR="00DE1431" w:rsidRDefault="00DE1431" w:rsidP="008F7869">
      <w:pPr>
        <w:jc w:val="both"/>
        <w:rPr>
          <w:rFonts w:ascii="Arial" w:hAnsi="Arial" w:cs="Arial"/>
          <w:noProof/>
          <w:szCs w:val="24"/>
        </w:rPr>
      </w:pPr>
    </w:p>
    <w:p w14:paraId="20958BD8" w14:textId="2422A7F3" w:rsidR="00DE1431" w:rsidRDefault="00DE1431" w:rsidP="008F7869">
      <w:pPr>
        <w:jc w:val="both"/>
        <w:rPr>
          <w:rFonts w:ascii="Arial" w:hAnsi="Arial" w:cs="Arial"/>
          <w:noProof/>
          <w:szCs w:val="24"/>
        </w:rPr>
      </w:pPr>
    </w:p>
    <w:p w14:paraId="6091DDE2" w14:textId="56FA0150" w:rsidR="00DE1431" w:rsidRDefault="00DE1431" w:rsidP="008F7869">
      <w:pPr>
        <w:jc w:val="both"/>
        <w:rPr>
          <w:rFonts w:ascii="Arial" w:hAnsi="Arial" w:cs="Arial"/>
          <w:noProof/>
          <w:szCs w:val="24"/>
        </w:rPr>
      </w:pPr>
    </w:p>
    <w:p w14:paraId="50114E93" w14:textId="4300488D" w:rsidR="00DE1431" w:rsidRDefault="00DE1431" w:rsidP="008F7869">
      <w:pPr>
        <w:jc w:val="both"/>
        <w:rPr>
          <w:rFonts w:ascii="Arial" w:hAnsi="Arial" w:cs="Arial"/>
          <w:noProof/>
          <w:szCs w:val="24"/>
        </w:rPr>
      </w:pPr>
    </w:p>
    <w:p w14:paraId="7CEC1951" w14:textId="08943F4D" w:rsidR="00DE1431" w:rsidRDefault="00DE1431" w:rsidP="008F7869">
      <w:pPr>
        <w:jc w:val="both"/>
        <w:rPr>
          <w:rFonts w:ascii="Arial" w:hAnsi="Arial" w:cs="Arial"/>
          <w:noProof/>
          <w:szCs w:val="24"/>
        </w:rPr>
      </w:pPr>
    </w:p>
    <w:p w14:paraId="3A4D1EA7" w14:textId="3B9DB08E" w:rsidR="00DE1431" w:rsidRDefault="00DE1431" w:rsidP="008F7869">
      <w:pPr>
        <w:jc w:val="both"/>
        <w:rPr>
          <w:rFonts w:ascii="Arial" w:hAnsi="Arial" w:cs="Arial"/>
          <w:noProof/>
          <w:szCs w:val="24"/>
        </w:rPr>
      </w:pPr>
    </w:p>
    <w:p w14:paraId="2B8B00CB" w14:textId="0EAA30FC" w:rsidR="00DE1431" w:rsidRDefault="00DE1431" w:rsidP="008F7869">
      <w:pPr>
        <w:jc w:val="both"/>
        <w:rPr>
          <w:rFonts w:ascii="Arial" w:hAnsi="Arial" w:cs="Arial"/>
          <w:noProof/>
          <w:szCs w:val="24"/>
        </w:rPr>
      </w:pPr>
    </w:p>
    <w:p w14:paraId="3225E0BB" w14:textId="722B2DB6" w:rsidR="00DE1431" w:rsidRDefault="00DE1431" w:rsidP="008F7869">
      <w:pPr>
        <w:jc w:val="both"/>
        <w:rPr>
          <w:rFonts w:ascii="Arial" w:hAnsi="Arial" w:cs="Arial"/>
          <w:noProof/>
          <w:szCs w:val="24"/>
        </w:rPr>
      </w:pPr>
    </w:p>
    <w:p w14:paraId="7D859FC4" w14:textId="0A4F1DC3" w:rsidR="00DE1431" w:rsidRDefault="00DE1431" w:rsidP="008F7869">
      <w:pPr>
        <w:jc w:val="both"/>
        <w:rPr>
          <w:rFonts w:ascii="Arial" w:hAnsi="Arial" w:cs="Arial"/>
          <w:noProof/>
          <w:szCs w:val="24"/>
        </w:rPr>
      </w:pPr>
    </w:p>
    <w:p w14:paraId="1835898D" w14:textId="77777777" w:rsidR="00DE1431" w:rsidRDefault="00DE1431" w:rsidP="008F7869">
      <w:pPr>
        <w:jc w:val="both"/>
        <w:rPr>
          <w:rFonts w:ascii="Arial" w:hAnsi="Arial" w:cs="Arial"/>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122D1E1F" w14:textId="77777777">
        <w:tc>
          <w:tcPr>
            <w:tcW w:w="1782" w:type="dxa"/>
            <w:tcBorders>
              <w:top w:val="single" w:sz="4" w:space="0" w:color="auto"/>
              <w:bottom w:val="single" w:sz="4" w:space="0" w:color="auto"/>
            </w:tcBorders>
            <w:shd w:val="clear" w:color="auto" w:fill="auto"/>
          </w:tcPr>
          <w:p w14:paraId="299EF7B0"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5290D83A" w14:textId="77777777" w:rsidR="000960E5" w:rsidRPr="000D7575" w:rsidRDefault="000960E5" w:rsidP="00ED2B37">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19C4193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13090FC8"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5DAF1E3B"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2227AE94" w14:textId="69109F5B"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676121E1" w14:textId="4BA8328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145DA4D6" w14:textId="5E55E586"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67894F07" w14:textId="33E6953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9" w:type="dxa"/>
            <w:shd w:val="clear" w:color="auto" w:fill="auto"/>
          </w:tcPr>
          <w:p w14:paraId="69841120" w14:textId="5A364B83"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E72300">
              <w:rPr>
                <w:rFonts w:ascii="Arial" w:eastAsia="Calibri" w:hAnsi="Arial" w:cs="Arial"/>
                <w:b/>
                <w:szCs w:val="24"/>
              </w:rPr>
              <w:t>Three</w:t>
            </w:r>
            <w:r>
              <w:rPr>
                <w:rFonts w:ascii="Arial" w:eastAsia="Calibri" w:hAnsi="Arial" w:cs="Arial"/>
                <w:b/>
                <w:szCs w:val="24"/>
              </w:rPr>
              <w:t xml:space="preserve"> Performance</w:t>
            </w:r>
          </w:p>
          <w:p w14:paraId="1AE9B0B7" w14:textId="77777777" w:rsidR="000960E5" w:rsidRPr="000D7575" w:rsidRDefault="000960E5" w:rsidP="008F7869">
            <w:pPr>
              <w:jc w:val="both"/>
              <w:rPr>
                <w:rFonts w:ascii="Arial" w:eastAsia="Calibri" w:hAnsi="Arial" w:cs="Arial"/>
                <w:b/>
                <w:szCs w:val="24"/>
              </w:rPr>
            </w:pPr>
          </w:p>
        </w:tc>
      </w:tr>
      <w:tr w:rsidR="00850DDF" w:rsidRPr="000D7575" w14:paraId="7BA6F9B5" w14:textId="77777777" w:rsidTr="000E20CB">
        <w:trPr>
          <w:trHeight w:val="3575"/>
        </w:trPr>
        <w:tc>
          <w:tcPr>
            <w:tcW w:w="1782" w:type="dxa"/>
            <w:shd w:val="clear" w:color="auto" w:fill="auto"/>
          </w:tcPr>
          <w:p w14:paraId="67E9433B" w14:textId="77777777" w:rsidR="00850DDF" w:rsidRPr="00600931" w:rsidRDefault="00850DDF" w:rsidP="008F7869">
            <w:pPr>
              <w:jc w:val="both"/>
              <w:rPr>
                <w:rFonts w:ascii="Arial" w:eastAsia="Calibri" w:hAnsi="Arial" w:cs="Arial"/>
                <w:b/>
                <w:bCs/>
                <w:szCs w:val="24"/>
              </w:rPr>
            </w:pPr>
            <w:r w:rsidRPr="00600931">
              <w:rPr>
                <w:rFonts w:ascii="Arial" w:hAnsi="Arial" w:cs="Arial"/>
                <w:b/>
                <w:bCs/>
                <w:szCs w:val="24"/>
              </w:rPr>
              <w:t>10. Develop and strengthen relationships with customers, key stakeholders and partners</w:t>
            </w:r>
          </w:p>
        </w:tc>
        <w:tc>
          <w:tcPr>
            <w:tcW w:w="2178" w:type="dxa"/>
            <w:shd w:val="clear" w:color="auto" w:fill="auto"/>
          </w:tcPr>
          <w:p w14:paraId="77CC29B4" w14:textId="4A57A873" w:rsidR="00850DDF" w:rsidRPr="00600931" w:rsidRDefault="00747903" w:rsidP="00ED2B37">
            <w:pPr>
              <w:rPr>
                <w:rFonts w:ascii="Arial" w:eastAsia="Calibri" w:hAnsi="Arial" w:cs="Arial"/>
                <w:noProof/>
                <w:szCs w:val="24"/>
              </w:rPr>
            </w:pPr>
            <w:r w:rsidRPr="00D86B77">
              <w:rPr>
                <w:rFonts w:ascii="Arial" w:eastAsia="Calibri" w:hAnsi="Arial" w:cs="Arial"/>
                <w:szCs w:val="24"/>
              </w:rPr>
              <w:t>1</w:t>
            </w:r>
            <w:r w:rsidR="001B4DFA">
              <w:rPr>
                <w:rFonts w:ascii="Arial" w:eastAsia="Calibri" w:hAnsi="Arial" w:cs="Arial"/>
                <w:szCs w:val="24"/>
              </w:rPr>
              <w:t>8</w:t>
            </w:r>
            <w:r w:rsidR="00850DDF" w:rsidRPr="00600931">
              <w:rPr>
                <w:rFonts w:ascii="Arial" w:eastAsia="Calibri" w:hAnsi="Arial" w:cs="Arial"/>
                <w:bCs/>
                <w:szCs w:val="24"/>
              </w:rPr>
              <w:t xml:space="preserve">. Partnership work with </w:t>
            </w:r>
            <w:r w:rsidR="00850DDF" w:rsidRPr="00600931">
              <w:rPr>
                <w:rFonts w:ascii="Arial" w:eastAsia="Calibri" w:hAnsi="Arial" w:cs="Arial"/>
                <w:b/>
                <w:szCs w:val="24"/>
              </w:rPr>
              <w:t>sport</w:t>
            </w:r>
            <w:r w:rsidR="00850DDF" w:rsidRPr="00600931">
              <w:rPr>
                <w:rFonts w:ascii="Arial" w:eastAsia="Calibri" w:hAnsi="Arial" w:cs="Arial"/>
                <w:bCs/>
                <w:szCs w:val="24"/>
              </w:rPr>
              <w:t xml:space="preserve">scotland and other sports related organisations, NHS Highland and other health related organisations (including Memoranda of Understanding) etc. </w:t>
            </w:r>
          </w:p>
        </w:tc>
        <w:tc>
          <w:tcPr>
            <w:tcW w:w="1430" w:type="dxa"/>
            <w:shd w:val="clear" w:color="auto" w:fill="auto"/>
          </w:tcPr>
          <w:p w14:paraId="6E68E988" w14:textId="47A6924B" w:rsidR="00850DDF" w:rsidRPr="00600931" w:rsidRDefault="00850DDF" w:rsidP="008F7869">
            <w:pPr>
              <w:jc w:val="both"/>
              <w:rPr>
                <w:rFonts w:ascii="Arial" w:eastAsia="Calibri" w:hAnsi="Arial" w:cs="Arial"/>
                <w:szCs w:val="24"/>
              </w:rPr>
            </w:pPr>
            <w:r w:rsidRPr="00600931">
              <w:rPr>
                <w:rFonts w:ascii="Arial" w:eastAsia="Calibri" w:hAnsi="Arial" w:cs="Arial"/>
                <w:bCs/>
                <w:szCs w:val="24"/>
              </w:rPr>
              <w:t>Annual</w:t>
            </w:r>
          </w:p>
        </w:tc>
        <w:tc>
          <w:tcPr>
            <w:tcW w:w="2573" w:type="dxa"/>
            <w:shd w:val="clear" w:color="auto" w:fill="auto"/>
          </w:tcPr>
          <w:p w14:paraId="5C471C10" w14:textId="77777777" w:rsidR="00850DDF" w:rsidRPr="00600931" w:rsidRDefault="00850DDF" w:rsidP="000C6144">
            <w:pPr>
              <w:pStyle w:val="ListParagraph"/>
              <w:numPr>
                <w:ilvl w:val="0"/>
                <w:numId w:val="13"/>
              </w:numPr>
              <w:spacing w:after="0" w:line="240" w:lineRule="auto"/>
              <w:jc w:val="both"/>
              <w:rPr>
                <w:rFonts w:ascii="Arial" w:hAnsi="Arial" w:cs="Arial"/>
                <w:bCs/>
                <w:sz w:val="24"/>
                <w:szCs w:val="24"/>
              </w:rPr>
            </w:pPr>
            <w:r w:rsidRPr="00600931">
              <w:rPr>
                <w:rFonts w:ascii="Arial" w:hAnsi="Arial" w:cs="Arial"/>
                <w:bCs/>
                <w:sz w:val="24"/>
                <w:szCs w:val="24"/>
              </w:rPr>
              <w:t xml:space="preserve">Green = Growth in partnership working </w:t>
            </w:r>
          </w:p>
          <w:p w14:paraId="2F0C8355" w14:textId="77777777" w:rsidR="00850DDF" w:rsidRPr="00600931" w:rsidRDefault="00850DDF" w:rsidP="000C6144">
            <w:pPr>
              <w:pStyle w:val="ListParagraph"/>
              <w:numPr>
                <w:ilvl w:val="0"/>
                <w:numId w:val="13"/>
              </w:numPr>
              <w:spacing w:after="0" w:line="240" w:lineRule="auto"/>
              <w:jc w:val="both"/>
              <w:rPr>
                <w:rFonts w:ascii="Arial" w:hAnsi="Arial" w:cs="Arial"/>
                <w:bCs/>
                <w:sz w:val="24"/>
                <w:szCs w:val="24"/>
              </w:rPr>
            </w:pPr>
            <w:r w:rsidRPr="00600931">
              <w:rPr>
                <w:rFonts w:ascii="Arial" w:hAnsi="Arial" w:cs="Arial"/>
                <w:bCs/>
                <w:sz w:val="24"/>
                <w:szCs w:val="24"/>
              </w:rPr>
              <w:t xml:space="preserve">Amber = continuation of current level of partnership work </w:t>
            </w:r>
          </w:p>
          <w:p w14:paraId="49D3EC15" w14:textId="51200ED0" w:rsidR="00850DDF" w:rsidRPr="00600931" w:rsidRDefault="00850DDF" w:rsidP="000C6144">
            <w:pPr>
              <w:pStyle w:val="ListParagraph"/>
              <w:numPr>
                <w:ilvl w:val="0"/>
                <w:numId w:val="13"/>
              </w:numPr>
              <w:spacing w:after="0" w:line="240" w:lineRule="auto"/>
              <w:jc w:val="both"/>
              <w:rPr>
                <w:rFonts w:ascii="Arial" w:hAnsi="Arial" w:cs="Arial"/>
                <w:sz w:val="24"/>
                <w:szCs w:val="24"/>
              </w:rPr>
            </w:pPr>
            <w:r w:rsidRPr="00600931">
              <w:rPr>
                <w:rFonts w:ascii="Arial" w:hAnsi="Arial" w:cs="Arial"/>
                <w:bCs/>
                <w:sz w:val="24"/>
                <w:szCs w:val="24"/>
              </w:rPr>
              <w:t>Red = cancellation of Partnership Agreements</w:t>
            </w:r>
          </w:p>
        </w:tc>
        <w:tc>
          <w:tcPr>
            <w:tcW w:w="963" w:type="dxa"/>
            <w:shd w:val="clear" w:color="auto" w:fill="BFBFBF" w:themeFill="background1" w:themeFillShade="BF"/>
          </w:tcPr>
          <w:p w14:paraId="6214CE33" w14:textId="4D5507F2" w:rsidR="00850DDF" w:rsidRPr="00600931" w:rsidRDefault="00850DDF" w:rsidP="008F7869">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92D050"/>
          </w:tcPr>
          <w:p w14:paraId="53375BEF" w14:textId="027B1F66" w:rsidR="00850DDF" w:rsidRPr="00600931" w:rsidRDefault="00913844" w:rsidP="008F7869">
            <w:pPr>
              <w:pStyle w:val="ListParagraph"/>
              <w:spacing w:after="0" w:line="240" w:lineRule="auto"/>
              <w:ind w:left="0"/>
              <w:jc w:val="both"/>
              <w:rPr>
                <w:rFonts w:ascii="Arial" w:hAnsi="Arial" w:cs="Arial"/>
                <w:sz w:val="24"/>
                <w:szCs w:val="24"/>
              </w:rPr>
            </w:pPr>
            <w:r>
              <w:rPr>
                <w:rFonts w:ascii="Arial" w:hAnsi="Arial" w:cs="Arial"/>
                <w:szCs w:val="24"/>
              </w:rPr>
              <w:t>Green</w:t>
            </w:r>
          </w:p>
        </w:tc>
        <w:tc>
          <w:tcPr>
            <w:tcW w:w="963" w:type="dxa"/>
            <w:shd w:val="clear" w:color="auto" w:fill="BFBFBF" w:themeFill="background1" w:themeFillShade="BF"/>
          </w:tcPr>
          <w:p w14:paraId="0DCEBEC3" w14:textId="2F140BFF" w:rsidR="00850DDF" w:rsidRPr="00600931" w:rsidRDefault="000E20CB"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14:paraId="4F78F7A3" w14:textId="3FFE4288" w:rsidR="00850DDF" w:rsidRPr="00600931" w:rsidRDefault="00850DDF" w:rsidP="008F7869">
            <w:pPr>
              <w:jc w:val="both"/>
              <w:rPr>
                <w:rFonts w:ascii="Arial" w:hAnsi="Arial" w:cs="Arial"/>
                <w:szCs w:val="24"/>
              </w:rPr>
            </w:pPr>
          </w:p>
        </w:tc>
        <w:tc>
          <w:tcPr>
            <w:tcW w:w="2359" w:type="dxa"/>
            <w:shd w:val="clear" w:color="auto" w:fill="auto"/>
          </w:tcPr>
          <w:p w14:paraId="6EC0F5EA" w14:textId="5ECAD898" w:rsidR="00850DDF" w:rsidRPr="000A59FE" w:rsidRDefault="005E71E7"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r>
    </w:tbl>
    <w:p w14:paraId="4FC67D94" w14:textId="77777777" w:rsidR="00DE1431" w:rsidRDefault="00DE1431" w:rsidP="008F7869">
      <w:pPr>
        <w:jc w:val="both"/>
        <w:rPr>
          <w:rFonts w:ascii="Arial" w:hAnsi="Arial" w:cs="Arial"/>
          <w:noProof/>
          <w:szCs w:val="24"/>
        </w:rPr>
      </w:pPr>
    </w:p>
    <w:p w14:paraId="0CCC751B" w14:textId="77777777" w:rsidR="00DE1431" w:rsidRDefault="00DE1431" w:rsidP="008F7869">
      <w:pPr>
        <w:jc w:val="both"/>
        <w:rPr>
          <w:rFonts w:ascii="Arial" w:hAnsi="Arial" w:cs="Arial"/>
          <w:noProof/>
          <w:szCs w:val="24"/>
        </w:rPr>
      </w:pPr>
      <w:r>
        <w:rPr>
          <w:rFonts w:ascii="Arial" w:hAnsi="Arial" w:cs="Arial"/>
          <w:noProof/>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ABEDF46" w14:textId="77777777">
        <w:tc>
          <w:tcPr>
            <w:tcW w:w="1782" w:type="dxa"/>
            <w:tcBorders>
              <w:top w:val="single" w:sz="4" w:space="0" w:color="auto"/>
              <w:bottom w:val="single" w:sz="4" w:space="0" w:color="auto"/>
            </w:tcBorders>
            <w:shd w:val="clear" w:color="auto" w:fill="auto"/>
          </w:tcPr>
          <w:p w14:paraId="774B6CE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239EE31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179DFB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5B882F78"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1291ED15"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340F3FB" w14:textId="2E92A8F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6DDCA43F" w14:textId="2444540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4495EA58" w14:textId="02A8ED1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464BFA46" w14:textId="02D930A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9" w:type="dxa"/>
            <w:shd w:val="clear" w:color="auto" w:fill="auto"/>
          </w:tcPr>
          <w:p w14:paraId="0A91D5C4" w14:textId="64C4DE4F"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E72300">
              <w:rPr>
                <w:rFonts w:ascii="Arial" w:eastAsia="Calibri" w:hAnsi="Arial" w:cs="Arial"/>
                <w:b/>
                <w:szCs w:val="24"/>
              </w:rPr>
              <w:t>Three</w:t>
            </w:r>
            <w:r>
              <w:rPr>
                <w:rFonts w:ascii="Arial" w:eastAsia="Calibri" w:hAnsi="Arial" w:cs="Arial"/>
                <w:b/>
                <w:szCs w:val="24"/>
              </w:rPr>
              <w:t xml:space="preserve"> Performance</w:t>
            </w:r>
          </w:p>
          <w:p w14:paraId="3A55DAFD" w14:textId="77777777" w:rsidR="000960E5" w:rsidRPr="006D207D" w:rsidRDefault="000960E5" w:rsidP="008F7869">
            <w:pPr>
              <w:jc w:val="both"/>
              <w:rPr>
                <w:rFonts w:ascii="Arial" w:eastAsia="Calibri" w:hAnsi="Arial" w:cs="Arial"/>
                <w:b/>
                <w:szCs w:val="24"/>
              </w:rPr>
            </w:pPr>
          </w:p>
        </w:tc>
      </w:tr>
      <w:tr w:rsidR="00850DDF" w:rsidRPr="000D7575" w14:paraId="56E95F6A" w14:textId="77777777" w:rsidTr="006108AC">
        <w:trPr>
          <w:trHeight w:val="3840"/>
        </w:trPr>
        <w:tc>
          <w:tcPr>
            <w:tcW w:w="1782" w:type="dxa"/>
            <w:tcBorders>
              <w:bottom w:val="single" w:sz="4" w:space="0" w:color="auto"/>
            </w:tcBorders>
            <w:shd w:val="clear" w:color="auto" w:fill="auto"/>
          </w:tcPr>
          <w:p w14:paraId="57883F38" w14:textId="0737427A" w:rsidR="00850DDF" w:rsidRPr="00600931" w:rsidRDefault="00850DDF" w:rsidP="008F7869">
            <w:pPr>
              <w:jc w:val="both"/>
              <w:rPr>
                <w:rFonts w:ascii="Arial" w:eastAsia="Calibri" w:hAnsi="Arial" w:cs="Arial"/>
                <w:b/>
                <w:bCs/>
                <w:szCs w:val="24"/>
              </w:rPr>
            </w:pPr>
            <w:r w:rsidRPr="00600931">
              <w:rPr>
                <w:rFonts w:ascii="Arial" w:hAnsi="Arial" w:cs="Arial"/>
                <w:b/>
                <w:bCs/>
                <w:szCs w:val="24"/>
              </w:rPr>
              <w:t xml:space="preserve">11. Deliver targeted programmes which support and enhance the physical and mental health and wellbeing of the </w:t>
            </w:r>
            <w:proofErr w:type="gramStart"/>
            <w:r w:rsidRPr="00600931">
              <w:rPr>
                <w:rFonts w:ascii="Arial" w:hAnsi="Arial" w:cs="Arial"/>
                <w:b/>
                <w:bCs/>
                <w:szCs w:val="24"/>
              </w:rPr>
              <w:t>population</w:t>
            </w:r>
            <w:proofErr w:type="gramEnd"/>
            <w:r w:rsidRPr="00600931">
              <w:rPr>
                <w:rFonts w:ascii="Arial" w:hAnsi="Arial" w:cs="Arial"/>
                <w:b/>
                <w:bCs/>
                <w:szCs w:val="24"/>
              </w:rPr>
              <w:t xml:space="preserve"> and which contribute to the prevention agenda.</w:t>
            </w:r>
          </w:p>
        </w:tc>
        <w:tc>
          <w:tcPr>
            <w:tcW w:w="2178" w:type="dxa"/>
            <w:shd w:val="clear" w:color="auto" w:fill="auto"/>
          </w:tcPr>
          <w:p w14:paraId="20EE296D" w14:textId="22C9578D" w:rsidR="00850DDF" w:rsidRPr="00600931" w:rsidRDefault="00F62884" w:rsidP="00D86B77">
            <w:pPr>
              <w:rPr>
                <w:rFonts w:ascii="Arial" w:eastAsia="Calibri" w:hAnsi="Arial" w:cs="Arial"/>
                <w:noProof/>
                <w:szCs w:val="24"/>
              </w:rPr>
            </w:pPr>
            <w:r w:rsidRPr="00D86B77">
              <w:rPr>
                <w:rFonts w:ascii="Arial" w:eastAsia="Calibri" w:hAnsi="Arial" w:cs="Arial"/>
                <w:szCs w:val="24"/>
              </w:rPr>
              <w:t>1</w:t>
            </w:r>
            <w:r w:rsidR="001B4DFA">
              <w:rPr>
                <w:rFonts w:ascii="Arial" w:eastAsia="Calibri" w:hAnsi="Arial" w:cs="Arial"/>
                <w:szCs w:val="24"/>
              </w:rPr>
              <w:t>9</w:t>
            </w:r>
            <w:r w:rsidR="00850DDF" w:rsidRPr="00600931">
              <w:rPr>
                <w:rFonts w:ascii="Arial" w:eastAsia="Calibri" w:hAnsi="Arial" w:cs="Arial"/>
                <w:bCs/>
                <w:szCs w:val="24"/>
              </w:rPr>
              <w:t xml:space="preserve">. An </w:t>
            </w:r>
            <w:r w:rsidR="00850DDF" w:rsidRPr="00D86B77">
              <w:rPr>
                <w:rFonts w:ascii="Arial" w:eastAsia="Calibri" w:hAnsi="Arial" w:cs="Arial"/>
                <w:bCs/>
                <w:szCs w:val="24"/>
              </w:rPr>
              <w:t>assessment</w:t>
            </w:r>
            <w:r w:rsidR="00850DDF" w:rsidRPr="00600931">
              <w:rPr>
                <w:rFonts w:ascii="Arial" w:eastAsia="Calibri" w:hAnsi="Arial" w:cs="Arial"/>
                <w:bCs/>
                <w:szCs w:val="24"/>
              </w:rPr>
              <w:t xml:space="preserve"> of the RAG rating of the Health and Wellbeing Strategy action plan. </w:t>
            </w:r>
          </w:p>
        </w:tc>
        <w:tc>
          <w:tcPr>
            <w:tcW w:w="1430" w:type="dxa"/>
            <w:shd w:val="clear" w:color="auto" w:fill="auto"/>
          </w:tcPr>
          <w:p w14:paraId="6BB80B85" w14:textId="70313383" w:rsidR="00850DDF" w:rsidRPr="00600931" w:rsidRDefault="00850DDF" w:rsidP="008F7869">
            <w:pPr>
              <w:jc w:val="both"/>
              <w:rPr>
                <w:rFonts w:ascii="Arial" w:eastAsia="Calibri" w:hAnsi="Arial" w:cs="Arial"/>
                <w:szCs w:val="24"/>
              </w:rPr>
            </w:pPr>
          </w:p>
        </w:tc>
        <w:tc>
          <w:tcPr>
            <w:tcW w:w="2573" w:type="dxa"/>
            <w:shd w:val="clear" w:color="auto" w:fill="auto"/>
          </w:tcPr>
          <w:p w14:paraId="416245E1" w14:textId="77777777" w:rsidR="00850DDF" w:rsidRPr="00600931" w:rsidRDefault="00850DDF" w:rsidP="000C6144">
            <w:pPr>
              <w:pStyle w:val="ListParagraph"/>
              <w:numPr>
                <w:ilvl w:val="0"/>
                <w:numId w:val="6"/>
              </w:numPr>
              <w:spacing w:line="240" w:lineRule="auto"/>
              <w:ind w:left="714" w:hanging="357"/>
              <w:jc w:val="both"/>
              <w:rPr>
                <w:rFonts w:ascii="Arial" w:hAnsi="Arial" w:cs="Arial"/>
                <w:bCs/>
                <w:sz w:val="24"/>
                <w:szCs w:val="24"/>
              </w:rPr>
            </w:pPr>
            <w:r w:rsidRPr="00600931">
              <w:rPr>
                <w:rFonts w:ascii="Arial" w:hAnsi="Arial" w:cs="Arial"/>
                <w:bCs/>
                <w:sz w:val="24"/>
                <w:szCs w:val="24"/>
              </w:rPr>
              <w:t>Green = 80% or more of the actions are RAG rated green</w:t>
            </w:r>
          </w:p>
          <w:p w14:paraId="721FA0B4" w14:textId="77777777" w:rsidR="00850DDF" w:rsidRPr="00600931" w:rsidRDefault="00850DDF" w:rsidP="000C6144">
            <w:pPr>
              <w:pStyle w:val="ListParagraph"/>
              <w:numPr>
                <w:ilvl w:val="0"/>
                <w:numId w:val="6"/>
              </w:numPr>
              <w:spacing w:line="240" w:lineRule="auto"/>
              <w:ind w:left="714" w:hanging="357"/>
              <w:jc w:val="both"/>
              <w:rPr>
                <w:rFonts w:ascii="Arial" w:hAnsi="Arial" w:cs="Arial"/>
                <w:bCs/>
                <w:sz w:val="24"/>
                <w:szCs w:val="24"/>
              </w:rPr>
            </w:pPr>
            <w:r w:rsidRPr="00600931">
              <w:rPr>
                <w:rFonts w:ascii="Arial" w:hAnsi="Arial" w:cs="Arial"/>
                <w:bCs/>
                <w:sz w:val="24"/>
                <w:szCs w:val="24"/>
              </w:rPr>
              <w:t>Amber = 60% to 79% of actions are green.</w:t>
            </w:r>
          </w:p>
          <w:p w14:paraId="5096B987" w14:textId="3FCCD880" w:rsidR="00850DDF" w:rsidRPr="00600931" w:rsidRDefault="00850DDF" w:rsidP="000C6144">
            <w:pPr>
              <w:pStyle w:val="ListParagraph"/>
              <w:numPr>
                <w:ilvl w:val="0"/>
                <w:numId w:val="6"/>
              </w:numPr>
              <w:spacing w:line="240" w:lineRule="auto"/>
              <w:ind w:left="714" w:hanging="357"/>
              <w:jc w:val="both"/>
              <w:rPr>
                <w:rFonts w:ascii="Arial" w:hAnsi="Arial" w:cs="Arial"/>
                <w:szCs w:val="24"/>
              </w:rPr>
            </w:pPr>
            <w:r w:rsidRPr="00600931">
              <w:rPr>
                <w:rFonts w:ascii="Arial" w:hAnsi="Arial" w:cs="Arial"/>
                <w:bCs/>
                <w:sz w:val="24"/>
                <w:szCs w:val="24"/>
              </w:rPr>
              <w:t>Red = 59% or less are rated green.</w:t>
            </w:r>
          </w:p>
        </w:tc>
        <w:tc>
          <w:tcPr>
            <w:tcW w:w="963" w:type="dxa"/>
            <w:shd w:val="clear" w:color="auto" w:fill="BFBFBF" w:themeFill="background1" w:themeFillShade="BF"/>
          </w:tcPr>
          <w:p w14:paraId="41585B44" w14:textId="00A30521" w:rsidR="00850DDF" w:rsidRPr="00600931" w:rsidRDefault="00850DDF" w:rsidP="008F7869">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BFBFBF" w:themeFill="background1" w:themeFillShade="BF"/>
          </w:tcPr>
          <w:p w14:paraId="75B216C4" w14:textId="3F65471F" w:rsidR="00850DDF" w:rsidRPr="00600931" w:rsidRDefault="00BC5CCA" w:rsidP="008F7869">
            <w:pPr>
              <w:pStyle w:val="ListParagraph"/>
              <w:spacing w:after="0" w:line="240" w:lineRule="auto"/>
              <w:ind w:left="0"/>
              <w:jc w:val="both"/>
              <w:rPr>
                <w:rFonts w:ascii="Arial" w:hAnsi="Arial" w:cs="Arial"/>
                <w:sz w:val="24"/>
                <w:szCs w:val="24"/>
              </w:rPr>
            </w:pPr>
            <w:r w:rsidRPr="00BC5CCA">
              <w:rPr>
                <w:rFonts w:ascii="Arial" w:hAnsi="Arial" w:cs="Arial"/>
                <w:szCs w:val="24"/>
              </w:rPr>
              <w:t>NA</w:t>
            </w:r>
          </w:p>
        </w:tc>
        <w:tc>
          <w:tcPr>
            <w:tcW w:w="963" w:type="dxa"/>
            <w:shd w:val="clear" w:color="auto" w:fill="92D050"/>
          </w:tcPr>
          <w:p w14:paraId="4C205FF4" w14:textId="733BED0A" w:rsidR="00850DDF" w:rsidRPr="00600931" w:rsidRDefault="006108AC" w:rsidP="008F7869">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auto"/>
          </w:tcPr>
          <w:p w14:paraId="110DEC22" w14:textId="685CFDC9" w:rsidR="00850DDF" w:rsidRPr="00600931" w:rsidRDefault="00850DDF" w:rsidP="008F7869">
            <w:pPr>
              <w:jc w:val="both"/>
              <w:rPr>
                <w:rFonts w:ascii="Arial" w:hAnsi="Arial" w:cs="Arial"/>
                <w:szCs w:val="24"/>
              </w:rPr>
            </w:pPr>
          </w:p>
        </w:tc>
        <w:tc>
          <w:tcPr>
            <w:tcW w:w="2359" w:type="dxa"/>
            <w:shd w:val="clear" w:color="auto" w:fill="auto"/>
          </w:tcPr>
          <w:p w14:paraId="5E289BAF" w14:textId="6068D476" w:rsidR="00850DDF" w:rsidRPr="006D207D" w:rsidRDefault="00675F7A" w:rsidP="008F7869">
            <w:pPr>
              <w:pStyle w:val="ListParagraph"/>
              <w:spacing w:after="0" w:line="240" w:lineRule="auto"/>
              <w:ind w:left="0"/>
              <w:jc w:val="both"/>
              <w:rPr>
                <w:rFonts w:ascii="Arial" w:hAnsi="Arial" w:cs="Arial"/>
                <w:sz w:val="24"/>
                <w:szCs w:val="24"/>
              </w:rPr>
            </w:pPr>
            <w:r>
              <w:rPr>
                <w:rFonts w:ascii="Arial" w:hAnsi="Arial" w:cs="Arial"/>
                <w:sz w:val="24"/>
                <w:szCs w:val="24"/>
              </w:rPr>
              <w:t xml:space="preserve">Please see the </w:t>
            </w:r>
            <w:r w:rsidR="00C325DF">
              <w:rPr>
                <w:rFonts w:ascii="Arial" w:hAnsi="Arial" w:cs="Arial"/>
                <w:sz w:val="24"/>
                <w:szCs w:val="24"/>
              </w:rPr>
              <w:t>H</w:t>
            </w:r>
            <w:r>
              <w:rPr>
                <w:rFonts w:ascii="Arial" w:hAnsi="Arial" w:cs="Arial"/>
                <w:sz w:val="24"/>
                <w:szCs w:val="24"/>
              </w:rPr>
              <w:t xml:space="preserve">ealth and </w:t>
            </w:r>
            <w:r w:rsidR="00C325DF">
              <w:rPr>
                <w:rFonts w:ascii="Arial" w:hAnsi="Arial" w:cs="Arial"/>
                <w:sz w:val="24"/>
                <w:szCs w:val="24"/>
              </w:rPr>
              <w:t>W</w:t>
            </w:r>
            <w:r>
              <w:rPr>
                <w:rFonts w:ascii="Arial" w:hAnsi="Arial" w:cs="Arial"/>
                <w:sz w:val="24"/>
                <w:szCs w:val="24"/>
              </w:rPr>
              <w:t>ellbeing report elsewhere on this agenda</w:t>
            </w:r>
            <w:r w:rsidR="00600931" w:rsidRPr="006108AC">
              <w:rPr>
                <w:rFonts w:ascii="Arial" w:hAnsi="Arial" w:cs="Arial"/>
                <w:sz w:val="24"/>
                <w:szCs w:val="24"/>
              </w:rPr>
              <w:t>.</w:t>
            </w:r>
            <w:r w:rsidR="00600931">
              <w:rPr>
                <w:rFonts w:ascii="Arial" w:hAnsi="Arial" w:cs="Arial"/>
                <w:sz w:val="24"/>
                <w:szCs w:val="24"/>
              </w:rPr>
              <w:t xml:space="preserve"> </w:t>
            </w:r>
          </w:p>
        </w:tc>
      </w:tr>
    </w:tbl>
    <w:p w14:paraId="6A781CD8" w14:textId="1CF7837B" w:rsidR="00222812" w:rsidRDefault="00222812" w:rsidP="008F7869">
      <w:pPr>
        <w:jc w:val="both"/>
        <w:rPr>
          <w:rFonts w:ascii="Arial" w:hAnsi="Arial" w:cs="Arial"/>
          <w:noProof/>
          <w:szCs w:val="24"/>
        </w:rPr>
      </w:pPr>
    </w:p>
    <w:p w14:paraId="231B803F" w14:textId="1949957B" w:rsidR="00016B46" w:rsidRDefault="00016B46" w:rsidP="00DE2E4E">
      <w:pPr>
        <w:jc w:val="both"/>
        <w:rPr>
          <w:rFonts w:ascii="Arial" w:hAnsi="Arial" w:cs="Arial"/>
          <w:bCs/>
          <w:szCs w:val="24"/>
        </w:rPr>
      </w:pPr>
    </w:p>
    <w:sectPr w:rsidR="00016B46" w:rsidSect="006C6C8A">
      <w:pgSz w:w="16838" w:h="11906"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063F1" w14:textId="77777777" w:rsidR="006C6C8A" w:rsidRDefault="006C6C8A">
      <w:r>
        <w:separator/>
      </w:r>
    </w:p>
  </w:endnote>
  <w:endnote w:type="continuationSeparator" w:id="0">
    <w:p w14:paraId="12048ECC" w14:textId="77777777" w:rsidR="006C6C8A" w:rsidRDefault="006C6C8A">
      <w:r>
        <w:continuationSeparator/>
      </w:r>
    </w:p>
  </w:endnote>
  <w:endnote w:type="continuationNotice" w:id="1">
    <w:p w14:paraId="5A0180FC" w14:textId="77777777" w:rsidR="006C6C8A" w:rsidRDefault="006C6C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EFD2E" w14:textId="77777777" w:rsidR="006C6C8A" w:rsidRDefault="006C6C8A">
      <w:r>
        <w:separator/>
      </w:r>
    </w:p>
  </w:footnote>
  <w:footnote w:type="continuationSeparator" w:id="0">
    <w:p w14:paraId="570009B8" w14:textId="77777777" w:rsidR="006C6C8A" w:rsidRDefault="006C6C8A">
      <w:r>
        <w:continuationSeparator/>
      </w:r>
    </w:p>
  </w:footnote>
  <w:footnote w:type="continuationNotice" w:id="1">
    <w:p w14:paraId="06DD88FD" w14:textId="77777777" w:rsidR="006C6C8A" w:rsidRDefault="006C6C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885"/>
    <w:multiLevelType w:val="hybridMultilevel"/>
    <w:tmpl w:val="0DA4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97DE1"/>
    <w:multiLevelType w:val="hybridMultilevel"/>
    <w:tmpl w:val="CD9EC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7125CD"/>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937842"/>
    <w:multiLevelType w:val="hybridMultilevel"/>
    <w:tmpl w:val="C7AE18F8"/>
    <w:lvl w:ilvl="0" w:tplc="BD94471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840EBF"/>
    <w:multiLevelType w:val="hybridMultilevel"/>
    <w:tmpl w:val="B8262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E2548B"/>
    <w:multiLevelType w:val="hybridMultilevel"/>
    <w:tmpl w:val="1B700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C25BC1"/>
    <w:multiLevelType w:val="hybridMultilevel"/>
    <w:tmpl w:val="6AB2CDD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3EBBB3"/>
    <w:multiLevelType w:val="hybridMultilevel"/>
    <w:tmpl w:val="FFFFFFFF"/>
    <w:lvl w:ilvl="0" w:tplc="1BF6F06C">
      <w:start w:val="1"/>
      <w:numFmt w:val="bullet"/>
      <w:lvlText w:val=""/>
      <w:lvlJc w:val="left"/>
      <w:pPr>
        <w:ind w:left="720" w:hanging="360"/>
      </w:pPr>
      <w:rPr>
        <w:rFonts w:ascii="Symbol" w:hAnsi="Symbol" w:hint="default"/>
      </w:rPr>
    </w:lvl>
    <w:lvl w:ilvl="1" w:tplc="163EBEB4">
      <w:start w:val="1"/>
      <w:numFmt w:val="bullet"/>
      <w:lvlText w:val="o"/>
      <w:lvlJc w:val="left"/>
      <w:pPr>
        <w:ind w:left="1440" w:hanging="360"/>
      </w:pPr>
      <w:rPr>
        <w:rFonts w:ascii="Courier New" w:hAnsi="Courier New" w:hint="default"/>
      </w:rPr>
    </w:lvl>
    <w:lvl w:ilvl="2" w:tplc="B20CE1F4">
      <w:start w:val="1"/>
      <w:numFmt w:val="bullet"/>
      <w:lvlText w:val=""/>
      <w:lvlJc w:val="left"/>
      <w:pPr>
        <w:ind w:left="2160" w:hanging="360"/>
      </w:pPr>
      <w:rPr>
        <w:rFonts w:ascii="Wingdings" w:hAnsi="Wingdings" w:hint="default"/>
      </w:rPr>
    </w:lvl>
    <w:lvl w:ilvl="3" w:tplc="CFC675E2">
      <w:start w:val="1"/>
      <w:numFmt w:val="bullet"/>
      <w:lvlText w:val=""/>
      <w:lvlJc w:val="left"/>
      <w:pPr>
        <w:ind w:left="2880" w:hanging="360"/>
      </w:pPr>
      <w:rPr>
        <w:rFonts w:ascii="Symbol" w:hAnsi="Symbol" w:hint="default"/>
      </w:rPr>
    </w:lvl>
    <w:lvl w:ilvl="4" w:tplc="DBFACA5C">
      <w:start w:val="1"/>
      <w:numFmt w:val="bullet"/>
      <w:lvlText w:val="o"/>
      <w:lvlJc w:val="left"/>
      <w:pPr>
        <w:ind w:left="3600" w:hanging="360"/>
      </w:pPr>
      <w:rPr>
        <w:rFonts w:ascii="Courier New" w:hAnsi="Courier New" w:hint="default"/>
      </w:rPr>
    </w:lvl>
    <w:lvl w:ilvl="5" w:tplc="C0CE17EC">
      <w:start w:val="1"/>
      <w:numFmt w:val="bullet"/>
      <w:lvlText w:val=""/>
      <w:lvlJc w:val="left"/>
      <w:pPr>
        <w:ind w:left="4320" w:hanging="360"/>
      </w:pPr>
      <w:rPr>
        <w:rFonts w:ascii="Wingdings" w:hAnsi="Wingdings" w:hint="default"/>
      </w:rPr>
    </w:lvl>
    <w:lvl w:ilvl="6" w:tplc="F7D09790">
      <w:start w:val="1"/>
      <w:numFmt w:val="bullet"/>
      <w:lvlText w:val=""/>
      <w:lvlJc w:val="left"/>
      <w:pPr>
        <w:ind w:left="5040" w:hanging="360"/>
      </w:pPr>
      <w:rPr>
        <w:rFonts w:ascii="Symbol" w:hAnsi="Symbol" w:hint="default"/>
      </w:rPr>
    </w:lvl>
    <w:lvl w:ilvl="7" w:tplc="D98A2734">
      <w:start w:val="1"/>
      <w:numFmt w:val="bullet"/>
      <w:lvlText w:val="o"/>
      <w:lvlJc w:val="left"/>
      <w:pPr>
        <w:ind w:left="5760" w:hanging="360"/>
      </w:pPr>
      <w:rPr>
        <w:rFonts w:ascii="Courier New" w:hAnsi="Courier New" w:hint="default"/>
      </w:rPr>
    </w:lvl>
    <w:lvl w:ilvl="8" w:tplc="693A6C20">
      <w:start w:val="1"/>
      <w:numFmt w:val="bullet"/>
      <w:lvlText w:val=""/>
      <w:lvlJc w:val="left"/>
      <w:pPr>
        <w:ind w:left="6480" w:hanging="360"/>
      </w:pPr>
      <w:rPr>
        <w:rFonts w:ascii="Wingdings" w:hAnsi="Wingdings" w:hint="default"/>
      </w:rPr>
    </w:lvl>
  </w:abstractNum>
  <w:abstractNum w:abstractNumId="9" w15:restartNumberingAfterBreak="0">
    <w:nsid w:val="29F72A91"/>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6C1C0E"/>
    <w:multiLevelType w:val="hybridMultilevel"/>
    <w:tmpl w:val="0F9C2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36728"/>
    <w:multiLevelType w:val="hybridMultilevel"/>
    <w:tmpl w:val="5F7C75E0"/>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9F5B1B"/>
    <w:multiLevelType w:val="hybridMultilevel"/>
    <w:tmpl w:val="CB365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1D1E46"/>
    <w:multiLevelType w:val="hybridMultilevel"/>
    <w:tmpl w:val="35BE1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5D4EC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5E6DC7"/>
    <w:multiLevelType w:val="hybridMultilevel"/>
    <w:tmpl w:val="7BB43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E907F8"/>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C50872"/>
    <w:multiLevelType w:val="hybridMultilevel"/>
    <w:tmpl w:val="B29A70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BC6F7E"/>
    <w:multiLevelType w:val="hybridMultilevel"/>
    <w:tmpl w:val="EA869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8E2D9F"/>
    <w:multiLevelType w:val="hybridMultilevel"/>
    <w:tmpl w:val="CA4C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75421C"/>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F21A77"/>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8D4C51"/>
    <w:multiLevelType w:val="hybridMultilevel"/>
    <w:tmpl w:val="F7F40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082940"/>
    <w:multiLevelType w:val="hybridMultilevel"/>
    <w:tmpl w:val="760A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1715C8"/>
    <w:multiLevelType w:val="hybridMultilevel"/>
    <w:tmpl w:val="9558E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5B649A"/>
    <w:multiLevelType w:val="hybridMultilevel"/>
    <w:tmpl w:val="896A2D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FA54E2"/>
    <w:multiLevelType w:val="multilevel"/>
    <w:tmpl w:val="26A617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B014F58"/>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BD6F89"/>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6857AC"/>
    <w:multiLevelType w:val="hybridMultilevel"/>
    <w:tmpl w:val="4696792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6C2456C"/>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F97D2C"/>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D02FD9"/>
    <w:multiLevelType w:val="hybridMultilevel"/>
    <w:tmpl w:val="4696792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E6D6CAD"/>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2233036">
    <w:abstractNumId w:val="5"/>
  </w:num>
  <w:num w:numId="2" w16cid:durableId="1904288204">
    <w:abstractNumId w:val="23"/>
  </w:num>
  <w:num w:numId="3" w16cid:durableId="2042170217">
    <w:abstractNumId w:val="31"/>
  </w:num>
  <w:num w:numId="4" w16cid:durableId="244726970">
    <w:abstractNumId w:val="14"/>
  </w:num>
  <w:num w:numId="5" w16cid:durableId="1637446654">
    <w:abstractNumId w:val="11"/>
  </w:num>
  <w:num w:numId="6" w16cid:durableId="390082418">
    <w:abstractNumId w:val="20"/>
  </w:num>
  <w:num w:numId="7" w16cid:durableId="1229419420">
    <w:abstractNumId w:val="26"/>
  </w:num>
  <w:num w:numId="8" w16cid:durableId="358967381">
    <w:abstractNumId w:val="28"/>
  </w:num>
  <w:num w:numId="9" w16cid:durableId="576208252">
    <w:abstractNumId w:val="2"/>
  </w:num>
  <w:num w:numId="10" w16cid:durableId="1997804737">
    <w:abstractNumId w:val="29"/>
  </w:num>
  <w:num w:numId="11" w16cid:durableId="698579549">
    <w:abstractNumId w:val="9"/>
  </w:num>
  <w:num w:numId="12" w16cid:durableId="332342975">
    <w:abstractNumId w:val="32"/>
  </w:num>
  <w:num w:numId="13" w16cid:durableId="537205112">
    <w:abstractNumId w:val="34"/>
  </w:num>
  <w:num w:numId="14" w16cid:durableId="1869098430">
    <w:abstractNumId w:val="17"/>
  </w:num>
  <w:num w:numId="15" w16cid:durableId="270210637">
    <w:abstractNumId w:val="21"/>
  </w:num>
  <w:num w:numId="16" w16cid:durableId="15625170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34977538">
    <w:abstractNumId w:val="27"/>
  </w:num>
  <w:num w:numId="18" w16cid:durableId="842741788">
    <w:abstractNumId w:val="15"/>
  </w:num>
  <w:num w:numId="19" w16cid:durableId="1976401326">
    <w:abstractNumId w:val="18"/>
  </w:num>
  <w:num w:numId="20" w16cid:durableId="493450073">
    <w:abstractNumId w:val="30"/>
  </w:num>
  <w:num w:numId="21" w16cid:durableId="574827880">
    <w:abstractNumId w:val="7"/>
  </w:num>
  <w:num w:numId="22" w16cid:durableId="2024280012">
    <w:abstractNumId w:val="10"/>
  </w:num>
  <w:num w:numId="23" w16cid:durableId="982470585">
    <w:abstractNumId w:val="12"/>
  </w:num>
  <w:num w:numId="24" w16cid:durableId="698043355">
    <w:abstractNumId w:val="24"/>
  </w:num>
  <w:num w:numId="25" w16cid:durableId="1698891075">
    <w:abstractNumId w:val="4"/>
  </w:num>
  <w:num w:numId="26" w16cid:durableId="411465785">
    <w:abstractNumId w:val="0"/>
  </w:num>
  <w:num w:numId="27" w16cid:durableId="1703046119">
    <w:abstractNumId w:val="33"/>
  </w:num>
  <w:num w:numId="28" w16cid:durableId="701711372">
    <w:abstractNumId w:val="8"/>
  </w:num>
  <w:num w:numId="29" w16cid:durableId="1193614549">
    <w:abstractNumId w:val="6"/>
  </w:num>
  <w:num w:numId="30" w16cid:durableId="1518084379">
    <w:abstractNumId w:val="25"/>
  </w:num>
  <w:num w:numId="31" w16cid:durableId="905342214">
    <w:abstractNumId w:val="3"/>
  </w:num>
  <w:num w:numId="32" w16cid:durableId="1769151474">
    <w:abstractNumId w:val="22"/>
  </w:num>
  <w:num w:numId="33" w16cid:durableId="1831404411">
    <w:abstractNumId w:val="13"/>
  </w:num>
  <w:num w:numId="34" w16cid:durableId="534656695">
    <w:abstractNumId w:val="19"/>
  </w:num>
  <w:num w:numId="35" w16cid:durableId="315380719">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0DBE"/>
    <w:rsid w:val="00001943"/>
    <w:rsid w:val="00001A3E"/>
    <w:rsid w:val="000026EF"/>
    <w:rsid w:val="00002E5A"/>
    <w:rsid w:val="00002EC6"/>
    <w:rsid w:val="00002FE5"/>
    <w:rsid w:val="00004173"/>
    <w:rsid w:val="00004B1A"/>
    <w:rsid w:val="00005034"/>
    <w:rsid w:val="00005EBD"/>
    <w:rsid w:val="000062D9"/>
    <w:rsid w:val="00006338"/>
    <w:rsid w:val="00006D19"/>
    <w:rsid w:val="00007281"/>
    <w:rsid w:val="00007768"/>
    <w:rsid w:val="00007F4F"/>
    <w:rsid w:val="0001001E"/>
    <w:rsid w:val="000103D0"/>
    <w:rsid w:val="000109C0"/>
    <w:rsid w:val="000109D9"/>
    <w:rsid w:val="00010DD1"/>
    <w:rsid w:val="00011000"/>
    <w:rsid w:val="00012DE8"/>
    <w:rsid w:val="00013027"/>
    <w:rsid w:val="000132F5"/>
    <w:rsid w:val="00014751"/>
    <w:rsid w:val="000147A4"/>
    <w:rsid w:val="00014830"/>
    <w:rsid w:val="00014E8D"/>
    <w:rsid w:val="000155A5"/>
    <w:rsid w:val="00015AC6"/>
    <w:rsid w:val="00015E1B"/>
    <w:rsid w:val="0001670C"/>
    <w:rsid w:val="000167EE"/>
    <w:rsid w:val="00016B46"/>
    <w:rsid w:val="00016CB9"/>
    <w:rsid w:val="00017C46"/>
    <w:rsid w:val="00020B41"/>
    <w:rsid w:val="00020BBE"/>
    <w:rsid w:val="000217F9"/>
    <w:rsid w:val="00021B0F"/>
    <w:rsid w:val="00021B9B"/>
    <w:rsid w:val="0002289C"/>
    <w:rsid w:val="000236C6"/>
    <w:rsid w:val="000237A8"/>
    <w:rsid w:val="000237DA"/>
    <w:rsid w:val="00023F6D"/>
    <w:rsid w:val="000242D2"/>
    <w:rsid w:val="00024482"/>
    <w:rsid w:val="00024652"/>
    <w:rsid w:val="000248A6"/>
    <w:rsid w:val="00025287"/>
    <w:rsid w:val="00025440"/>
    <w:rsid w:val="0002588E"/>
    <w:rsid w:val="00025BA4"/>
    <w:rsid w:val="00025F54"/>
    <w:rsid w:val="0002604C"/>
    <w:rsid w:val="000261C0"/>
    <w:rsid w:val="00026714"/>
    <w:rsid w:val="000270D5"/>
    <w:rsid w:val="000303F4"/>
    <w:rsid w:val="0003040F"/>
    <w:rsid w:val="00030430"/>
    <w:rsid w:val="000309FE"/>
    <w:rsid w:val="00031F8F"/>
    <w:rsid w:val="00032329"/>
    <w:rsid w:val="000324A1"/>
    <w:rsid w:val="00032726"/>
    <w:rsid w:val="00032866"/>
    <w:rsid w:val="0003369C"/>
    <w:rsid w:val="00033908"/>
    <w:rsid w:val="00034F92"/>
    <w:rsid w:val="000350AC"/>
    <w:rsid w:val="000351A3"/>
    <w:rsid w:val="0003535D"/>
    <w:rsid w:val="00035568"/>
    <w:rsid w:val="0003574B"/>
    <w:rsid w:val="0003591A"/>
    <w:rsid w:val="00035A21"/>
    <w:rsid w:val="00035F4C"/>
    <w:rsid w:val="00036525"/>
    <w:rsid w:val="00037F2C"/>
    <w:rsid w:val="00040458"/>
    <w:rsid w:val="0004082A"/>
    <w:rsid w:val="00040C92"/>
    <w:rsid w:val="00040CF7"/>
    <w:rsid w:val="00040F96"/>
    <w:rsid w:val="00041727"/>
    <w:rsid w:val="0004198B"/>
    <w:rsid w:val="000424B8"/>
    <w:rsid w:val="0004289B"/>
    <w:rsid w:val="00042D1B"/>
    <w:rsid w:val="00042E23"/>
    <w:rsid w:val="00043290"/>
    <w:rsid w:val="00043933"/>
    <w:rsid w:val="00043F11"/>
    <w:rsid w:val="000447FB"/>
    <w:rsid w:val="00044A1C"/>
    <w:rsid w:val="00045109"/>
    <w:rsid w:val="00045D7E"/>
    <w:rsid w:val="000460F5"/>
    <w:rsid w:val="00046380"/>
    <w:rsid w:val="000466D2"/>
    <w:rsid w:val="0004678A"/>
    <w:rsid w:val="000476F5"/>
    <w:rsid w:val="000477AE"/>
    <w:rsid w:val="0004792D"/>
    <w:rsid w:val="00047965"/>
    <w:rsid w:val="0005045B"/>
    <w:rsid w:val="00050744"/>
    <w:rsid w:val="00050D22"/>
    <w:rsid w:val="000515CB"/>
    <w:rsid w:val="00051812"/>
    <w:rsid w:val="00051A95"/>
    <w:rsid w:val="00051AAF"/>
    <w:rsid w:val="00051CDD"/>
    <w:rsid w:val="00052748"/>
    <w:rsid w:val="00052D59"/>
    <w:rsid w:val="00052DF2"/>
    <w:rsid w:val="000535EB"/>
    <w:rsid w:val="00053A45"/>
    <w:rsid w:val="00054440"/>
    <w:rsid w:val="00054DE1"/>
    <w:rsid w:val="00054DF5"/>
    <w:rsid w:val="00054EF8"/>
    <w:rsid w:val="000560AC"/>
    <w:rsid w:val="00056FEB"/>
    <w:rsid w:val="0005768D"/>
    <w:rsid w:val="00057BB3"/>
    <w:rsid w:val="00060AF2"/>
    <w:rsid w:val="00060FCB"/>
    <w:rsid w:val="000614E7"/>
    <w:rsid w:val="00061953"/>
    <w:rsid w:val="0006223F"/>
    <w:rsid w:val="00062342"/>
    <w:rsid w:val="0006296E"/>
    <w:rsid w:val="00062F80"/>
    <w:rsid w:val="00062F84"/>
    <w:rsid w:val="000632E0"/>
    <w:rsid w:val="00063A7C"/>
    <w:rsid w:val="00063FD3"/>
    <w:rsid w:val="00064332"/>
    <w:rsid w:val="0006489B"/>
    <w:rsid w:val="00065745"/>
    <w:rsid w:val="00065E0C"/>
    <w:rsid w:val="00065EC5"/>
    <w:rsid w:val="00066ED6"/>
    <w:rsid w:val="00066F44"/>
    <w:rsid w:val="00067084"/>
    <w:rsid w:val="000670B5"/>
    <w:rsid w:val="00067116"/>
    <w:rsid w:val="000679FF"/>
    <w:rsid w:val="00070660"/>
    <w:rsid w:val="000709EA"/>
    <w:rsid w:val="00070CE5"/>
    <w:rsid w:val="00070F8E"/>
    <w:rsid w:val="00071985"/>
    <w:rsid w:val="00071B5F"/>
    <w:rsid w:val="0007214D"/>
    <w:rsid w:val="0007221D"/>
    <w:rsid w:val="00072FBC"/>
    <w:rsid w:val="0007450C"/>
    <w:rsid w:val="00074A03"/>
    <w:rsid w:val="00074B68"/>
    <w:rsid w:val="000752B6"/>
    <w:rsid w:val="000758B6"/>
    <w:rsid w:val="00075A45"/>
    <w:rsid w:val="00075C18"/>
    <w:rsid w:val="00077CDC"/>
    <w:rsid w:val="00077F69"/>
    <w:rsid w:val="00080142"/>
    <w:rsid w:val="000803CD"/>
    <w:rsid w:val="00080841"/>
    <w:rsid w:val="00080B4B"/>
    <w:rsid w:val="00080D10"/>
    <w:rsid w:val="0008199C"/>
    <w:rsid w:val="0008258A"/>
    <w:rsid w:val="00082960"/>
    <w:rsid w:val="00082AAD"/>
    <w:rsid w:val="00082D59"/>
    <w:rsid w:val="00082DB2"/>
    <w:rsid w:val="00082E2F"/>
    <w:rsid w:val="00082E4D"/>
    <w:rsid w:val="00083470"/>
    <w:rsid w:val="00083776"/>
    <w:rsid w:val="00083A0B"/>
    <w:rsid w:val="00083F16"/>
    <w:rsid w:val="0008457C"/>
    <w:rsid w:val="00084731"/>
    <w:rsid w:val="00084E52"/>
    <w:rsid w:val="00084F4F"/>
    <w:rsid w:val="00085C39"/>
    <w:rsid w:val="00085E79"/>
    <w:rsid w:val="000860D6"/>
    <w:rsid w:val="00086459"/>
    <w:rsid w:val="000869D2"/>
    <w:rsid w:val="000875B5"/>
    <w:rsid w:val="00087B54"/>
    <w:rsid w:val="000900E5"/>
    <w:rsid w:val="00090B05"/>
    <w:rsid w:val="000910A1"/>
    <w:rsid w:val="00091DCF"/>
    <w:rsid w:val="0009267A"/>
    <w:rsid w:val="000926C0"/>
    <w:rsid w:val="00092C10"/>
    <w:rsid w:val="00092D1A"/>
    <w:rsid w:val="00092EE8"/>
    <w:rsid w:val="000930DC"/>
    <w:rsid w:val="0009368C"/>
    <w:rsid w:val="00093F22"/>
    <w:rsid w:val="00094A1D"/>
    <w:rsid w:val="00094B25"/>
    <w:rsid w:val="00094B2C"/>
    <w:rsid w:val="0009529A"/>
    <w:rsid w:val="000960B4"/>
    <w:rsid w:val="000960E5"/>
    <w:rsid w:val="00096BFF"/>
    <w:rsid w:val="00097789"/>
    <w:rsid w:val="0009790F"/>
    <w:rsid w:val="00097DBB"/>
    <w:rsid w:val="000A004A"/>
    <w:rsid w:val="000A0058"/>
    <w:rsid w:val="000A0203"/>
    <w:rsid w:val="000A054B"/>
    <w:rsid w:val="000A0B95"/>
    <w:rsid w:val="000A0DB4"/>
    <w:rsid w:val="000A10DD"/>
    <w:rsid w:val="000A16C8"/>
    <w:rsid w:val="000A16E4"/>
    <w:rsid w:val="000A2113"/>
    <w:rsid w:val="000A228D"/>
    <w:rsid w:val="000A22D2"/>
    <w:rsid w:val="000A25C3"/>
    <w:rsid w:val="000A2A93"/>
    <w:rsid w:val="000A310F"/>
    <w:rsid w:val="000A3166"/>
    <w:rsid w:val="000A4432"/>
    <w:rsid w:val="000A4864"/>
    <w:rsid w:val="000A499E"/>
    <w:rsid w:val="000A4E4F"/>
    <w:rsid w:val="000A5494"/>
    <w:rsid w:val="000A5880"/>
    <w:rsid w:val="000A59FE"/>
    <w:rsid w:val="000A5C91"/>
    <w:rsid w:val="000A5D01"/>
    <w:rsid w:val="000A687E"/>
    <w:rsid w:val="000A75A6"/>
    <w:rsid w:val="000A7E15"/>
    <w:rsid w:val="000B0B78"/>
    <w:rsid w:val="000B0BFF"/>
    <w:rsid w:val="000B0E93"/>
    <w:rsid w:val="000B1006"/>
    <w:rsid w:val="000B1561"/>
    <w:rsid w:val="000B19DD"/>
    <w:rsid w:val="000B1B33"/>
    <w:rsid w:val="000B1B3A"/>
    <w:rsid w:val="000B2B7B"/>
    <w:rsid w:val="000B2FB1"/>
    <w:rsid w:val="000B3039"/>
    <w:rsid w:val="000B34DB"/>
    <w:rsid w:val="000B37DB"/>
    <w:rsid w:val="000B41E3"/>
    <w:rsid w:val="000B435A"/>
    <w:rsid w:val="000B4539"/>
    <w:rsid w:val="000B4840"/>
    <w:rsid w:val="000B4E4A"/>
    <w:rsid w:val="000B4FC1"/>
    <w:rsid w:val="000B5301"/>
    <w:rsid w:val="000B5AE8"/>
    <w:rsid w:val="000B6937"/>
    <w:rsid w:val="000B74FB"/>
    <w:rsid w:val="000C031D"/>
    <w:rsid w:val="000C0459"/>
    <w:rsid w:val="000C0DEA"/>
    <w:rsid w:val="000C163A"/>
    <w:rsid w:val="000C1782"/>
    <w:rsid w:val="000C1C9E"/>
    <w:rsid w:val="000C1CCC"/>
    <w:rsid w:val="000C1D17"/>
    <w:rsid w:val="000C1F94"/>
    <w:rsid w:val="000C2C1C"/>
    <w:rsid w:val="000C3142"/>
    <w:rsid w:val="000C39AD"/>
    <w:rsid w:val="000C4ACF"/>
    <w:rsid w:val="000C4E80"/>
    <w:rsid w:val="000C5334"/>
    <w:rsid w:val="000C5517"/>
    <w:rsid w:val="000C555F"/>
    <w:rsid w:val="000C5926"/>
    <w:rsid w:val="000C6144"/>
    <w:rsid w:val="000C699A"/>
    <w:rsid w:val="000C7405"/>
    <w:rsid w:val="000D0C0E"/>
    <w:rsid w:val="000D0E63"/>
    <w:rsid w:val="000D142D"/>
    <w:rsid w:val="000D2AF8"/>
    <w:rsid w:val="000D37BF"/>
    <w:rsid w:val="000D3C51"/>
    <w:rsid w:val="000D4120"/>
    <w:rsid w:val="000D53EE"/>
    <w:rsid w:val="000D5429"/>
    <w:rsid w:val="000D5BDD"/>
    <w:rsid w:val="000D5CE6"/>
    <w:rsid w:val="000D5E24"/>
    <w:rsid w:val="000D620F"/>
    <w:rsid w:val="000D6372"/>
    <w:rsid w:val="000D653B"/>
    <w:rsid w:val="000D65DE"/>
    <w:rsid w:val="000D6719"/>
    <w:rsid w:val="000D67A8"/>
    <w:rsid w:val="000D67B4"/>
    <w:rsid w:val="000D7575"/>
    <w:rsid w:val="000D7D49"/>
    <w:rsid w:val="000E008D"/>
    <w:rsid w:val="000E0420"/>
    <w:rsid w:val="000E05A5"/>
    <w:rsid w:val="000E0B0D"/>
    <w:rsid w:val="000E0D7F"/>
    <w:rsid w:val="000E0E01"/>
    <w:rsid w:val="000E128C"/>
    <w:rsid w:val="000E1445"/>
    <w:rsid w:val="000E17C6"/>
    <w:rsid w:val="000E20A9"/>
    <w:rsid w:val="000E20CB"/>
    <w:rsid w:val="000E2417"/>
    <w:rsid w:val="000E2B0C"/>
    <w:rsid w:val="000E3219"/>
    <w:rsid w:val="000E34BF"/>
    <w:rsid w:val="000E3B71"/>
    <w:rsid w:val="000E3C38"/>
    <w:rsid w:val="000E3EDA"/>
    <w:rsid w:val="000E3FB6"/>
    <w:rsid w:val="000E4771"/>
    <w:rsid w:val="000E49C8"/>
    <w:rsid w:val="000E5413"/>
    <w:rsid w:val="000E5520"/>
    <w:rsid w:val="000E5550"/>
    <w:rsid w:val="000E585A"/>
    <w:rsid w:val="000E5DC8"/>
    <w:rsid w:val="000E665F"/>
    <w:rsid w:val="000E70B9"/>
    <w:rsid w:val="000E7264"/>
    <w:rsid w:val="000E7BFD"/>
    <w:rsid w:val="000E7EBC"/>
    <w:rsid w:val="000E7EE1"/>
    <w:rsid w:val="000F0050"/>
    <w:rsid w:val="000F0B9A"/>
    <w:rsid w:val="000F1103"/>
    <w:rsid w:val="000F13D8"/>
    <w:rsid w:val="000F1454"/>
    <w:rsid w:val="000F16EF"/>
    <w:rsid w:val="000F1B12"/>
    <w:rsid w:val="000F25FF"/>
    <w:rsid w:val="000F274B"/>
    <w:rsid w:val="000F2D0D"/>
    <w:rsid w:val="000F420D"/>
    <w:rsid w:val="000F452E"/>
    <w:rsid w:val="000F46F1"/>
    <w:rsid w:val="000F4BE5"/>
    <w:rsid w:val="000F566C"/>
    <w:rsid w:val="000F583A"/>
    <w:rsid w:val="000F5EDA"/>
    <w:rsid w:val="000F6071"/>
    <w:rsid w:val="000F60B4"/>
    <w:rsid w:val="000F6396"/>
    <w:rsid w:val="000F6444"/>
    <w:rsid w:val="000F64B5"/>
    <w:rsid w:val="000F6A3F"/>
    <w:rsid w:val="000F6F1D"/>
    <w:rsid w:val="000F70BC"/>
    <w:rsid w:val="000F7CB5"/>
    <w:rsid w:val="000F7E1B"/>
    <w:rsid w:val="001002E0"/>
    <w:rsid w:val="00100D2C"/>
    <w:rsid w:val="00101109"/>
    <w:rsid w:val="00101DB0"/>
    <w:rsid w:val="00101FC8"/>
    <w:rsid w:val="001024C2"/>
    <w:rsid w:val="00102A4A"/>
    <w:rsid w:val="00102B34"/>
    <w:rsid w:val="00103171"/>
    <w:rsid w:val="001031ED"/>
    <w:rsid w:val="00103492"/>
    <w:rsid w:val="001038F2"/>
    <w:rsid w:val="00103AF2"/>
    <w:rsid w:val="00103D34"/>
    <w:rsid w:val="00103D8C"/>
    <w:rsid w:val="0010500D"/>
    <w:rsid w:val="00105058"/>
    <w:rsid w:val="001057C7"/>
    <w:rsid w:val="00105C73"/>
    <w:rsid w:val="00105EEF"/>
    <w:rsid w:val="001060E8"/>
    <w:rsid w:val="001066BE"/>
    <w:rsid w:val="001067CD"/>
    <w:rsid w:val="00106AB2"/>
    <w:rsid w:val="00106B35"/>
    <w:rsid w:val="001071A3"/>
    <w:rsid w:val="001072B4"/>
    <w:rsid w:val="00107438"/>
    <w:rsid w:val="00107734"/>
    <w:rsid w:val="001100EC"/>
    <w:rsid w:val="001103ED"/>
    <w:rsid w:val="00110C9B"/>
    <w:rsid w:val="00110CA5"/>
    <w:rsid w:val="00110FCE"/>
    <w:rsid w:val="00111CBC"/>
    <w:rsid w:val="001121D3"/>
    <w:rsid w:val="00112666"/>
    <w:rsid w:val="00112733"/>
    <w:rsid w:val="00112F00"/>
    <w:rsid w:val="00113296"/>
    <w:rsid w:val="0011335C"/>
    <w:rsid w:val="001137E6"/>
    <w:rsid w:val="00113A44"/>
    <w:rsid w:val="001141DD"/>
    <w:rsid w:val="0011448D"/>
    <w:rsid w:val="00114D32"/>
    <w:rsid w:val="001150B4"/>
    <w:rsid w:val="00115196"/>
    <w:rsid w:val="001155C6"/>
    <w:rsid w:val="00115CAD"/>
    <w:rsid w:val="00115F0C"/>
    <w:rsid w:val="00115F39"/>
    <w:rsid w:val="001164AC"/>
    <w:rsid w:val="001170C6"/>
    <w:rsid w:val="001176E5"/>
    <w:rsid w:val="001179EA"/>
    <w:rsid w:val="00117FAB"/>
    <w:rsid w:val="00120200"/>
    <w:rsid w:val="001213B1"/>
    <w:rsid w:val="00121D22"/>
    <w:rsid w:val="00121E26"/>
    <w:rsid w:val="001221DB"/>
    <w:rsid w:val="0012298E"/>
    <w:rsid w:val="00122EC6"/>
    <w:rsid w:val="001233A1"/>
    <w:rsid w:val="001238F3"/>
    <w:rsid w:val="00123F7F"/>
    <w:rsid w:val="00123FB3"/>
    <w:rsid w:val="0012422D"/>
    <w:rsid w:val="00124452"/>
    <w:rsid w:val="00124479"/>
    <w:rsid w:val="00124C8B"/>
    <w:rsid w:val="00124E13"/>
    <w:rsid w:val="0012516B"/>
    <w:rsid w:val="00126401"/>
    <w:rsid w:val="00126D4A"/>
    <w:rsid w:val="00127329"/>
    <w:rsid w:val="00127458"/>
    <w:rsid w:val="0012753C"/>
    <w:rsid w:val="00127B0C"/>
    <w:rsid w:val="00127C34"/>
    <w:rsid w:val="0013011E"/>
    <w:rsid w:val="00130547"/>
    <w:rsid w:val="001315BA"/>
    <w:rsid w:val="001317BB"/>
    <w:rsid w:val="001319AC"/>
    <w:rsid w:val="00131C15"/>
    <w:rsid w:val="001325A3"/>
    <w:rsid w:val="00132F77"/>
    <w:rsid w:val="0013300A"/>
    <w:rsid w:val="001334B3"/>
    <w:rsid w:val="00133B37"/>
    <w:rsid w:val="00134121"/>
    <w:rsid w:val="0013536E"/>
    <w:rsid w:val="00135589"/>
    <w:rsid w:val="00135FFB"/>
    <w:rsid w:val="00136599"/>
    <w:rsid w:val="001367C2"/>
    <w:rsid w:val="001369EA"/>
    <w:rsid w:val="00136C98"/>
    <w:rsid w:val="001371D2"/>
    <w:rsid w:val="00137904"/>
    <w:rsid w:val="00137B8C"/>
    <w:rsid w:val="00137D8A"/>
    <w:rsid w:val="00140C99"/>
    <w:rsid w:val="00141134"/>
    <w:rsid w:val="00141587"/>
    <w:rsid w:val="001417D3"/>
    <w:rsid w:val="00141CC9"/>
    <w:rsid w:val="00141F0A"/>
    <w:rsid w:val="0014264B"/>
    <w:rsid w:val="001426B2"/>
    <w:rsid w:val="00142B83"/>
    <w:rsid w:val="00142FD6"/>
    <w:rsid w:val="001431A6"/>
    <w:rsid w:val="0014340E"/>
    <w:rsid w:val="00143717"/>
    <w:rsid w:val="0014372C"/>
    <w:rsid w:val="00145107"/>
    <w:rsid w:val="001452C8"/>
    <w:rsid w:val="00145D07"/>
    <w:rsid w:val="001463AC"/>
    <w:rsid w:val="00146AE5"/>
    <w:rsid w:val="00146F2B"/>
    <w:rsid w:val="0014742D"/>
    <w:rsid w:val="0014750A"/>
    <w:rsid w:val="0014782F"/>
    <w:rsid w:val="00147B66"/>
    <w:rsid w:val="00147DE1"/>
    <w:rsid w:val="0015012F"/>
    <w:rsid w:val="001513D9"/>
    <w:rsid w:val="00151696"/>
    <w:rsid w:val="00152367"/>
    <w:rsid w:val="001537AA"/>
    <w:rsid w:val="00153F01"/>
    <w:rsid w:val="00153F73"/>
    <w:rsid w:val="001544CE"/>
    <w:rsid w:val="00154CA6"/>
    <w:rsid w:val="00155132"/>
    <w:rsid w:val="00155410"/>
    <w:rsid w:val="00155C09"/>
    <w:rsid w:val="00155D02"/>
    <w:rsid w:val="001569E9"/>
    <w:rsid w:val="00156CAC"/>
    <w:rsid w:val="00157B69"/>
    <w:rsid w:val="0016037B"/>
    <w:rsid w:val="00160ECA"/>
    <w:rsid w:val="001611BD"/>
    <w:rsid w:val="00161B92"/>
    <w:rsid w:val="00161BD2"/>
    <w:rsid w:val="001623F3"/>
    <w:rsid w:val="0016265A"/>
    <w:rsid w:val="001627D7"/>
    <w:rsid w:val="001628ED"/>
    <w:rsid w:val="00162D1B"/>
    <w:rsid w:val="00162DF7"/>
    <w:rsid w:val="00162F00"/>
    <w:rsid w:val="001631C8"/>
    <w:rsid w:val="001640F0"/>
    <w:rsid w:val="001645AA"/>
    <w:rsid w:val="001648B7"/>
    <w:rsid w:val="00164D0D"/>
    <w:rsid w:val="00164EEB"/>
    <w:rsid w:val="00165D2D"/>
    <w:rsid w:val="0016605F"/>
    <w:rsid w:val="0016629F"/>
    <w:rsid w:val="00166422"/>
    <w:rsid w:val="00166C50"/>
    <w:rsid w:val="001671A2"/>
    <w:rsid w:val="00167256"/>
    <w:rsid w:val="001702FF"/>
    <w:rsid w:val="00170F08"/>
    <w:rsid w:val="00171B3D"/>
    <w:rsid w:val="00171EDA"/>
    <w:rsid w:val="00171FB6"/>
    <w:rsid w:val="00172439"/>
    <w:rsid w:val="00172589"/>
    <w:rsid w:val="00172CA6"/>
    <w:rsid w:val="00172EBF"/>
    <w:rsid w:val="001736CC"/>
    <w:rsid w:val="00173D82"/>
    <w:rsid w:val="0017415C"/>
    <w:rsid w:val="001742CB"/>
    <w:rsid w:val="001743AD"/>
    <w:rsid w:val="0017467D"/>
    <w:rsid w:val="0017470B"/>
    <w:rsid w:val="00174D37"/>
    <w:rsid w:val="00175816"/>
    <w:rsid w:val="00175FA7"/>
    <w:rsid w:val="001761BA"/>
    <w:rsid w:val="0017655C"/>
    <w:rsid w:val="00176705"/>
    <w:rsid w:val="00176936"/>
    <w:rsid w:val="00176A6D"/>
    <w:rsid w:val="00176B7F"/>
    <w:rsid w:val="00176E50"/>
    <w:rsid w:val="001771A2"/>
    <w:rsid w:val="00177491"/>
    <w:rsid w:val="0018011B"/>
    <w:rsid w:val="00180835"/>
    <w:rsid w:val="00180ED7"/>
    <w:rsid w:val="0018107C"/>
    <w:rsid w:val="0018119A"/>
    <w:rsid w:val="001811B5"/>
    <w:rsid w:val="0018165D"/>
    <w:rsid w:val="00181E99"/>
    <w:rsid w:val="00182230"/>
    <w:rsid w:val="0018245B"/>
    <w:rsid w:val="00182662"/>
    <w:rsid w:val="00183498"/>
    <w:rsid w:val="001834D7"/>
    <w:rsid w:val="00183564"/>
    <w:rsid w:val="00183738"/>
    <w:rsid w:val="00183CF7"/>
    <w:rsid w:val="00183DDE"/>
    <w:rsid w:val="0018467D"/>
    <w:rsid w:val="00184AAF"/>
    <w:rsid w:val="00185DF8"/>
    <w:rsid w:val="00185E17"/>
    <w:rsid w:val="00185EDE"/>
    <w:rsid w:val="00186C0E"/>
    <w:rsid w:val="00186F1A"/>
    <w:rsid w:val="00187188"/>
    <w:rsid w:val="001905B3"/>
    <w:rsid w:val="00190921"/>
    <w:rsid w:val="00190FF8"/>
    <w:rsid w:val="00191800"/>
    <w:rsid w:val="00191CA3"/>
    <w:rsid w:val="00191F47"/>
    <w:rsid w:val="00191FB3"/>
    <w:rsid w:val="00192081"/>
    <w:rsid w:val="00192112"/>
    <w:rsid w:val="0019228A"/>
    <w:rsid w:val="001926EB"/>
    <w:rsid w:val="0019295A"/>
    <w:rsid w:val="00192EC0"/>
    <w:rsid w:val="00193686"/>
    <w:rsid w:val="001938A7"/>
    <w:rsid w:val="00193D0F"/>
    <w:rsid w:val="00193DCD"/>
    <w:rsid w:val="00193FA1"/>
    <w:rsid w:val="0019413D"/>
    <w:rsid w:val="00194213"/>
    <w:rsid w:val="001947DE"/>
    <w:rsid w:val="00194912"/>
    <w:rsid w:val="0019494E"/>
    <w:rsid w:val="00194E1A"/>
    <w:rsid w:val="0019515E"/>
    <w:rsid w:val="00195160"/>
    <w:rsid w:val="001952BA"/>
    <w:rsid w:val="00196747"/>
    <w:rsid w:val="00196B5C"/>
    <w:rsid w:val="00196B97"/>
    <w:rsid w:val="00196D33"/>
    <w:rsid w:val="00196F6F"/>
    <w:rsid w:val="001973DA"/>
    <w:rsid w:val="00197479"/>
    <w:rsid w:val="0019784D"/>
    <w:rsid w:val="00197F92"/>
    <w:rsid w:val="001A0567"/>
    <w:rsid w:val="001A0DF4"/>
    <w:rsid w:val="001A0DF7"/>
    <w:rsid w:val="001A14EB"/>
    <w:rsid w:val="001A175B"/>
    <w:rsid w:val="001A1B1D"/>
    <w:rsid w:val="001A2A44"/>
    <w:rsid w:val="001A3157"/>
    <w:rsid w:val="001A322A"/>
    <w:rsid w:val="001A3338"/>
    <w:rsid w:val="001A346D"/>
    <w:rsid w:val="001A45D9"/>
    <w:rsid w:val="001A47DC"/>
    <w:rsid w:val="001A494C"/>
    <w:rsid w:val="001A53AB"/>
    <w:rsid w:val="001A5A70"/>
    <w:rsid w:val="001A6082"/>
    <w:rsid w:val="001A65F7"/>
    <w:rsid w:val="001A6712"/>
    <w:rsid w:val="001A7A0D"/>
    <w:rsid w:val="001B0746"/>
    <w:rsid w:val="001B2049"/>
    <w:rsid w:val="001B2A15"/>
    <w:rsid w:val="001B2B8D"/>
    <w:rsid w:val="001B2E4F"/>
    <w:rsid w:val="001B3BEA"/>
    <w:rsid w:val="001B3D6E"/>
    <w:rsid w:val="001B3EC9"/>
    <w:rsid w:val="001B478B"/>
    <w:rsid w:val="001B4DFA"/>
    <w:rsid w:val="001B4F7A"/>
    <w:rsid w:val="001B52A4"/>
    <w:rsid w:val="001B5546"/>
    <w:rsid w:val="001B5B31"/>
    <w:rsid w:val="001B6669"/>
    <w:rsid w:val="001B71BC"/>
    <w:rsid w:val="001B78DB"/>
    <w:rsid w:val="001B7F71"/>
    <w:rsid w:val="001B7F7F"/>
    <w:rsid w:val="001C022A"/>
    <w:rsid w:val="001C094B"/>
    <w:rsid w:val="001C0A25"/>
    <w:rsid w:val="001C0BEB"/>
    <w:rsid w:val="001C0C9B"/>
    <w:rsid w:val="001C0D26"/>
    <w:rsid w:val="001C1687"/>
    <w:rsid w:val="001C1718"/>
    <w:rsid w:val="001C1822"/>
    <w:rsid w:val="001C1B3E"/>
    <w:rsid w:val="001C1E23"/>
    <w:rsid w:val="001C224E"/>
    <w:rsid w:val="001C2480"/>
    <w:rsid w:val="001C344B"/>
    <w:rsid w:val="001C3535"/>
    <w:rsid w:val="001C3758"/>
    <w:rsid w:val="001C3940"/>
    <w:rsid w:val="001C40FA"/>
    <w:rsid w:val="001C4148"/>
    <w:rsid w:val="001C4AC7"/>
    <w:rsid w:val="001C4E43"/>
    <w:rsid w:val="001C5031"/>
    <w:rsid w:val="001C50C7"/>
    <w:rsid w:val="001C58A3"/>
    <w:rsid w:val="001C5EFD"/>
    <w:rsid w:val="001C64F9"/>
    <w:rsid w:val="001C661E"/>
    <w:rsid w:val="001C6BCE"/>
    <w:rsid w:val="001C6DF5"/>
    <w:rsid w:val="001C6E76"/>
    <w:rsid w:val="001C707D"/>
    <w:rsid w:val="001D0325"/>
    <w:rsid w:val="001D08D0"/>
    <w:rsid w:val="001D097A"/>
    <w:rsid w:val="001D131D"/>
    <w:rsid w:val="001D1488"/>
    <w:rsid w:val="001D1C74"/>
    <w:rsid w:val="001D1D0F"/>
    <w:rsid w:val="001D1D38"/>
    <w:rsid w:val="001D24CD"/>
    <w:rsid w:val="001D27CD"/>
    <w:rsid w:val="001D286D"/>
    <w:rsid w:val="001D29BE"/>
    <w:rsid w:val="001D2C63"/>
    <w:rsid w:val="001D3892"/>
    <w:rsid w:val="001D3CE2"/>
    <w:rsid w:val="001D3D68"/>
    <w:rsid w:val="001D4956"/>
    <w:rsid w:val="001D52E8"/>
    <w:rsid w:val="001D5D9F"/>
    <w:rsid w:val="001D6547"/>
    <w:rsid w:val="001D6568"/>
    <w:rsid w:val="001D688C"/>
    <w:rsid w:val="001D6A64"/>
    <w:rsid w:val="001D79CE"/>
    <w:rsid w:val="001D7A15"/>
    <w:rsid w:val="001D7AC1"/>
    <w:rsid w:val="001E0525"/>
    <w:rsid w:val="001E08B3"/>
    <w:rsid w:val="001E0ECE"/>
    <w:rsid w:val="001E19AE"/>
    <w:rsid w:val="001E1A85"/>
    <w:rsid w:val="001E1DA7"/>
    <w:rsid w:val="001E235B"/>
    <w:rsid w:val="001E2633"/>
    <w:rsid w:val="001E29C9"/>
    <w:rsid w:val="001E2D92"/>
    <w:rsid w:val="001E2F96"/>
    <w:rsid w:val="001E32BB"/>
    <w:rsid w:val="001E37F6"/>
    <w:rsid w:val="001E39C7"/>
    <w:rsid w:val="001E3F4A"/>
    <w:rsid w:val="001E4038"/>
    <w:rsid w:val="001E43EE"/>
    <w:rsid w:val="001E583B"/>
    <w:rsid w:val="001E597A"/>
    <w:rsid w:val="001E5C44"/>
    <w:rsid w:val="001E5E5A"/>
    <w:rsid w:val="001E5FA4"/>
    <w:rsid w:val="001E6330"/>
    <w:rsid w:val="001E649E"/>
    <w:rsid w:val="001E6599"/>
    <w:rsid w:val="001E7123"/>
    <w:rsid w:val="001F0185"/>
    <w:rsid w:val="001F0366"/>
    <w:rsid w:val="001F12B6"/>
    <w:rsid w:val="001F1CAF"/>
    <w:rsid w:val="001F1D85"/>
    <w:rsid w:val="001F20EB"/>
    <w:rsid w:val="001F28D8"/>
    <w:rsid w:val="001F3077"/>
    <w:rsid w:val="001F319B"/>
    <w:rsid w:val="001F3AB9"/>
    <w:rsid w:val="001F4203"/>
    <w:rsid w:val="001F448B"/>
    <w:rsid w:val="001F47C3"/>
    <w:rsid w:val="001F4B5D"/>
    <w:rsid w:val="001F4E30"/>
    <w:rsid w:val="001F52E4"/>
    <w:rsid w:val="001F559E"/>
    <w:rsid w:val="001F5AEA"/>
    <w:rsid w:val="001F60CF"/>
    <w:rsid w:val="001F7012"/>
    <w:rsid w:val="001F716C"/>
    <w:rsid w:val="001F74A5"/>
    <w:rsid w:val="001F75CC"/>
    <w:rsid w:val="0020000E"/>
    <w:rsid w:val="00200B32"/>
    <w:rsid w:val="0020143C"/>
    <w:rsid w:val="00201CAA"/>
    <w:rsid w:val="00202317"/>
    <w:rsid w:val="00202412"/>
    <w:rsid w:val="00202686"/>
    <w:rsid w:val="00202B8B"/>
    <w:rsid w:val="00203AFA"/>
    <w:rsid w:val="00204010"/>
    <w:rsid w:val="0020420F"/>
    <w:rsid w:val="00205B47"/>
    <w:rsid w:val="00205D45"/>
    <w:rsid w:val="002061A1"/>
    <w:rsid w:val="002062BF"/>
    <w:rsid w:val="002065B6"/>
    <w:rsid w:val="002067A6"/>
    <w:rsid w:val="00206ABC"/>
    <w:rsid w:val="00206E4D"/>
    <w:rsid w:val="00207995"/>
    <w:rsid w:val="00207D74"/>
    <w:rsid w:val="00210138"/>
    <w:rsid w:val="00210527"/>
    <w:rsid w:val="002106E2"/>
    <w:rsid w:val="00210773"/>
    <w:rsid w:val="00211DE3"/>
    <w:rsid w:val="00211FE4"/>
    <w:rsid w:val="00213D65"/>
    <w:rsid w:val="00213E51"/>
    <w:rsid w:val="0021440C"/>
    <w:rsid w:val="002147DB"/>
    <w:rsid w:val="002148E9"/>
    <w:rsid w:val="00214ACB"/>
    <w:rsid w:val="00214BF8"/>
    <w:rsid w:val="00214CEE"/>
    <w:rsid w:val="00214DF8"/>
    <w:rsid w:val="00214F4B"/>
    <w:rsid w:val="002166BB"/>
    <w:rsid w:val="0021713A"/>
    <w:rsid w:val="0021791D"/>
    <w:rsid w:val="00217E44"/>
    <w:rsid w:val="00220A13"/>
    <w:rsid w:val="00220F48"/>
    <w:rsid w:val="00221603"/>
    <w:rsid w:val="002218DD"/>
    <w:rsid w:val="00222402"/>
    <w:rsid w:val="00222812"/>
    <w:rsid w:val="002231A8"/>
    <w:rsid w:val="00223721"/>
    <w:rsid w:val="00223EE6"/>
    <w:rsid w:val="00223F29"/>
    <w:rsid w:val="002246F4"/>
    <w:rsid w:val="00224AA9"/>
    <w:rsid w:val="00225018"/>
    <w:rsid w:val="00225425"/>
    <w:rsid w:val="00225F42"/>
    <w:rsid w:val="0022624A"/>
    <w:rsid w:val="00226295"/>
    <w:rsid w:val="00226951"/>
    <w:rsid w:val="00226BF3"/>
    <w:rsid w:val="00226FFA"/>
    <w:rsid w:val="00227230"/>
    <w:rsid w:val="00227656"/>
    <w:rsid w:val="002277C1"/>
    <w:rsid w:val="00227955"/>
    <w:rsid w:val="00230161"/>
    <w:rsid w:val="0023066E"/>
    <w:rsid w:val="00231355"/>
    <w:rsid w:val="00231DC2"/>
    <w:rsid w:val="00232025"/>
    <w:rsid w:val="002324EE"/>
    <w:rsid w:val="00232A70"/>
    <w:rsid w:val="00232F53"/>
    <w:rsid w:val="00232F7D"/>
    <w:rsid w:val="00233317"/>
    <w:rsid w:val="00233BD8"/>
    <w:rsid w:val="00233C09"/>
    <w:rsid w:val="00233E26"/>
    <w:rsid w:val="00234341"/>
    <w:rsid w:val="002346CD"/>
    <w:rsid w:val="002348F0"/>
    <w:rsid w:val="00234A6F"/>
    <w:rsid w:val="00234B29"/>
    <w:rsid w:val="002352A1"/>
    <w:rsid w:val="002353F8"/>
    <w:rsid w:val="002365B8"/>
    <w:rsid w:val="00237579"/>
    <w:rsid w:val="00237B75"/>
    <w:rsid w:val="002402AD"/>
    <w:rsid w:val="002405CA"/>
    <w:rsid w:val="00240A45"/>
    <w:rsid w:val="0024106D"/>
    <w:rsid w:val="00241131"/>
    <w:rsid w:val="00241661"/>
    <w:rsid w:val="00241A6E"/>
    <w:rsid w:val="00241CD7"/>
    <w:rsid w:val="00242679"/>
    <w:rsid w:val="00242ABE"/>
    <w:rsid w:val="00242E8D"/>
    <w:rsid w:val="00242F7E"/>
    <w:rsid w:val="002433FA"/>
    <w:rsid w:val="00243515"/>
    <w:rsid w:val="002436B7"/>
    <w:rsid w:val="002437A0"/>
    <w:rsid w:val="00243B09"/>
    <w:rsid w:val="00243E17"/>
    <w:rsid w:val="00243FAC"/>
    <w:rsid w:val="00244413"/>
    <w:rsid w:val="00244869"/>
    <w:rsid w:val="0024503C"/>
    <w:rsid w:val="0024539E"/>
    <w:rsid w:val="00245BE8"/>
    <w:rsid w:val="002461ED"/>
    <w:rsid w:val="0024648C"/>
    <w:rsid w:val="00246676"/>
    <w:rsid w:val="0024673D"/>
    <w:rsid w:val="00246766"/>
    <w:rsid w:val="00246974"/>
    <w:rsid w:val="00246B0D"/>
    <w:rsid w:val="0024745C"/>
    <w:rsid w:val="002476F1"/>
    <w:rsid w:val="00247D91"/>
    <w:rsid w:val="00250270"/>
    <w:rsid w:val="00250569"/>
    <w:rsid w:val="00250DE0"/>
    <w:rsid w:val="00250F88"/>
    <w:rsid w:val="00251322"/>
    <w:rsid w:val="002519A5"/>
    <w:rsid w:val="00251FF9"/>
    <w:rsid w:val="00252D80"/>
    <w:rsid w:val="002531D5"/>
    <w:rsid w:val="0025377D"/>
    <w:rsid w:val="00253A94"/>
    <w:rsid w:val="00253C0F"/>
    <w:rsid w:val="00253EB7"/>
    <w:rsid w:val="002541BB"/>
    <w:rsid w:val="002542B2"/>
    <w:rsid w:val="002544FB"/>
    <w:rsid w:val="00254CFC"/>
    <w:rsid w:val="002550C8"/>
    <w:rsid w:val="0025564A"/>
    <w:rsid w:val="00255E70"/>
    <w:rsid w:val="00255FAE"/>
    <w:rsid w:val="00256695"/>
    <w:rsid w:val="002568F6"/>
    <w:rsid w:val="00256A33"/>
    <w:rsid w:val="00256D35"/>
    <w:rsid w:val="00260002"/>
    <w:rsid w:val="0026087B"/>
    <w:rsid w:val="002614AF"/>
    <w:rsid w:val="002615E8"/>
    <w:rsid w:val="00262229"/>
    <w:rsid w:val="00262462"/>
    <w:rsid w:val="0026269E"/>
    <w:rsid w:val="0026277B"/>
    <w:rsid w:val="00262CFD"/>
    <w:rsid w:val="00263300"/>
    <w:rsid w:val="002641A9"/>
    <w:rsid w:val="002648F2"/>
    <w:rsid w:val="002655C2"/>
    <w:rsid w:val="00265877"/>
    <w:rsid w:val="00265B0D"/>
    <w:rsid w:val="00266FE2"/>
    <w:rsid w:val="00267047"/>
    <w:rsid w:val="00267F47"/>
    <w:rsid w:val="0027057C"/>
    <w:rsid w:val="00270E10"/>
    <w:rsid w:val="0027133F"/>
    <w:rsid w:val="00271F4A"/>
    <w:rsid w:val="002724DA"/>
    <w:rsid w:val="0027268C"/>
    <w:rsid w:val="00274215"/>
    <w:rsid w:val="00274744"/>
    <w:rsid w:val="00274AA1"/>
    <w:rsid w:val="00275146"/>
    <w:rsid w:val="0027608E"/>
    <w:rsid w:val="0027635E"/>
    <w:rsid w:val="00276622"/>
    <w:rsid w:val="00276795"/>
    <w:rsid w:val="00276AC4"/>
    <w:rsid w:val="00276C3F"/>
    <w:rsid w:val="00276D62"/>
    <w:rsid w:val="0027735C"/>
    <w:rsid w:val="00277D52"/>
    <w:rsid w:val="00277D98"/>
    <w:rsid w:val="00277F57"/>
    <w:rsid w:val="00280393"/>
    <w:rsid w:val="002806F8"/>
    <w:rsid w:val="00280BF7"/>
    <w:rsid w:val="0028102D"/>
    <w:rsid w:val="0028129A"/>
    <w:rsid w:val="002813C2"/>
    <w:rsid w:val="0028144C"/>
    <w:rsid w:val="002814FB"/>
    <w:rsid w:val="0028160C"/>
    <w:rsid w:val="00281755"/>
    <w:rsid w:val="0028181F"/>
    <w:rsid w:val="00281948"/>
    <w:rsid w:val="00281AC1"/>
    <w:rsid w:val="00282087"/>
    <w:rsid w:val="00282204"/>
    <w:rsid w:val="002823A8"/>
    <w:rsid w:val="0028247A"/>
    <w:rsid w:val="00283200"/>
    <w:rsid w:val="002839B1"/>
    <w:rsid w:val="00283B98"/>
    <w:rsid w:val="00283EC1"/>
    <w:rsid w:val="00283F5F"/>
    <w:rsid w:val="0028489C"/>
    <w:rsid w:val="002852E6"/>
    <w:rsid w:val="0028546E"/>
    <w:rsid w:val="0028586D"/>
    <w:rsid w:val="00286213"/>
    <w:rsid w:val="00286EA7"/>
    <w:rsid w:val="0028773B"/>
    <w:rsid w:val="002877DE"/>
    <w:rsid w:val="0029010B"/>
    <w:rsid w:val="00290408"/>
    <w:rsid w:val="00290A5A"/>
    <w:rsid w:val="00290F0D"/>
    <w:rsid w:val="00290FBD"/>
    <w:rsid w:val="0029130E"/>
    <w:rsid w:val="00291586"/>
    <w:rsid w:val="002919C8"/>
    <w:rsid w:val="00292B47"/>
    <w:rsid w:val="00292E4D"/>
    <w:rsid w:val="00293085"/>
    <w:rsid w:val="00293EDC"/>
    <w:rsid w:val="0029410B"/>
    <w:rsid w:val="00294C2B"/>
    <w:rsid w:val="00294CB6"/>
    <w:rsid w:val="00295140"/>
    <w:rsid w:val="00295390"/>
    <w:rsid w:val="00295418"/>
    <w:rsid w:val="00295AFB"/>
    <w:rsid w:val="00295DAB"/>
    <w:rsid w:val="00295E4D"/>
    <w:rsid w:val="00296374"/>
    <w:rsid w:val="00297D6B"/>
    <w:rsid w:val="00297E40"/>
    <w:rsid w:val="002A011C"/>
    <w:rsid w:val="002A03B6"/>
    <w:rsid w:val="002A0D68"/>
    <w:rsid w:val="002A0E8C"/>
    <w:rsid w:val="002A0E93"/>
    <w:rsid w:val="002A10B6"/>
    <w:rsid w:val="002A11C0"/>
    <w:rsid w:val="002A11DF"/>
    <w:rsid w:val="002A1352"/>
    <w:rsid w:val="002A18B3"/>
    <w:rsid w:val="002A2492"/>
    <w:rsid w:val="002A2828"/>
    <w:rsid w:val="002A28DA"/>
    <w:rsid w:val="002A2D3B"/>
    <w:rsid w:val="002A2F94"/>
    <w:rsid w:val="002A3C18"/>
    <w:rsid w:val="002A4BC3"/>
    <w:rsid w:val="002A4D6A"/>
    <w:rsid w:val="002A5486"/>
    <w:rsid w:val="002A570F"/>
    <w:rsid w:val="002A648C"/>
    <w:rsid w:val="002A660A"/>
    <w:rsid w:val="002A68AB"/>
    <w:rsid w:val="002A6E10"/>
    <w:rsid w:val="002A781B"/>
    <w:rsid w:val="002A7E99"/>
    <w:rsid w:val="002B0459"/>
    <w:rsid w:val="002B19D1"/>
    <w:rsid w:val="002B1C2F"/>
    <w:rsid w:val="002B1E48"/>
    <w:rsid w:val="002B1EFD"/>
    <w:rsid w:val="002B1F8C"/>
    <w:rsid w:val="002B2632"/>
    <w:rsid w:val="002B2A21"/>
    <w:rsid w:val="002B2C25"/>
    <w:rsid w:val="002B3120"/>
    <w:rsid w:val="002B3AA5"/>
    <w:rsid w:val="002B42AC"/>
    <w:rsid w:val="002B4797"/>
    <w:rsid w:val="002B51E3"/>
    <w:rsid w:val="002B54D6"/>
    <w:rsid w:val="002B6842"/>
    <w:rsid w:val="002B69D1"/>
    <w:rsid w:val="002B6BEE"/>
    <w:rsid w:val="002B6EE7"/>
    <w:rsid w:val="002B71D8"/>
    <w:rsid w:val="002B7DC4"/>
    <w:rsid w:val="002B7F3A"/>
    <w:rsid w:val="002B7FDF"/>
    <w:rsid w:val="002C0AF6"/>
    <w:rsid w:val="002C0B3E"/>
    <w:rsid w:val="002C0B7A"/>
    <w:rsid w:val="002C1FCF"/>
    <w:rsid w:val="002C214B"/>
    <w:rsid w:val="002C2BD1"/>
    <w:rsid w:val="002C3267"/>
    <w:rsid w:val="002C3B9D"/>
    <w:rsid w:val="002C54F3"/>
    <w:rsid w:val="002C554E"/>
    <w:rsid w:val="002C5563"/>
    <w:rsid w:val="002C5CE3"/>
    <w:rsid w:val="002C5D9D"/>
    <w:rsid w:val="002C646A"/>
    <w:rsid w:val="002C64A1"/>
    <w:rsid w:val="002C6D7E"/>
    <w:rsid w:val="002C746F"/>
    <w:rsid w:val="002C764D"/>
    <w:rsid w:val="002C7840"/>
    <w:rsid w:val="002C797B"/>
    <w:rsid w:val="002C7DD6"/>
    <w:rsid w:val="002C7FEB"/>
    <w:rsid w:val="002D04AC"/>
    <w:rsid w:val="002D0958"/>
    <w:rsid w:val="002D0BE6"/>
    <w:rsid w:val="002D1035"/>
    <w:rsid w:val="002D1036"/>
    <w:rsid w:val="002D17B5"/>
    <w:rsid w:val="002D18C7"/>
    <w:rsid w:val="002D19A6"/>
    <w:rsid w:val="002D1D7C"/>
    <w:rsid w:val="002D1E1A"/>
    <w:rsid w:val="002D22CD"/>
    <w:rsid w:val="002D261E"/>
    <w:rsid w:val="002D2BD3"/>
    <w:rsid w:val="002D38F9"/>
    <w:rsid w:val="002D416B"/>
    <w:rsid w:val="002D47EC"/>
    <w:rsid w:val="002D4BD6"/>
    <w:rsid w:val="002D530D"/>
    <w:rsid w:val="002D5327"/>
    <w:rsid w:val="002D5357"/>
    <w:rsid w:val="002D5C61"/>
    <w:rsid w:val="002D5F0B"/>
    <w:rsid w:val="002D72FC"/>
    <w:rsid w:val="002D7A57"/>
    <w:rsid w:val="002D7BCF"/>
    <w:rsid w:val="002D7F79"/>
    <w:rsid w:val="002E03B2"/>
    <w:rsid w:val="002E08FE"/>
    <w:rsid w:val="002E0A16"/>
    <w:rsid w:val="002E0ACB"/>
    <w:rsid w:val="002E0ADB"/>
    <w:rsid w:val="002E1265"/>
    <w:rsid w:val="002E1760"/>
    <w:rsid w:val="002E1823"/>
    <w:rsid w:val="002E18F5"/>
    <w:rsid w:val="002E252D"/>
    <w:rsid w:val="002E26B4"/>
    <w:rsid w:val="002E2918"/>
    <w:rsid w:val="002E2AB8"/>
    <w:rsid w:val="002E2C29"/>
    <w:rsid w:val="002E2EF2"/>
    <w:rsid w:val="002E403B"/>
    <w:rsid w:val="002E41A3"/>
    <w:rsid w:val="002E4222"/>
    <w:rsid w:val="002E4266"/>
    <w:rsid w:val="002E49CC"/>
    <w:rsid w:val="002E4DD0"/>
    <w:rsid w:val="002E5004"/>
    <w:rsid w:val="002E56BB"/>
    <w:rsid w:val="002E5DDB"/>
    <w:rsid w:val="002E5EB7"/>
    <w:rsid w:val="002E5EC9"/>
    <w:rsid w:val="002E67FA"/>
    <w:rsid w:val="002E7C17"/>
    <w:rsid w:val="002F0B71"/>
    <w:rsid w:val="002F10DB"/>
    <w:rsid w:val="002F144A"/>
    <w:rsid w:val="002F1832"/>
    <w:rsid w:val="002F1A43"/>
    <w:rsid w:val="002F20F1"/>
    <w:rsid w:val="002F273E"/>
    <w:rsid w:val="002F2BD7"/>
    <w:rsid w:val="002F2DFE"/>
    <w:rsid w:val="002F2E6A"/>
    <w:rsid w:val="002F3A2A"/>
    <w:rsid w:val="002F3B59"/>
    <w:rsid w:val="002F4199"/>
    <w:rsid w:val="002F4399"/>
    <w:rsid w:val="002F439D"/>
    <w:rsid w:val="002F444F"/>
    <w:rsid w:val="002F4BE9"/>
    <w:rsid w:val="002F544A"/>
    <w:rsid w:val="002F6D86"/>
    <w:rsid w:val="002F7193"/>
    <w:rsid w:val="002F7DE4"/>
    <w:rsid w:val="002F7E19"/>
    <w:rsid w:val="003004AB"/>
    <w:rsid w:val="0030079E"/>
    <w:rsid w:val="00300BCE"/>
    <w:rsid w:val="00301878"/>
    <w:rsid w:val="00301D40"/>
    <w:rsid w:val="00301F1C"/>
    <w:rsid w:val="00302866"/>
    <w:rsid w:val="00302A00"/>
    <w:rsid w:val="00302DA4"/>
    <w:rsid w:val="003039EF"/>
    <w:rsid w:val="00304401"/>
    <w:rsid w:val="003044D0"/>
    <w:rsid w:val="00304B85"/>
    <w:rsid w:val="00304EA2"/>
    <w:rsid w:val="00304F17"/>
    <w:rsid w:val="003050B3"/>
    <w:rsid w:val="003052C2"/>
    <w:rsid w:val="00305600"/>
    <w:rsid w:val="00305F89"/>
    <w:rsid w:val="00306718"/>
    <w:rsid w:val="00306D28"/>
    <w:rsid w:val="00306E02"/>
    <w:rsid w:val="0030716E"/>
    <w:rsid w:val="00307293"/>
    <w:rsid w:val="00307A33"/>
    <w:rsid w:val="00307B92"/>
    <w:rsid w:val="0031043F"/>
    <w:rsid w:val="00310A64"/>
    <w:rsid w:val="00310AE5"/>
    <w:rsid w:val="00310B2F"/>
    <w:rsid w:val="00310C19"/>
    <w:rsid w:val="00310F65"/>
    <w:rsid w:val="00311170"/>
    <w:rsid w:val="003113FF"/>
    <w:rsid w:val="00311531"/>
    <w:rsid w:val="00311541"/>
    <w:rsid w:val="0031237B"/>
    <w:rsid w:val="0031258E"/>
    <w:rsid w:val="003126B0"/>
    <w:rsid w:val="00312E9F"/>
    <w:rsid w:val="003131CA"/>
    <w:rsid w:val="00313248"/>
    <w:rsid w:val="00313A6A"/>
    <w:rsid w:val="00313AB5"/>
    <w:rsid w:val="00313CC7"/>
    <w:rsid w:val="00313DC1"/>
    <w:rsid w:val="00314D94"/>
    <w:rsid w:val="003155A0"/>
    <w:rsid w:val="00315F92"/>
    <w:rsid w:val="0031614A"/>
    <w:rsid w:val="0031618A"/>
    <w:rsid w:val="003165C3"/>
    <w:rsid w:val="003166BC"/>
    <w:rsid w:val="00316982"/>
    <w:rsid w:val="00316C35"/>
    <w:rsid w:val="00317100"/>
    <w:rsid w:val="0031743B"/>
    <w:rsid w:val="003176F1"/>
    <w:rsid w:val="00317796"/>
    <w:rsid w:val="003179D7"/>
    <w:rsid w:val="00317C70"/>
    <w:rsid w:val="003207C9"/>
    <w:rsid w:val="0032254B"/>
    <w:rsid w:val="00322D79"/>
    <w:rsid w:val="00323298"/>
    <w:rsid w:val="003232C6"/>
    <w:rsid w:val="0032334F"/>
    <w:rsid w:val="003238F2"/>
    <w:rsid w:val="003239E3"/>
    <w:rsid w:val="00324591"/>
    <w:rsid w:val="00324C2E"/>
    <w:rsid w:val="00324F69"/>
    <w:rsid w:val="00325BF1"/>
    <w:rsid w:val="00326272"/>
    <w:rsid w:val="0032645C"/>
    <w:rsid w:val="003266F7"/>
    <w:rsid w:val="00326D9F"/>
    <w:rsid w:val="003277E1"/>
    <w:rsid w:val="00327DA7"/>
    <w:rsid w:val="00330399"/>
    <w:rsid w:val="00330BDF"/>
    <w:rsid w:val="00331293"/>
    <w:rsid w:val="00331578"/>
    <w:rsid w:val="00331BA3"/>
    <w:rsid w:val="00331E4B"/>
    <w:rsid w:val="003323A5"/>
    <w:rsid w:val="003335EF"/>
    <w:rsid w:val="00333884"/>
    <w:rsid w:val="00333902"/>
    <w:rsid w:val="003339CC"/>
    <w:rsid w:val="00333E4A"/>
    <w:rsid w:val="00334529"/>
    <w:rsid w:val="00334A0C"/>
    <w:rsid w:val="00334C4C"/>
    <w:rsid w:val="00335210"/>
    <w:rsid w:val="003357C7"/>
    <w:rsid w:val="00335E5B"/>
    <w:rsid w:val="00335FA1"/>
    <w:rsid w:val="003365EB"/>
    <w:rsid w:val="00336A57"/>
    <w:rsid w:val="003378D9"/>
    <w:rsid w:val="00337A76"/>
    <w:rsid w:val="00337BD2"/>
    <w:rsid w:val="00337E40"/>
    <w:rsid w:val="003402A5"/>
    <w:rsid w:val="00340655"/>
    <w:rsid w:val="00340C43"/>
    <w:rsid w:val="00341B15"/>
    <w:rsid w:val="00341B46"/>
    <w:rsid w:val="003424CB"/>
    <w:rsid w:val="003424E1"/>
    <w:rsid w:val="00343140"/>
    <w:rsid w:val="003431EA"/>
    <w:rsid w:val="00343357"/>
    <w:rsid w:val="00343723"/>
    <w:rsid w:val="00343724"/>
    <w:rsid w:val="00343A60"/>
    <w:rsid w:val="003443C2"/>
    <w:rsid w:val="0034445A"/>
    <w:rsid w:val="00344463"/>
    <w:rsid w:val="00344696"/>
    <w:rsid w:val="00344CCD"/>
    <w:rsid w:val="00344E46"/>
    <w:rsid w:val="00345246"/>
    <w:rsid w:val="0034548C"/>
    <w:rsid w:val="00345B42"/>
    <w:rsid w:val="00345DD0"/>
    <w:rsid w:val="00346012"/>
    <w:rsid w:val="003463EC"/>
    <w:rsid w:val="003465C2"/>
    <w:rsid w:val="003469BC"/>
    <w:rsid w:val="00346AE0"/>
    <w:rsid w:val="00346CA4"/>
    <w:rsid w:val="00346E02"/>
    <w:rsid w:val="00347033"/>
    <w:rsid w:val="00347ABF"/>
    <w:rsid w:val="00347EB3"/>
    <w:rsid w:val="00351308"/>
    <w:rsid w:val="003514CD"/>
    <w:rsid w:val="00351546"/>
    <w:rsid w:val="003515B1"/>
    <w:rsid w:val="003516E1"/>
    <w:rsid w:val="0035196F"/>
    <w:rsid w:val="00351DC9"/>
    <w:rsid w:val="00351E0F"/>
    <w:rsid w:val="003522E7"/>
    <w:rsid w:val="003527B0"/>
    <w:rsid w:val="003527DF"/>
    <w:rsid w:val="00352A31"/>
    <w:rsid w:val="00352B70"/>
    <w:rsid w:val="00352D2B"/>
    <w:rsid w:val="00352E08"/>
    <w:rsid w:val="00353067"/>
    <w:rsid w:val="003532A9"/>
    <w:rsid w:val="003536FE"/>
    <w:rsid w:val="0035381C"/>
    <w:rsid w:val="00354747"/>
    <w:rsid w:val="00355231"/>
    <w:rsid w:val="00355AAB"/>
    <w:rsid w:val="00356B53"/>
    <w:rsid w:val="00356D83"/>
    <w:rsid w:val="00357328"/>
    <w:rsid w:val="00357384"/>
    <w:rsid w:val="00357431"/>
    <w:rsid w:val="00357523"/>
    <w:rsid w:val="00357784"/>
    <w:rsid w:val="00357A95"/>
    <w:rsid w:val="00357B34"/>
    <w:rsid w:val="00357E8B"/>
    <w:rsid w:val="00360773"/>
    <w:rsid w:val="00360A28"/>
    <w:rsid w:val="00360BA4"/>
    <w:rsid w:val="00360BAF"/>
    <w:rsid w:val="00360D09"/>
    <w:rsid w:val="00360EA2"/>
    <w:rsid w:val="00361E54"/>
    <w:rsid w:val="0036228C"/>
    <w:rsid w:val="003629DA"/>
    <w:rsid w:val="00362A3C"/>
    <w:rsid w:val="00362C79"/>
    <w:rsid w:val="00363697"/>
    <w:rsid w:val="00363C22"/>
    <w:rsid w:val="00363F20"/>
    <w:rsid w:val="003643AE"/>
    <w:rsid w:val="003648C0"/>
    <w:rsid w:val="00364969"/>
    <w:rsid w:val="00365439"/>
    <w:rsid w:val="003659D0"/>
    <w:rsid w:val="00365F06"/>
    <w:rsid w:val="00366538"/>
    <w:rsid w:val="00366CD1"/>
    <w:rsid w:val="003671D1"/>
    <w:rsid w:val="0036786E"/>
    <w:rsid w:val="00367EDD"/>
    <w:rsid w:val="00370390"/>
    <w:rsid w:val="0037045A"/>
    <w:rsid w:val="00370486"/>
    <w:rsid w:val="0037058F"/>
    <w:rsid w:val="003708F8"/>
    <w:rsid w:val="003709D7"/>
    <w:rsid w:val="003709E0"/>
    <w:rsid w:val="003709F6"/>
    <w:rsid w:val="00370DA5"/>
    <w:rsid w:val="003710BE"/>
    <w:rsid w:val="00371AD3"/>
    <w:rsid w:val="0037269B"/>
    <w:rsid w:val="00372AB5"/>
    <w:rsid w:val="003737C3"/>
    <w:rsid w:val="00374E7D"/>
    <w:rsid w:val="0037556F"/>
    <w:rsid w:val="0037561A"/>
    <w:rsid w:val="00375B9B"/>
    <w:rsid w:val="003770FC"/>
    <w:rsid w:val="00377762"/>
    <w:rsid w:val="0037788C"/>
    <w:rsid w:val="00377A62"/>
    <w:rsid w:val="00377DFE"/>
    <w:rsid w:val="00380247"/>
    <w:rsid w:val="00380B4E"/>
    <w:rsid w:val="00381030"/>
    <w:rsid w:val="003821A5"/>
    <w:rsid w:val="00382440"/>
    <w:rsid w:val="003826FA"/>
    <w:rsid w:val="00382B7A"/>
    <w:rsid w:val="00382D8C"/>
    <w:rsid w:val="00383748"/>
    <w:rsid w:val="0038395D"/>
    <w:rsid w:val="003839CA"/>
    <w:rsid w:val="00383F98"/>
    <w:rsid w:val="003843D2"/>
    <w:rsid w:val="00384D8D"/>
    <w:rsid w:val="00385870"/>
    <w:rsid w:val="00386013"/>
    <w:rsid w:val="003867F1"/>
    <w:rsid w:val="00386A70"/>
    <w:rsid w:val="00386A9E"/>
    <w:rsid w:val="0038759B"/>
    <w:rsid w:val="003875A7"/>
    <w:rsid w:val="003875E9"/>
    <w:rsid w:val="00387615"/>
    <w:rsid w:val="003904CA"/>
    <w:rsid w:val="00391B13"/>
    <w:rsid w:val="00391C29"/>
    <w:rsid w:val="00391CFE"/>
    <w:rsid w:val="00391F82"/>
    <w:rsid w:val="0039247F"/>
    <w:rsid w:val="003924C9"/>
    <w:rsid w:val="003931DB"/>
    <w:rsid w:val="003933B6"/>
    <w:rsid w:val="003937E4"/>
    <w:rsid w:val="00393AD5"/>
    <w:rsid w:val="00393D99"/>
    <w:rsid w:val="00394001"/>
    <w:rsid w:val="00394056"/>
    <w:rsid w:val="0039450A"/>
    <w:rsid w:val="0039580F"/>
    <w:rsid w:val="00396541"/>
    <w:rsid w:val="00397161"/>
    <w:rsid w:val="003978CB"/>
    <w:rsid w:val="00397B2B"/>
    <w:rsid w:val="003A029C"/>
    <w:rsid w:val="003A05B1"/>
    <w:rsid w:val="003A0BC0"/>
    <w:rsid w:val="003A12A0"/>
    <w:rsid w:val="003A17A0"/>
    <w:rsid w:val="003A1A06"/>
    <w:rsid w:val="003A1AE2"/>
    <w:rsid w:val="003A1B9E"/>
    <w:rsid w:val="003A2A9E"/>
    <w:rsid w:val="003A2EF9"/>
    <w:rsid w:val="003A3020"/>
    <w:rsid w:val="003A317F"/>
    <w:rsid w:val="003A355D"/>
    <w:rsid w:val="003A35AC"/>
    <w:rsid w:val="003A373E"/>
    <w:rsid w:val="003A3C1A"/>
    <w:rsid w:val="003A3CC1"/>
    <w:rsid w:val="003A4275"/>
    <w:rsid w:val="003A4385"/>
    <w:rsid w:val="003A451C"/>
    <w:rsid w:val="003A56A2"/>
    <w:rsid w:val="003A5BD4"/>
    <w:rsid w:val="003A5C21"/>
    <w:rsid w:val="003A5C80"/>
    <w:rsid w:val="003A6A5A"/>
    <w:rsid w:val="003A6FF5"/>
    <w:rsid w:val="003A7764"/>
    <w:rsid w:val="003A7C19"/>
    <w:rsid w:val="003B0FA9"/>
    <w:rsid w:val="003B1083"/>
    <w:rsid w:val="003B2742"/>
    <w:rsid w:val="003B2E1D"/>
    <w:rsid w:val="003B3794"/>
    <w:rsid w:val="003B3B06"/>
    <w:rsid w:val="003B41A9"/>
    <w:rsid w:val="003B57F7"/>
    <w:rsid w:val="003B64FF"/>
    <w:rsid w:val="003B6A14"/>
    <w:rsid w:val="003B749A"/>
    <w:rsid w:val="003C03C8"/>
    <w:rsid w:val="003C0603"/>
    <w:rsid w:val="003C0DBF"/>
    <w:rsid w:val="003C0F36"/>
    <w:rsid w:val="003C0F49"/>
    <w:rsid w:val="003C188F"/>
    <w:rsid w:val="003C1902"/>
    <w:rsid w:val="003C2290"/>
    <w:rsid w:val="003C27C9"/>
    <w:rsid w:val="003C2837"/>
    <w:rsid w:val="003C2B1C"/>
    <w:rsid w:val="003C2CFE"/>
    <w:rsid w:val="003C30E9"/>
    <w:rsid w:val="003C33F3"/>
    <w:rsid w:val="003C3445"/>
    <w:rsid w:val="003C3496"/>
    <w:rsid w:val="003C356F"/>
    <w:rsid w:val="003C4434"/>
    <w:rsid w:val="003C468D"/>
    <w:rsid w:val="003C488F"/>
    <w:rsid w:val="003C4D2D"/>
    <w:rsid w:val="003C4FA0"/>
    <w:rsid w:val="003C5215"/>
    <w:rsid w:val="003C543B"/>
    <w:rsid w:val="003C5D77"/>
    <w:rsid w:val="003C5D8C"/>
    <w:rsid w:val="003C6146"/>
    <w:rsid w:val="003C63C0"/>
    <w:rsid w:val="003C69E1"/>
    <w:rsid w:val="003C71D8"/>
    <w:rsid w:val="003C7248"/>
    <w:rsid w:val="003C75B1"/>
    <w:rsid w:val="003D05A3"/>
    <w:rsid w:val="003D0C54"/>
    <w:rsid w:val="003D111C"/>
    <w:rsid w:val="003D12FC"/>
    <w:rsid w:val="003D1311"/>
    <w:rsid w:val="003D1AA8"/>
    <w:rsid w:val="003D1CCF"/>
    <w:rsid w:val="003D25E7"/>
    <w:rsid w:val="003D31D2"/>
    <w:rsid w:val="003D35BD"/>
    <w:rsid w:val="003D436E"/>
    <w:rsid w:val="003D43FA"/>
    <w:rsid w:val="003D4712"/>
    <w:rsid w:val="003D4C76"/>
    <w:rsid w:val="003D5198"/>
    <w:rsid w:val="003D53C1"/>
    <w:rsid w:val="003D54BC"/>
    <w:rsid w:val="003D5CDE"/>
    <w:rsid w:val="003D6563"/>
    <w:rsid w:val="003D7267"/>
    <w:rsid w:val="003D734C"/>
    <w:rsid w:val="003D7D71"/>
    <w:rsid w:val="003E0628"/>
    <w:rsid w:val="003E0767"/>
    <w:rsid w:val="003E1D62"/>
    <w:rsid w:val="003E20D5"/>
    <w:rsid w:val="003E20FA"/>
    <w:rsid w:val="003E2134"/>
    <w:rsid w:val="003E2147"/>
    <w:rsid w:val="003E227D"/>
    <w:rsid w:val="003E2924"/>
    <w:rsid w:val="003E2F31"/>
    <w:rsid w:val="003E31E0"/>
    <w:rsid w:val="003E326B"/>
    <w:rsid w:val="003E335C"/>
    <w:rsid w:val="003E3407"/>
    <w:rsid w:val="003E3413"/>
    <w:rsid w:val="003E35A5"/>
    <w:rsid w:val="003E38DE"/>
    <w:rsid w:val="003E3C71"/>
    <w:rsid w:val="003E3C77"/>
    <w:rsid w:val="003E43F9"/>
    <w:rsid w:val="003E470C"/>
    <w:rsid w:val="003E5206"/>
    <w:rsid w:val="003E5B6A"/>
    <w:rsid w:val="003E6298"/>
    <w:rsid w:val="003E691C"/>
    <w:rsid w:val="003E6925"/>
    <w:rsid w:val="003E6B12"/>
    <w:rsid w:val="003E7294"/>
    <w:rsid w:val="003E7311"/>
    <w:rsid w:val="003E784F"/>
    <w:rsid w:val="003E78C2"/>
    <w:rsid w:val="003E7C71"/>
    <w:rsid w:val="003E7CE1"/>
    <w:rsid w:val="003F0822"/>
    <w:rsid w:val="003F0BD7"/>
    <w:rsid w:val="003F0BE1"/>
    <w:rsid w:val="003F182F"/>
    <w:rsid w:val="003F1972"/>
    <w:rsid w:val="003F1E98"/>
    <w:rsid w:val="003F1F6D"/>
    <w:rsid w:val="003F1FB0"/>
    <w:rsid w:val="003F2096"/>
    <w:rsid w:val="003F23BD"/>
    <w:rsid w:val="003F29DB"/>
    <w:rsid w:val="003F2BF8"/>
    <w:rsid w:val="003F2DAC"/>
    <w:rsid w:val="003F3635"/>
    <w:rsid w:val="003F3B74"/>
    <w:rsid w:val="003F4629"/>
    <w:rsid w:val="003F4E9D"/>
    <w:rsid w:val="003F5019"/>
    <w:rsid w:val="003F5198"/>
    <w:rsid w:val="003F545D"/>
    <w:rsid w:val="003F601D"/>
    <w:rsid w:val="003F6176"/>
    <w:rsid w:val="003F6D1A"/>
    <w:rsid w:val="003F6D75"/>
    <w:rsid w:val="003F713F"/>
    <w:rsid w:val="003F75A5"/>
    <w:rsid w:val="003F7CE5"/>
    <w:rsid w:val="003F7D4F"/>
    <w:rsid w:val="004009F9"/>
    <w:rsid w:val="004012CE"/>
    <w:rsid w:val="004013A2"/>
    <w:rsid w:val="004013A4"/>
    <w:rsid w:val="004015B5"/>
    <w:rsid w:val="0040196E"/>
    <w:rsid w:val="00401E5A"/>
    <w:rsid w:val="004023C3"/>
    <w:rsid w:val="00402B57"/>
    <w:rsid w:val="00403996"/>
    <w:rsid w:val="00403F29"/>
    <w:rsid w:val="00404F6A"/>
    <w:rsid w:val="00405297"/>
    <w:rsid w:val="004058E3"/>
    <w:rsid w:val="00405917"/>
    <w:rsid w:val="00405A4C"/>
    <w:rsid w:val="00405EDB"/>
    <w:rsid w:val="0040633D"/>
    <w:rsid w:val="004063D4"/>
    <w:rsid w:val="004066D6"/>
    <w:rsid w:val="0040733C"/>
    <w:rsid w:val="00407592"/>
    <w:rsid w:val="004076B3"/>
    <w:rsid w:val="00407B5D"/>
    <w:rsid w:val="00407D0A"/>
    <w:rsid w:val="00407FA4"/>
    <w:rsid w:val="0041042E"/>
    <w:rsid w:val="00410F3C"/>
    <w:rsid w:val="00410FC5"/>
    <w:rsid w:val="00410FE9"/>
    <w:rsid w:val="004112C7"/>
    <w:rsid w:val="004113FA"/>
    <w:rsid w:val="0041167E"/>
    <w:rsid w:val="004118C9"/>
    <w:rsid w:val="00412634"/>
    <w:rsid w:val="00412A87"/>
    <w:rsid w:val="00412EB7"/>
    <w:rsid w:val="00412F01"/>
    <w:rsid w:val="00413D92"/>
    <w:rsid w:val="00413E57"/>
    <w:rsid w:val="0041429C"/>
    <w:rsid w:val="00414582"/>
    <w:rsid w:val="00415537"/>
    <w:rsid w:val="00415ADC"/>
    <w:rsid w:val="00415D6D"/>
    <w:rsid w:val="004160BB"/>
    <w:rsid w:val="00416766"/>
    <w:rsid w:val="00416865"/>
    <w:rsid w:val="00416BFF"/>
    <w:rsid w:val="00416F00"/>
    <w:rsid w:val="00416F80"/>
    <w:rsid w:val="004175F2"/>
    <w:rsid w:val="00417684"/>
    <w:rsid w:val="004177D6"/>
    <w:rsid w:val="00420AB7"/>
    <w:rsid w:val="00420B43"/>
    <w:rsid w:val="00420C3C"/>
    <w:rsid w:val="00421249"/>
    <w:rsid w:val="00422287"/>
    <w:rsid w:val="004224B5"/>
    <w:rsid w:val="00422819"/>
    <w:rsid w:val="004228F9"/>
    <w:rsid w:val="0042307E"/>
    <w:rsid w:val="00423DA3"/>
    <w:rsid w:val="00424256"/>
    <w:rsid w:val="004244C2"/>
    <w:rsid w:val="00424E41"/>
    <w:rsid w:val="00425113"/>
    <w:rsid w:val="004254A1"/>
    <w:rsid w:val="00425547"/>
    <w:rsid w:val="00425A4B"/>
    <w:rsid w:val="00425C51"/>
    <w:rsid w:val="00425F58"/>
    <w:rsid w:val="00426023"/>
    <w:rsid w:val="00426029"/>
    <w:rsid w:val="0042636C"/>
    <w:rsid w:val="004264A1"/>
    <w:rsid w:val="004266D4"/>
    <w:rsid w:val="00426949"/>
    <w:rsid w:val="00426E4D"/>
    <w:rsid w:val="004270BA"/>
    <w:rsid w:val="00430251"/>
    <w:rsid w:val="00430478"/>
    <w:rsid w:val="0043085D"/>
    <w:rsid w:val="00430E25"/>
    <w:rsid w:val="004315ED"/>
    <w:rsid w:val="00431761"/>
    <w:rsid w:val="00431AB4"/>
    <w:rsid w:val="00431F3C"/>
    <w:rsid w:val="0043214E"/>
    <w:rsid w:val="00433031"/>
    <w:rsid w:val="004334DC"/>
    <w:rsid w:val="00433E7E"/>
    <w:rsid w:val="004341EA"/>
    <w:rsid w:val="00434A71"/>
    <w:rsid w:val="004355B8"/>
    <w:rsid w:val="004358CC"/>
    <w:rsid w:val="004359B6"/>
    <w:rsid w:val="00435B24"/>
    <w:rsid w:val="00435E9B"/>
    <w:rsid w:val="004367B9"/>
    <w:rsid w:val="00436F24"/>
    <w:rsid w:val="00437B1E"/>
    <w:rsid w:val="00437FAD"/>
    <w:rsid w:val="00440936"/>
    <w:rsid w:val="00440994"/>
    <w:rsid w:val="00441278"/>
    <w:rsid w:val="004415A8"/>
    <w:rsid w:val="0044176B"/>
    <w:rsid w:val="004427A9"/>
    <w:rsid w:val="00442FCB"/>
    <w:rsid w:val="00443164"/>
    <w:rsid w:val="004438E1"/>
    <w:rsid w:val="0044393C"/>
    <w:rsid w:val="0044574F"/>
    <w:rsid w:val="004458B6"/>
    <w:rsid w:val="00445B18"/>
    <w:rsid w:val="00445D1F"/>
    <w:rsid w:val="00445D9C"/>
    <w:rsid w:val="00445E92"/>
    <w:rsid w:val="00446087"/>
    <w:rsid w:val="004465AC"/>
    <w:rsid w:val="00446667"/>
    <w:rsid w:val="00446DB1"/>
    <w:rsid w:val="0044767F"/>
    <w:rsid w:val="0044790B"/>
    <w:rsid w:val="00447BA0"/>
    <w:rsid w:val="00447CAF"/>
    <w:rsid w:val="00447E6D"/>
    <w:rsid w:val="00447EDD"/>
    <w:rsid w:val="0045001A"/>
    <w:rsid w:val="00450113"/>
    <w:rsid w:val="004506A1"/>
    <w:rsid w:val="00450F27"/>
    <w:rsid w:val="00451257"/>
    <w:rsid w:val="004512ED"/>
    <w:rsid w:val="00451DC1"/>
    <w:rsid w:val="0045209E"/>
    <w:rsid w:val="00452B99"/>
    <w:rsid w:val="0045318B"/>
    <w:rsid w:val="0045351D"/>
    <w:rsid w:val="00453AFE"/>
    <w:rsid w:val="00453E06"/>
    <w:rsid w:val="00454765"/>
    <w:rsid w:val="004549AD"/>
    <w:rsid w:val="00454A19"/>
    <w:rsid w:val="00454C95"/>
    <w:rsid w:val="00454CE2"/>
    <w:rsid w:val="00455365"/>
    <w:rsid w:val="00455371"/>
    <w:rsid w:val="00455F0E"/>
    <w:rsid w:val="004576B2"/>
    <w:rsid w:val="0046103D"/>
    <w:rsid w:val="0046109E"/>
    <w:rsid w:val="004619A0"/>
    <w:rsid w:val="00461A80"/>
    <w:rsid w:val="0046229F"/>
    <w:rsid w:val="004629D1"/>
    <w:rsid w:val="00462A82"/>
    <w:rsid w:val="004631AD"/>
    <w:rsid w:val="00463284"/>
    <w:rsid w:val="00463630"/>
    <w:rsid w:val="0046387C"/>
    <w:rsid w:val="00463B03"/>
    <w:rsid w:val="00463EFF"/>
    <w:rsid w:val="00464285"/>
    <w:rsid w:val="00464497"/>
    <w:rsid w:val="00464AC4"/>
    <w:rsid w:val="00464E52"/>
    <w:rsid w:val="00464F74"/>
    <w:rsid w:val="004655C5"/>
    <w:rsid w:val="00465FE5"/>
    <w:rsid w:val="00466541"/>
    <w:rsid w:val="0046676C"/>
    <w:rsid w:val="0046709C"/>
    <w:rsid w:val="00467389"/>
    <w:rsid w:val="0047009C"/>
    <w:rsid w:val="00470164"/>
    <w:rsid w:val="004704DB"/>
    <w:rsid w:val="0047076E"/>
    <w:rsid w:val="0047160E"/>
    <w:rsid w:val="00471B6E"/>
    <w:rsid w:val="004724C3"/>
    <w:rsid w:val="004724D3"/>
    <w:rsid w:val="0047268E"/>
    <w:rsid w:val="00472A73"/>
    <w:rsid w:val="00472CE1"/>
    <w:rsid w:val="00473162"/>
    <w:rsid w:val="004731CB"/>
    <w:rsid w:val="004732EE"/>
    <w:rsid w:val="00473398"/>
    <w:rsid w:val="004742C0"/>
    <w:rsid w:val="004744F5"/>
    <w:rsid w:val="004746F3"/>
    <w:rsid w:val="00474ECA"/>
    <w:rsid w:val="004751F8"/>
    <w:rsid w:val="004755D6"/>
    <w:rsid w:val="00475938"/>
    <w:rsid w:val="00475A7B"/>
    <w:rsid w:val="00475A91"/>
    <w:rsid w:val="00475EDA"/>
    <w:rsid w:val="004767CC"/>
    <w:rsid w:val="00477266"/>
    <w:rsid w:val="0047751F"/>
    <w:rsid w:val="00477687"/>
    <w:rsid w:val="0047778C"/>
    <w:rsid w:val="00477AD0"/>
    <w:rsid w:val="00480253"/>
    <w:rsid w:val="00480480"/>
    <w:rsid w:val="00480523"/>
    <w:rsid w:val="0048078D"/>
    <w:rsid w:val="00480BB2"/>
    <w:rsid w:val="00480BC9"/>
    <w:rsid w:val="00480C61"/>
    <w:rsid w:val="00481048"/>
    <w:rsid w:val="0048110E"/>
    <w:rsid w:val="0048159F"/>
    <w:rsid w:val="00482189"/>
    <w:rsid w:val="0048241C"/>
    <w:rsid w:val="00482585"/>
    <w:rsid w:val="004827F3"/>
    <w:rsid w:val="00484017"/>
    <w:rsid w:val="00484407"/>
    <w:rsid w:val="00484971"/>
    <w:rsid w:val="0048516A"/>
    <w:rsid w:val="0048534A"/>
    <w:rsid w:val="00485AC0"/>
    <w:rsid w:val="00486ED4"/>
    <w:rsid w:val="004872F5"/>
    <w:rsid w:val="004876CB"/>
    <w:rsid w:val="00487CA8"/>
    <w:rsid w:val="00487D33"/>
    <w:rsid w:val="00487F23"/>
    <w:rsid w:val="00490013"/>
    <w:rsid w:val="004900FD"/>
    <w:rsid w:val="00490181"/>
    <w:rsid w:val="0049029D"/>
    <w:rsid w:val="0049093D"/>
    <w:rsid w:val="00490D95"/>
    <w:rsid w:val="00490F30"/>
    <w:rsid w:val="00490F54"/>
    <w:rsid w:val="004918A8"/>
    <w:rsid w:val="00491BEF"/>
    <w:rsid w:val="00491F99"/>
    <w:rsid w:val="004922D4"/>
    <w:rsid w:val="0049276B"/>
    <w:rsid w:val="00492FC1"/>
    <w:rsid w:val="00493492"/>
    <w:rsid w:val="0049380D"/>
    <w:rsid w:val="00493990"/>
    <w:rsid w:val="00493A80"/>
    <w:rsid w:val="00493F1D"/>
    <w:rsid w:val="004941FA"/>
    <w:rsid w:val="004942C7"/>
    <w:rsid w:val="0049430E"/>
    <w:rsid w:val="004946CD"/>
    <w:rsid w:val="0049486B"/>
    <w:rsid w:val="004948C6"/>
    <w:rsid w:val="004955A9"/>
    <w:rsid w:val="004958B4"/>
    <w:rsid w:val="00495DEE"/>
    <w:rsid w:val="00496128"/>
    <w:rsid w:val="00496280"/>
    <w:rsid w:val="00496497"/>
    <w:rsid w:val="00497164"/>
    <w:rsid w:val="004973CD"/>
    <w:rsid w:val="004979FF"/>
    <w:rsid w:val="004A0103"/>
    <w:rsid w:val="004A041F"/>
    <w:rsid w:val="004A0E71"/>
    <w:rsid w:val="004A10E7"/>
    <w:rsid w:val="004A142F"/>
    <w:rsid w:val="004A1434"/>
    <w:rsid w:val="004A1617"/>
    <w:rsid w:val="004A1911"/>
    <w:rsid w:val="004A1995"/>
    <w:rsid w:val="004A1F6A"/>
    <w:rsid w:val="004A2154"/>
    <w:rsid w:val="004A239A"/>
    <w:rsid w:val="004A24A3"/>
    <w:rsid w:val="004A25E4"/>
    <w:rsid w:val="004A27FF"/>
    <w:rsid w:val="004A2B55"/>
    <w:rsid w:val="004A2C41"/>
    <w:rsid w:val="004A2C90"/>
    <w:rsid w:val="004A31CC"/>
    <w:rsid w:val="004A35A8"/>
    <w:rsid w:val="004A35BA"/>
    <w:rsid w:val="004A3628"/>
    <w:rsid w:val="004A3757"/>
    <w:rsid w:val="004A3F2A"/>
    <w:rsid w:val="004A40FC"/>
    <w:rsid w:val="004A4331"/>
    <w:rsid w:val="004A5BD4"/>
    <w:rsid w:val="004A5FF7"/>
    <w:rsid w:val="004A64C6"/>
    <w:rsid w:val="004A6B81"/>
    <w:rsid w:val="004A76CE"/>
    <w:rsid w:val="004A7827"/>
    <w:rsid w:val="004A7866"/>
    <w:rsid w:val="004B0EDE"/>
    <w:rsid w:val="004B12D9"/>
    <w:rsid w:val="004B1569"/>
    <w:rsid w:val="004B15F1"/>
    <w:rsid w:val="004B262D"/>
    <w:rsid w:val="004B30CD"/>
    <w:rsid w:val="004B3203"/>
    <w:rsid w:val="004B32EB"/>
    <w:rsid w:val="004B33DF"/>
    <w:rsid w:val="004B38C5"/>
    <w:rsid w:val="004B3B80"/>
    <w:rsid w:val="004B3ED6"/>
    <w:rsid w:val="004B3F37"/>
    <w:rsid w:val="004B409B"/>
    <w:rsid w:val="004B43A1"/>
    <w:rsid w:val="004B4433"/>
    <w:rsid w:val="004B44B7"/>
    <w:rsid w:val="004B4937"/>
    <w:rsid w:val="004B50AA"/>
    <w:rsid w:val="004B56F9"/>
    <w:rsid w:val="004B5787"/>
    <w:rsid w:val="004B57D1"/>
    <w:rsid w:val="004B5C54"/>
    <w:rsid w:val="004B5E15"/>
    <w:rsid w:val="004B5EEE"/>
    <w:rsid w:val="004B621C"/>
    <w:rsid w:val="004B65F9"/>
    <w:rsid w:val="004B6728"/>
    <w:rsid w:val="004B784F"/>
    <w:rsid w:val="004B7B14"/>
    <w:rsid w:val="004C0445"/>
    <w:rsid w:val="004C0A3A"/>
    <w:rsid w:val="004C0B2E"/>
    <w:rsid w:val="004C1B07"/>
    <w:rsid w:val="004C2460"/>
    <w:rsid w:val="004C284D"/>
    <w:rsid w:val="004C2BA3"/>
    <w:rsid w:val="004C2D74"/>
    <w:rsid w:val="004C32FB"/>
    <w:rsid w:val="004C3822"/>
    <w:rsid w:val="004C3855"/>
    <w:rsid w:val="004C3D1B"/>
    <w:rsid w:val="004C43CA"/>
    <w:rsid w:val="004C44F9"/>
    <w:rsid w:val="004C5523"/>
    <w:rsid w:val="004C55D4"/>
    <w:rsid w:val="004C5AA3"/>
    <w:rsid w:val="004C5DB7"/>
    <w:rsid w:val="004C5EA2"/>
    <w:rsid w:val="004C5F14"/>
    <w:rsid w:val="004C5FA4"/>
    <w:rsid w:val="004C6645"/>
    <w:rsid w:val="004C6706"/>
    <w:rsid w:val="004C6C8C"/>
    <w:rsid w:val="004C6FAE"/>
    <w:rsid w:val="004C6FE4"/>
    <w:rsid w:val="004C7586"/>
    <w:rsid w:val="004D0166"/>
    <w:rsid w:val="004D0327"/>
    <w:rsid w:val="004D04B9"/>
    <w:rsid w:val="004D14D4"/>
    <w:rsid w:val="004D1680"/>
    <w:rsid w:val="004D169A"/>
    <w:rsid w:val="004D1811"/>
    <w:rsid w:val="004D1D09"/>
    <w:rsid w:val="004D2933"/>
    <w:rsid w:val="004D2B34"/>
    <w:rsid w:val="004D2FC5"/>
    <w:rsid w:val="004D3518"/>
    <w:rsid w:val="004D3619"/>
    <w:rsid w:val="004D386D"/>
    <w:rsid w:val="004D405B"/>
    <w:rsid w:val="004D4195"/>
    <w:rsid w:val="004D450E"/>
    <w:rsid w:val="004D493C"/>
    <w:rsid w:val="004D4A03"/>
    <w:rsid w:val="004D4F51"/>
    <w:rsid w:val="004D52E0"/>
    <w:rsid w:val="004D5617"/>
    <w:rsid w:val="004D589C"/>
    <w:rsid w:val="004D5C0E"/>
    <w:rsid w:val="004D626B"/>
    <w:rsid w:val="004D64F4"/>
    <w:rsid w:val="004D7634"/>
    <w:rsid w:val="004D7A5C"/>
    <w:rsid w:val="004D7D85"/>
    <w:rsid w:val="004E08A3"/>
    <w:rsid w:val="004E0D7A"/>
    <w:rsid w:val="004E1139"/>
    <w:rsid w:val="004E14D2"/>
    <w:rsid w:val="004E1A0E"/>
    <w:rsid w:val="004E1E65"/>
    <w:rsid w:val="004E23E8"/>
    <w:rsid w:val="004E246A"/>
    <w:rsid w:val="004E26C6"/>
    <w:rsid w:val="004E32F9"/>
    <w:rsid w:val="004E3DDA"/>
    <w:rsid w:val="004E3E0E"/>
    <w:rsid w:val="004E44C1"/>
    <w:rsid w:val="004E48BB"/>
    <w:rsid w:val="004E4E5D"/>
    <w:rsid w:val="004E5753"/>
    <w:rsid w:val="004E64B4"/>
    <w:rsid w:val="004E666B"/>
    <w:rsid w:val="004E71A6"/>
    <w:rsid w:val="004E7242"/>
    <w:rsid w:val="004F046F"/>
    <w:rsid w:val="004F0C71"/>
    <w:rsid w:val="004F1F56"/>
    <w:rsid w:val="004F24C0"/>
    <w:rsid w:val="004F2621"/>
    <w:rsid w:val="004F4616"/>
    <w:rsid w:val="004F4683"/>
    <w:rsid w:val="004F4763"/>
    <w:rsid w:val="004F4D24"/>
    <w:rsid w:val="004F541E"/>
    <w:rsid w:val="004F543C"/>
    <w:rsid w:val="004F55EA"/>
    <w:rsid w:val="004F5938"/>
    <w:rsid w:val="004F5BC1"/>
    <w:rsid w:val="004F635C"/>
    <w:rsid w:val="004F6513"/>
    <w:rsid w:val="004F6740"/>
    <w:rsid w:val="004F681F"/>
    <w:rsid w:val="004F775F"/>
    <w:rsid w:val="004F778B"/>
    <w:rsid w:val="004F7906"/>
    <w:rsid w:val="004F7E9C"/>
    <w:rsid w:val="0050030C"/>
    <w:rsid w:val="005006E6"/>
    <w:rsid w:val="00500839"/>
    <w:rsid w:val="00501949"/>
    <w:rsid w:val="00501B08"/>
    <w:rsid w:val="0050228B"/>
    <w:rsid w:val="0050241E"/>
    <w:rsid w:val="00502B7A"/>
    <w:rsid w:val="00503DD1"/>
    <w:rsid w:val="0050416C"/>
    <w:rsid w:val="0050447D"/>
    <w:rsid w:val="005044AF"/>
    <w:rsid w:val="00504936"/>
    <w:rsid w:val="00504B18"/>
    <w:rsid w:val="005058F1"/>
    <w:rsid w:val="00506402"/>
    <w:rsid w:val="0050658F"/>
    <w:rsid w:val="00506968"/>
    <w:rsid w:val="00507E8D"/>
    <w:rsid w:val="00507ED9"/>
    <w:rsid w:val="005103F3"/>
    <w:rsid w:val="00510CA8"/>
    <w:rsid w:val="00510F3F"/>
    <w:rsid w:val="00511362"/>
    <w:rsid w:val="00511486"/>
    <w:rsid w:val="00512371"/>
    <w:rsid w:val="005132C6"/>
    <w:rsid w:val="00513D79"/>
    <w:rsid w:val="00513E00"/>
    <w:rsid w:val="00513E84"/>
    <w:rsid w:val="0051434C"/>
    <w:rsid w:val="005145A4"/>
    <w:rsid w:val="005154E4"/>
    <w:rsid w:val="005156EC"/>
    <w:rsid w:val="00515B25"/>
    <w:rsid w:val="005160DB"/>
    <w:rsid w:val="005164D8"/>
    <w:rsid w:val="0051751E"/>
    <w:rsid w:val="0051780F"/>
    <w:rsid w:val="0052006D"/>
    <w:rsid w:val="00520073"/>
    <w:rsid w:val="005203C7"/>
    <w:rsid w:val="005205D4"/>
    <w:rsid w:val="00520A68"/>
    <w:rsid w:val="005210AD"/>
    <w:rsid w:val="00521304"/>
    <w:rsid w:val="00521D28"/>
    <w:rsid w:val="00521F3E"/>
    <w:rsid w:val="00521FFD"/>
    <w:rsid w:val="0052216E"/>
    <w:rsid w:val="00522199"/>
    <w:rsid w:val="005224AD"/>
    <w:rsid w:val="0052258E"/>
    <w:rsid w:val="00522827"/>
    <w:rsid w:val="00522A9C"/>
    <w:rsid w:val="00522CDE"/>
    <w:rsid w:val="00522FC7"/>
    <w:rsid w:val="00523673"/>
    <w:rsid w:val="00523BCD"/>
    <w:rsid w:val="00524226"/>
    <w:rsid w:val="005251B6"/>
    <w:rsid w:val="00525386"/>
    <w:rsid w:val="00525A75"/>
    <w:rsid w:val="00525C2C"/>
    <w:rsid w:val="00525FE8"/>
    <w:rsid w:val="00526AE2"/>
    <w:rsid w:val="00526F6E"/>
    <w:rsid w:val="0052702D"/>
    <w:rsid w:val="00527DBC"/>
    <w:rsid w:val="005304A6"/>
    <w:rsid w:val="005306D9"/>
    <w:rsid w:val="005307D1"/>
    <w:rsid w:val="00530853"/>
    <w:rsid w:val="00530CE8"/>
    <w:rsid w:val="0053164A"/>
    <w:rsid w:val="00531B83"/>
    <w:rsid w:val="00533024"/>
    <w:rsid w:val="00533250"/>
    <w:rsid w:val="0053360D"/>
    <w:rsid w:val="00533AD3"/>
    <w:rsid w:val="00533C29"/>
    <w:rsid w:val="0053460B"/>
    <w:rsid w:val="00534613"/>
    <w:rsid w:val="00534737"/>
    <w:rsid w:val="005357AF"/>
    <w:rsid w:val="00535A68"/>
    <w:rsid w:val="00535B27"/>
    <w:rsid w:val="00535E65"/>
    <w:rsid w:val="00536034"/>
    <w:rsid w:val="00536091"/>
    <w:rsid w:val="00536505"/>
    <w:rsid w:val="0053664C"/>
    <w:rsid w:val="0053692D"/>
    <w:rsid w:val="00536E4D"/>
    <w:rsid w:val="00537202"/>
    <w:rsid w:val="005377E2"/>
    <w:rsid w:val="00537D33"/>
    <w:rsid w:val="00537DB4"/>
    <w:rsid w:val="00537E37"/>
    <w:rsid w:val="0054012B"/>
    <w:rsid w:val="00540480"/>
    <w:rsid w:val="0054061D"/>
    <w:rsid w:val="005409A2"/>
    <w:rsid w:val="00540C40"/>
    <w:rsid w:val="00540E89"/>
    <w:rsid w:val="00541323"/>
    <w:rsid w:val="00541365"/>
    <w:rsid w:val="00541B57"/>
    <w:rsid w:val="00541B93"/>
    <w:rsid w:val="00541D1F"/>
    <w:rsid w:val="00541E37"/>
    <w:rsid w:val="005421D6"/>
    <w:rsid w:val="00542407"/>
    <w:rsid w:val="005425ED"/>
    <w:rsid w:val="00542B70"/>
    <w:rsid w:val="00542E50"/>
    <w:rsid w:val="0054397D"/>
    <w:rsid w:val="00543D07"/>
    <w:rsid w:val="00543D51"/>
    <w:rsid w:val="00543E06"/>
    <w:rsid w:val="00543F19"/>
    <w:rsid w:val="00544F50"/>
    <w:rsid w:val="00545B7D"/>
    <w:rsid w:val="00546301"/>
    <w:rsid w:val="005469EF"/>
    <w:rsid w:val="00546D4C"/>
    <w:rsid w:val="00546EC6"/>
    <w:rsid w:val="0054759A"/>
    <w:rsid w:val="00547B83"/>
    <w:rsid w:val="00547FA5"/>
    <w:rsid w:val="00550480"/>
    <w:rsid w:val="00551072"/>
    <w:rsid w:val="0055107A"/>
    <w:rsid w:val="0055139A"/>
    <w:rsid w:val="00551B31"/>
    <w:rsid w:val="0055248D"/>
    <w:rsid w:val="00553E4B"/>
    <w:rsid w:val="00554192"/>
    <w:rsid w:val="00554515"/>
    <w:rsid w:val="00554F7F"/>
    <w:rsid w:val="00555464"/>
    <w:rsid w:val="00555662"/>
    <w:rsid w:val="00555AE9"/>
    <w:rsid w:val="00556629"/>
    <w:rsid w:val="0056000B"/>
    <w:rsid w:val="0056046A"/>
    <w:rsid w:val="0056055F"/>
    <w:rsid w:val="005607E8"/>
    <w:rsid w:val="00560831"/>
    <w:rsid w:val="00560C6B"/>
    <w:rsid w:val="00560E3B"/>
    <w:rsid w:val="00560FF7"/>
    <w:rsid w:val="005615AC"/>
    <w:rsid w:val="00561651"/>
    <w:rsid w:val="00561ED0"/>
    <w:rsid w:val="00561F60"/>
    <w:rsid w:val="005620A8"/>
    <w:rsid w:val="0056292B"/>
    <w:rsid w:val="00562EA1"/>
    <w:rsid w:val="00562F06"/>
    <w:rsid w:val="00562FD7"/>
    <w:rsid w:val="00564938"/>
    <w:rsid w:val="00564ED7"/>
    <w:rsid w:val="00565184"/>
    <w:rsid w:val="005657D5"/>
    <w:rsid w:val="00565AD8"/>
    <w:rsid w:val="00565DA9"/>
    <w:rsid w:val="00565E2F"/>
    <w:rsid w:val="00565E51"/>
    <w:rsid w:val="005660BB"/>
    <w:rsid w:val="005666D9"/>
    <w:rsid w:val="00566D1E"/>
    <w:rsid w:val="00567A1D"/>
    <w:rsid w:val="00570440"/>
    <w:rsid w:val="00570851"/>
    <w:rsid w:val="00570D1C"/>
    <w:rsid w:val="00570DFF"/>
    <w:rsid w:val="00571D46"/>
    <w:rsid w:val="00571DEC"/>
    <w:rsid w:val="00571F4E"/>
    <w:rsid w:val="005720A3"/>
    <w:rsid w:val="00572765"/>
    <w:rsid w:val="00573E58"/>
    <w:rsid w:val="005743AD"/>
    <w:rsid w:val="00574CD8"/>
    <w:rsid w:val="00575001"/>
    <w:rsid w:val="0057503F"/>
    <w:rsid w:val="00575182"/>
    <w:rsid w:val="00575314"/>
    <w:rsid w:val="00575395"/>
    <w:rsid w:val="00575491"/>
    <w:rsid w:val="00575C3F"/>
    <w:rsid w:val="005765A6"/>
    <w:rsid w:val="005768BA"/>
    <w:rsid w:val="00576C4D"/>
    <w:rsid w:val="00576DAC"/>
    <w:rsid w:val="00577187"/>
    <w:rsid w:val="00577194"/>
    <w:rsid w:val="005775B4"/>
    <w:rsid w:val="005777BE"/>
    <w:rsid w:val="00577C88"/>
    <w:rsid w:val="00577D06"/>
    <w:rsid w:val="00580078"/>
    <w:rsid w:val="00580118"/>
    <w:rsid w:val="00580C67"/>
    <w:rsid w:val="00580F29"/>
    <w:rsid w:val="0058114A"/>
    <w:rsid w:val="0058151E"/>
    <w:rsid w:val="005817F9"/>
    <w:rsid w:val="00581962"/>
    <w:rsid w:val="00582040"/>
    <w:rsid w:val="00582337"/>
    <w:rsid w:val="00582545"/>
    <w:rsid w:val="005825BD"/>
    <w:rsid w:val="0058266D"/>
    <w:rsid w:val="00582C74"/>
    <w:rsid w:val="00582CC8"/>
    <w:rsid w:val="00583CD4"/>
    <w:rsid w:val="00583F81"/>
    <w:rsid w:val="005844BB"/>
    <w:rsid w:val="00584736"/>
    <w:rsid w:val="005847CD"/>
    <w:rsid w:val="00584B21"/>
    <w:rsid w:val="00585012"/>
    <w:rsid w:val="00585335"/>
    <w:rsid w:val="005859D9"/>
    <w:rsid w:val="0058658A"/>
    <w:rsid w:val="005868B7"/>
    <w:rsid w:val="0058692D"/>
    <w:rsid w:val="00586BD2"/>
    <w:rsid w:val="0058702F"/>
    <w:rsid w:val="0058798D"/>
    <w:rsid w:val="00587DEC"/>
    <w:rsid w:val="005901FA"/>
    <w:rsid w:val="0059024D"/>
    <w:rsid w:val="00590626"/>
    <w:rsid w:val="0059094A"/>
    <w:rsid w:val="00590C36"/>
    <w:rsid w:val="00590D92"/>
    <w:rsid w:val="00590F15"/>
    <w:rsid w:val="00592255"/>
    <w:rsid w:val="00592536"/>
    <w:rsid w:val="005926FA"/>
    <w:rsid w:val="00592944"/>
    <w:rsid w:val="00592C43"/>
    <w:rsid w:val="00592CC3"/>
    <w:rsid w:val="0059426B"/>
    <w:rsid w:val="0059596F"/>
    <w:rsid w:val="0059672E"/>
    <w:rsid w:val="005967BE"/>
    <w:rsid w:val="0059697A"/>
    <w:rsid w:val="00596A94"/>
    <w:rsid w:val="00596D1B"/>
    <w:rsid w:val="00596E46"/>
    <w:rsid w:val="0059708E"/>
    <w:rsid w:val="005971AB"/>
    <w:rsid w:val="0059721C"/>
    <w:rsid w:val="005A0D81"/>
    <w:rsid w:val="005A173A"/>
    <w:rsid w:val="005A194E"/>
    <w:rsid w:val="005A1F1B"/>
    <w:rsid w:val="005A269F"/>
    <w:rsid w:val="005A2A99"/>
    <w:rsid w:val="005A2B7B"/>
    <w:rsid w:val="005A30C3"/>
    <w:rsid w:val="005A30F5"/>
    <w:rsid w:val="005A3F33"/>
    <w:rsid w:val="005A4568"/>
    <w:rsid w:val="005A45DD"/>
    <w:rsid w:val="005A48F9"/>
    <w:rsid w:val="005A4E7B"/>
    <w:rsid w:val="005A4FED"/>
    <w:rsid w:val="005A5F08"/>
    <w:rsid w:val="005A601B"/>
    <w:rsid w:val="005A6232"/>
    <w:rsid w:val="005A669A"/>
    <w:rsid w:val="005A6D5E"/>
    <w:rsid w:val="005A6E6A"/>
    <w:rsid w:val="005A7C95"/>
    <w:rsid w:val="005B0489"/>
    <w:rsid w:val="005B04F6"/>
    <w:rsid w:val="005B088B"/>
    <w:rsid w:val="005B0A10"/>
    <w:rsid w:val="005B1281"/>
    <w:rsid w:val="005B2AA3"/>
    <w:rsid w:val="005B314C"/>
    <w:rsid w:val="005B31A0"/>
    <w:rsid w:val="005B38A8"/>
    <w:rsid w:val="005B425B"/>
    <w:rsid w:val="005B429A"/>
    <w:rsid w:val="005B43B5"/>
    <w:rsid w:val="005B474E"/>
    <w:rsid w:val="005B4800"/>
    <w:rsid w:val="005B5261"/>
    <w:rsid w:val="005B6671"/>
    <w:rsid w:val="005B68A0"/>
    <w:rsid w:val="005B6A4A"/>
    <w:rsid w:val="005B6A55"/>
    <w:rsid w:val="005B6B38"/>
    <w:rsid w:val="005B6B52"/>
    <w:rsid w:val="005B6B82"/>
    <w:rsid w:val="005B6C84"/>
    <w:rsid w:val="005B6F44"/>
    <w:rsid w:val="005B78E9"/>
    <w:rsid w:val="005C0329"/>
    <w:rsid w:val="005C1095"/>
    <w:rsid w:val="005C1414"/>
    <w:rsid w:val="005C141B"/>
    <w:rsid w:val="005C16CC"/>
    <w:rsid w:val="005C19C3"/>
    <w:rsid w:val="005C1AB3"/>
    <w:rsid w:val="005C1FF6"/>
    <w:rsid w:val="005C2561"/>
    <w:rsid w:val="005C26BC"/>
    <w:rsid w:val="005C3398"/>
    <w:rsid w:val="005C3720"/>
    <w:rsid w:val="005C3BC1"/>
    <w:rsid w:val="005C44EA"/>
    <w:rsid w:val="005C476D"/>
    <w:rsid w:val="005C487B"/>
    <w:rsid w:val="005C5ACF"/>
    <w:rsid w:val="005C5D2F"/>
    <w:rsid w:val="005C613A"/>
    <w:rsid w:val="005C61F6"/>
    <w:rsid w:val="005C6343"/>
    <w:rsid w:val="005C674E"/>
    <w:rsid w:val="005C68A2"/>
    <w:rsid w:val="005C6A3D"/>
    <w:rsid w:val="005C6B30"/>
    <w:rsid w:val="005C6BEC"/>
    <w:rsid w:val="005C7467"/>
    <w:rsid w:val="005C7681"/>
    <w:rsid w:val="005C775D"/>
    <w:rsid w:val="005C7825"/>
    <w:rsid w:val="005D09DF"/>
    <w:rsid w:val="005D0B96"/>
    <w:rsid w:val="005D0C5D"/>
    <w:rsid w:val="005D0EF2"/>
    <w:rsid w:val="005D1008"/>
    <w:rsid w:val="005D12B1"/>
    <w:rsid w:val="005D14EE"/>
    <w:rsid w:val="005D1F9A"/>
    <w:rsid w:val="005D2DA3"/>
    <w:rsid w:val="005D36F1"/>
    <w:rsid w:val="005D3856"/>
    <w:rsid w:val="005D3907"/>
    <w:rsid w:val="005D3A6E"/>
    <w:rsid w:val="005D3B72"/>
    <w:rsid w:val="005D5108"/>
    <w:rsid w:val="005D5EE7"/>
    <w:rsid w:val="005D6477"/>
    <w:rsid w:val="005D6910"/>
    <w:rsid w:val="005D6F9C"/>
    <w:rsid w:val="005D76DB"/>
    <w:rsid w:val="005D7940"/>
    <w:rsid w:val="005D7999"/>
    <w:rsid w:val="005D7A28"/>
    <w:rsid w:val="005E0489"/>
    <w:rsid w:val="005E07F7"/>
    <w:rsid w:val="005E12D5"/>
    <w:rsid w:val="005E1B78"/>
    <w:rsid w:val="005E23D5"/>
    <w:rsid w:val="005E24FD"/>
    <w:rsid w:val="005E28F0"/>
    <w:rsid w:val="005E2B9A"/>
    <w:rsid w:val="005E346A"/>
    <w:rsid w:val="005E3736"/>
    <w:rsid w:val="005E3B8A"/>
    <w:rsid w:val="005E3FA3"/>
    <w:rsid w:val="005E463E"/>
    <w:rsid w:val="005E5259"/>
    <w:rsid w:val="005E535A"/>
    <w:rsid w:val="005E5508"/>
    <w:rsid w:val="005E6228"/>
    <w:rsid w:val="005E62DE"/>
    <w:rsid w:val="005E679C"/>
    <w:rsid w:val="005E67BD"/>
    <w:rsid w:val="005E6FA4"/>
    <w:rsid w:val="005E7058"/>
    <w:rsid w:val="005E71E7"/>
    <w:rsid w:val="005E7504"/>
    <w:rsid w:val="005E7DCF"/>
    <w:rsid w:val="005F01B4"/>
    <w:rsid w:val="005F0275"/>
    <w:rsid w:val="005F034C"/>
    <w:rsid w:val="005F0E9A"/>
    <w:rsid w:val="005F0F7E"/>
    <w:rsid w:val="005F1083"/>
    <w:rsid w:val="005F12CF"/>
    <w:rsid w:val="005F199C"/>
    <w:rsid w:val="005F1AE6"/>
    <w:rsid w:val="005F2246"/>
    <w:rsid w:val="005F24FB"/>
    <w:rsid w:val="005F3C11"/>
    <w:rsid w:val="005F4D4D"/>
    <w:rsid w:val="005F524E"/>
    <w:rsid w:val="005F58E0"/>
    <w:rsid w:val="005F5EAC"/>
    <w:rsid w:val="005F6910"/>
    <w:rsid w:val="005F722F"/>
    <w:rsid w:val="005F72E3"/>
    <w:rsid w:val="005F74AB"/>
    <w:rsid w:val="005F7843"/>
    <w:rsid w:val="005F7A49"/>
    <w:rsid w:val="005F7C9F"/>
    <w:rsid w:val="00600674"/>
    <w:rsid w:val="00600931"/>
    <w:rsid w:val="0060177F"/>
    <w:rsid w:val="00601AC8"/>
    <w:rsid w:val="00602374"/>
    <w:rsid w:val="00602492"/>
    <w:rsid w:val="0060254F"/>
    <w:rsid w:val="006027BB"/>
    <w:rsid w:val="006029A0"/>
    <w:rsid w:val="006035CF"/>
    <w:rsid w:val="00604351"/>
    <w:rsid w:val="0060441D"/>
    <w:rsid w:val="00604B8B"/>
    <w:rsid w:val="00604ED7"/>
    <w:rsid w:val="006053FB"/>
    <w:rsid w:val="00606495"/>
    <w:rsid w:val="00606E67"/>
    <w:rsid w:val="006079E4"/>
    <w:rsid w:val="00607A9D"/>
    <w:rsid w:val="00607CE0"/>
    <w:rsid w:val="00607E23"/>
    <w:rsid w:val="00607F1A"/>
    <w:rsid w:val="006101C1"/>
    <w:rsid w:val="006102BA"/>
    <w:rsid w:val="00610381"/>
    <w:rsid w:val="006107DB"/>
    <w:rsid w:val="006108AC"/>
    <w:rsid w:val="00610C66"/>
    <w:rsid w:val="00610F4A"/>
    <w:rsid w:val="00610F97"/>
    <w:rsid w:val="00610FCA"/>
    <w:rsid w:val="0061132F"/>
    <w:rsid w:val="00611CCB"/>
    <w:rsid w:val="00611E84"/>
    <w:rsid w:val="006121C6"/>
    <w:rsid w:val="006123D1"/>
    <w:rsid w:val="0061265B"/>
    <w:rsid w:val="00612F6A"/>
    <w:rsid w:val="00612FCA"/>
    <w:rsid w:val="00613323"/>
    <w:rsid w:val="006134AA"/>
    <w:rsid w:val="00613BC6"/>
    <w:rsid w:val="00614C76"/>
    <w:rsid w:val="0061518E"/>
    <w:rsid w:val="0061540D"/>
    <w:rsid w:val="006157F2"/>
    <w:rsid w:val="00615C0B"/>
    <w:rsid w:val="00615FC8"/>
    <w:rsid w:val="00617A8E"/>
    <w:rsid w:val="0062005C"/>
    <w:rsid w:val="00620131"/>
    <w:rsid w:val="00620494"/>
    <w:rsid w:val="00620FE0"/>
    <w:rsid w:val="00621090"/>
    <w:rsid w:val="006211B7"/>
    <w:rsid w:val="0062135C"/>
    <w:rsid w:val="00621A61"/>
    <w:rsid w:val="00621D65"/>
    <w:rsid w:val="00622F69"/>
    <w:rsid w:val="00622FDD"/>
    <w:rsid w:val="00623F31"/>
    <w:rsid w:val="00624442"/>
    <w:rsid w:val="006254AE"/>
    <w:rsid w:val="0062582F"/>
    <w:rsid w:val="00625AA6"/>
    <w:rsid w:val="00625C66"/>
    <w:rsid w:val="00625DC1"/>
    <w:rsid w:val="00625E87"/>
    <w:rsid w:val="00626ADE"/>
    <w:rsid w:val="00626E97"/>
    <w:rsid w:val="00626F67"/>
    <w:rsid w:val="00627464"/>
    <w:rsid w:val="00627F7D"/>
    <w:rsid w:val="00630532"/>
    <w:rsid w:val="00630603"/>
    <w:rsid w:val="006310C4"/>
    <w:rsid w:val="00631276"/>
    <w:rsid w:val="00631A84"/>
    <w:rsid w:val="006320B7"/>
    <w:rsid w:val="006325A5"/>
    <w:rsid w:val="00632628"/>
    <w:rsid w:val="00632962"/>
    <w:rsid w:val="00632E4D"/>
    <w:rsid w:val="00633736"/>
    <w:rsid w:val="00633CD1"/>
    <w:rsid w:val="00634019"/>
    <w:rsid w:val="00634AC6"/>
    <w:rsid w:val="00634DEF"/>
    <w:rsid w:val="00634EFC"/>
    <w:rsid w:val="00634FCD"/>
    <w:rsid w:val="00635210"/>
    <w:rsid w:val="00635549"/>
    <w:rsid w:val="00635AB8"/>
    <w:rsid w:val="00635E55"/>
    <w:rsid w:val="006362A9"/>
    <w:rsid w:val="006366ED"/>
    <w:rsid w:val="006375EC"/>
    <w:rsid w:val="00637D35"/>
    <w:rsid w:val="006400EA"/>
    <w:rsid w:val="0064010C"/>
    <w:rsid w:val="0064020B"/>
    <w:rsid w:val="0064051D"/>
    <w:rsid w:val="00640612"/>
    <w:rsid w:val="00641195"/>
    <w:rsid w:val="006412D0"/>
    <w:rsid w:val="006413B3"/>
    <w:rsid w:val="0064166E"/>
    <w:rsid w:val="00641884"/>
    <w:rsid w:val="00641D87"/>
    <w:rsid w:val="00642110"/>
    <w:rsid w:val="006423D0"/>
    <w:rsid w:val="0064246C"/>
    <w:rsid w:val="006426B3"/>
    <w:rsid w:val="00642B9E"/>
    <w:rsid w:val="00642BB4"/>
    <w:rsid w:val="0064306F"/>
    <w:rsid w:val="0064394B"/>
    <w:rsid w:val="00644B63"/>
    <w:rsid w:val="006455F7"/>
    <w:rsid w:val="00645712"/>
    <w:rsid w:val="00645FF8"/>
    <w:rsid w:val="00646123"/>
    <w:rsid w:val="0064679C"/>
    <w:rsid w:val="0064693B"/>
    <w:rsid w:val="00646A0F"/>
    <w:rsid w:val="00646E82"/>
    <w:rsid w:val="00647CC9"/>
    <w:rsid w:val="00647FBE"/>
    <w:rsid w:val="006501D1"/>
    <w:rsid w:val="00650AF5"/>
    <w:rsid w:val="00650CD3"/>
    <w:rsid w:val="00651BA9"/>
    <w:rsid w:val="00651C87"/>
    <w:rsid w:val="0065287E"/>
    <w:rsid w:val="00652B73"/>
    <w:rsid w:val="00653128"/>
    <w:rsid w:val="0065312A"/>
    <w:rsid w:val="00653467"/>
    <w:rsid w:val="00653D8A"/>
    <w:rsid w:val="0065480A"/>
    <w:rsid w:val="00655DEA"/>
    <w:rsid w:val="006561E1"/>
    <w:rsid w:val="0065651B"/>
    <w:rsid w:val="006576E4"/>
    <w:rsid w:val="00657C53"/>
    <w:rsid w:val="00657D2C"/>
    <w:rsid w:val="00660162"/>
    <w:rsid w:val="00660297"/>
    <w:rsid w:val="00660747"/>
    <w:rsid w:val="006607A7"/>
    <w:rsid w:val="00660E70"/>
    <w:rsid w:val="00660F31"/>
    <w:rsid w:val="00661587"/>
    <w:rsid w:val="00661FBF"/>
    <w:rsid w:val="00662377"/>
    <w:rsid w:val="006627E7"/>
    <w:rsid w:val="00662B86"/>
    <w:rsid w:val="00662EE3"/>
    <w:rsid w:val="00663093"/>
    <w:rsid w:val="006639F0"/>
    <w:rsid w:val="00663E3D"/>
    <w:rsid w:val="00663FAC"/>
    <w:rsid w:val="0066431B"/>
    <w:rsid w:val="00664509"/>
    <w:rsid w:val="006646C7"/>
    <w:rsid w:val="006652FE"/>
    <w:rsid w:val="00665B52"/>
    <w:rsid w:val="00665BF4"/>
    <w:rsid w:val="00665DF5"/>
    <w:rsid w:val="0066686F"/>
    <w:rsid w:val="00666AA5"/>
    <w:rsid w:val="00666B46"/>
    <w:rsid w:val="00667371"/>
    <w:rsid w:val="006673B3"/>
    <w:rsid w:val="00667874"/>
    <w:rsid w:val="006678B2"/>
    <w:rsid w:val="0067028F"/>
    <w:rsid w:val="00670455"/>
    <w:rsid w:val="00670868"/>
    <w:rsid w:val="00670C1C"/>
    <w:rsid w:val="00670E3D"/>
    <w:rsid w:val="00671647"/>
    <w:rsid w:val="006716AB"/>
    <w:rsid w:val="00671A11"/>
    <w:rsid w:val="00671C40"/>
    <w:rsid w:val="00672251"/>
    <w:rsid w:val="0067255D"/>
    <w:rsid w:val="00672D5F"/>
    <w:rsid w:val="00672F26"/>
    <w:rsid w:val="006733A9"/>
    <w:rsid w:val="006735BD"/>
    <w:rsid w:val="006735D9"/>
    <w:rsid w:val="00673F92"/>
    <w:rsid w:val="006748BC"/>
    <w:rsid w:val="006749F4"/>
    <w:rsid w:val="00674A25"/>
    <w:rsid w:val="00674A28"/>
    <w:rsid w:val="0067515E"/>
    <w:rsid w:val="0067538A"/>
    <w:rsid w:val="0067559D"/>
    <w:rsid w:val="00675B3E"/>
    <w:rsid w:val="00675E6A"/>
    <w:rsid w:val="00675EEC"/>
    <w:rsid w:val="00675F7A"/>
    <w:rsid w:val="00676557"/>
    <w:rsid w:val="00676D5B"/>
    <w:rsid w:val="0068051F"/>
    <w:rsid w:val="00681019"/>
    <w:rsid w:val="00681456"/>
    <w:rsid w:val="006818B9"/>
    <w:rsid w:val="006825D9"/>
    <w:rsid w:val="0068306C"/>
    <w:rsid w:val="0068387C"/>
    <w:rsid w:val="006839AE"/>
    <w:rsid w:val="00684D17"/>
    <w:rsid w:val="00685691"/>
    <w:rsid w:val="00685CAA"/>
    <w:rsid w:val="00685CB9"/>
    <w:rsid w:val="00685F6D"/>
    <w:rsid w:val="0068669B"/>
    <w:rsid w:val="00686B25"/>
    <w:rsid w:val="00687204"/>
    <w:rsid w:val="006878B2"/>
    <w:rsid w:val="006903C6"/>
    <w:rsid w:val="006911FD"/>
    <w:rsid w:val="00691961"/>
    <w:rsid w:val="00691981"/>
    <w:rsid w:val="00691FBA"/>
    <w:rsid w:val="0069296E"/>
    <w:rsid w:val="00693214"/>
    <w:rsid w:val="006945F2"/>
    <w:rsid w:val="0069472F"/>
    <w:rsid w:val="00694A2B"/>
    <w:rsid w:val="00694FBC"/>
    <w:rsid w:val="0069548E"/>
    <w:rsid w:val="00696009"/>
    <w:rsid w:val="006961D6"/>
    <w:rsid w:val="00696F0B"/>
    <w:rsid w:val="00697474"/>
    <w:rsid w:val="006978C9"/>
    <w:rsid w:val="00697D04"/>
    <w:rsid w:val="006A0974"/>
    <w:rsid w:val="006A0CA1"/>
    <w:rsid w:val="006A0F91"/>
    <w:rsid w:val="006A1B17"/>
    <w:rsid w:val="006A2047"/>
    <w:rsid w:val="006A2902"/>
    <w:rsid w:val="006A295B"/>
    <w:rsid w:val="006A2F68"/>
    <w:rsid w:val="006A3693"/>
    <w:rsid w:val="006A3815"/>
    <w:rsid w:val="006A3951"/>
    <w:rsid w:val="006A3F6E"/>
    <w:rsid w:val="006A4748"/>
    <w:rsid w:val="006A474C"/>
    <w:rsid w:val="006A4E75"/>
    <w:rsid w:val="006A4E7C"/>
    <w:rsid w:val="006A4E83"/>
    <w:rsid w:val="006A4FE7"/>
    <w:rsid w:val="006A5981"/>
    <w:rsid w:val="006A5D77"/>
    <w:rsid w:val="006A5E8D"/>
    <w:rsid w:val="006A6739"/>
    <w:rsid w:val="006A757E"/>
    <w:rsid w:val="006B0C78"/>
    <w:rsid w:val="006B12C4"/>
    <w:rsid w:val="006B195C"/>
    <w:rsid w:val="006B1969"/>
    <w:rsid w:val="006B1CFE"/>
    <w:rsid w:val="006B2561"/>
    <w:rsid w:val="006B25C4"/>
    <w:rsid w:val="006B29DF"/>
    <w:rsid w:val="006B2BB8"/>
    <w:rsid w:val="006B411D"/>
    <w:rsid w:val="006B4606"/>
    <w:rsid w:val="006B49C9"/>
    <w:rsid w:val="006B4AC1"/>
    <w:rsid w:val="006B4EF2"/>
    <w:rsid w:val="006B58DF"/>
    <w:rsid w:val="006B5A27"/>
    <w:rsid w:val="006B5B39"/>
    <w:rsid w:val="006B5E5B"/>
    <w:rsid w:val="006B5FF6"/>
    <w:rsid w:val="006B646C"/>
    <w:rsid w:val="006B686D"/>
    <w:rsid w:val="006B6A1C"/>
    <w:rsid w:val="006B7187"/>
    <w:rsid w:val="006B726E"/>
    <w:rsid w:val="006B7BA1"/>
    <w:rsid w:val="006B7C66"/>
    <w:rsid w:val="006C02B7"/>
    <w:rsid w:val="006C02C0"/>
    <w:rsid w:val="006C044F"/>
    <w:rsid w:val="006C0707"/>
    <w:rsid w:val="006C0911"/>
    <w:rsid w:val="006C17D0"/>
    <w:rsid w:val="006C1C26"/>
    <w:rsid w:val="006C1E0D"/>
    <w:rsid w:val="006C253A"/>
    <w:rsid w:val="006C25F9"/>
    <w:rsid w:val="006C3978"/>
    <w:rsid w:val="006C39DA"/>
    <w:rsid w:val="006C3CAB"/>
    <w:rsid w:val="006C3D25"/>
    <w:rsid w:val="006C3D7C"/>
    <w:rsid w:val="006C3E6C"/>
    <w:rsid w:val="006C4BC3"/>
    <w:rsid w:val="006C50B8"/>
    <w:rsid w:val="006C51A8"/>
    <w:rsid w:val="006C51D7"/>
    <w:rsid w:val="006C5FC2"/>
    <w:rsid w:val="006C691A"/>
    <w:rsid w:val="006C6B28"/>
    <w:rsid w:val="006C6B3C"/>
    <w:rsid w:val="006C6C8A"/>
    <w:rsid w:val="006C758B"/>
    <w:rsid w:val="006C7A19"/>
    <w:rsid w:val="006D0028"/>
    <w:rsid w:val="006D06AE"/>
    <w:rsid w:val="006D1495"/>
    <w:rsid w:val="006D15DB"/>
    <w:rsid w:val="006D17E2"/>
    <w:rsid w:val="006D1B72"/>
    <w:rsid w:val="006D207D"/>
    <w:rsid w:val="006D24BF"/>
    <w:rsid w:val="006D3782"/>
    <w:rsid w:val="006D389D"/>
    <w:rsid w:val="006D3F59"/>
    <w:rsid w:val="006D4204"/>
    <w:rsid w:val="006D460D"/>
    <w:rsid w:val="006D4680"/>
    <w:rsid w:val="006D4BD7"/>
    <w:rsid w:val="006D4EF2"/>
    <w:rsid w:val="006D4FBD"/>
    <w:rsid w:val="006D53E3"/>
    <w:rsid w:val="006D567F"/>
    <w:rsid w:val="006D5A00"/>
    <w:rsid w:val="006D5BF6"/>
    <w:rsid w:val="006D6161"/>
    <w:rsid w:val="006D679B"/>
    <w:rsid w:val="006D689F"/>
    <w:rsid w:val="006D68E4"/>
    <w:rsid w:val="006D6ACF"/>
    <w:rsid w:val="006D6AE7"/>
    <w:rsid w:val="006D6FC5"/>
    <w:rsid w:val="006D70E3"/>
    <w:rsid w:val="006D718D"/>
    <w:rsid w:val="006D73BE"/>
    <w:rsid w:val="006D7492"/>
    <w:rsid w:val="006D7D2A"/>
    <w:rsid w:val="006E052C"/>
    <w:rsid w:val="006E05B4"/>
    <w:rsid w:val="006E2154"/>
    <w:rsid w:val="006E27EB"/>
    <w:rsid w:val="006E339E"/>
    <w:rsid w:val="006E3464"/>
    <w:rsid w:val="006E448D"/>
    <w:rsid w:val="006E4C24"/>
    <w:rsid w:val="006E4DF9"/>
    <w:rsid w:val="006E4EAB"/>
    <w:rsid w:val="006E4FF7"/>
    <w:rsid w:val="006E5167"/>
    <w:rsid w:val="006E5243"/>
    <w:rsid w:val="006E5ECD"/>
    <w:rsid w:val="006E6132"/>
    <w:rsid w:val="006E6133"/>
    <w:rsid w:val="006E66DC"/>
    <w:rsid w:val="006E691F"/>
    <w:rsid w:val="006E69AC"/>
    <w:rsid w:val="006E6B5B"/>
    <w:rsid w:val="006E7926"/>
    <w:rsid w:val="006E792A"/>
    <w:rsid w:val="006E7A80"/>
    <w:rsid w:val="006E7CCE"/>
    <w:rsid w:val="006F0111"/>
    <w:rsid w:val="006F038E"/>
    <w:rsid w:val="006F09F9"/>
    <w:rsid w:val="006F0A07"/>
    <w:rsid w:val="006F0B62"/>
    <w:rsid w:val="006F22CD"/>
    <w:rsid w:val="006F2BE0"/>
    <w:rsid w:val="006F35D2"/>
    <w:rsid w:val="006F37EB"/>
    <w:rsid w:val="006F39FA"/>
    <w:rsid w:val="006F3D71"/>
    <w:rsid w:val="006F4346"/>
    <w:rsid w:val="006F4543"/>
    <w:rsid w:val="006F4987"/>
    <w:rsid w:val="006F4ED7"/>
    <w:rsid w:val="006F5789"/>
    <w:rsid w:val="006F58E4"/>
    <w:rsid w:val="006F59DB"/>
    <w:rsid w:val="006F5A5F"/>
    <w:rsid w:val="006F5B7C"/>
    <w:rsid w:val="006F6DD9"/>
    <w:rsid w:val="006F78A9"/>
    <w:rsid w:val="006F7A55"/>
    <w:rsid w:val="007002AB"/>
    <w:rsid w:val="00700953"/>
    <w:rsid w:val="00700D64"/>
    <w:rsid w:val="00701109"/>
    <w:rsid w:val="007018D5"/>
    <w:rsid w:val="007028ED"/>
    <w:rsid w:val="00702D02"/>
    <w:rsid w:val="00702F8A"/>
    <w:rsid w:val="00703179"/>
    <w:rsid w:val="007044F6"/>
    <w:rsid w:val="0070496B"/>
    <w:rsid w:val="00704CB4"/>
    <w:rsid w:val="00704E09"/>
    <w:rsid w:val="0070545F"/>
    <w:rsid w:val="007054D8"/>
    <w:rsid w:val="007057C4"/>
    <w:rsid w:val="00705B74"/>
    <w:rsid w:val="00705DB1"/>
    <w:rsid w:val="00705DDF"/>
    <w:rsid w:val="00706597"/>
    <w:rsid w:val="00706697"/>
    <w:rsid w:val="00706C21"/>
    <w:rsid w:val="00706D1E"/>
    <w:rsid w:val="00706FA7"/>
    <w:rsid w:val="007073B1"/>
    <w:rsid w:val="007075B5"/>
    <w:rsid w:val="007079F8"/>
    <w:rsid w:val="00707AD3"/>
    <w:rsid w:val="00707C4E"/>
    <w:rsid w:val="00707C87"/>
    <w:rsid w:val="00710092"/>
    <w:rsid w:val="00710381"/>
    <w:rsid w:val="00711295"/>
    <w:rsid w:val="007119A8"/>
    <w:rsid w:val="00711C24"/>
    <w:rsid w:val="007124DD"/>
    <w:rsid w:val="007126E2"/>
    <w:rsid w:val="00713332"/>
    <w:rsid w:val="00713921"/>
    <w:rsid w:val="00713DD7"/>
    <w:rsid w:val="00714B51"/>
    <w:rsid w:val="00715A1A"/>
    <w:rsid w:val="00715D56"/>
    <w:rsid w:val="007161EF"/>
    <w:rsid w:val="007168C5"/>
    <w:rsid w:val="00716E09"/>
    <w:rsid w:val="00716EAB"/>
    <w:rsid w:val="00717535"/>
    <w:rsid w:val="00717903"/>
    <w:rsid w:val="00717E5D"/>
    <w:rsid w:val="007201E1"/>
    <w:rsid w:val="00720D6A"/>
    <w:rsid w:val="00721329"/>
    <w:rsid w:val="007214D1"/>
    <w:rsid w:val="00721942"/>
    <w:rsid w:val="00722224"/>
    <w:rsid w:val="00722A4D"/>
    <w:rsid w:val="00722E3E"/>
    <w:rsid w:val="00724191"/>
    <w:rsid w:val="0072487E"/>
    <w:rsid w:val="007253C8"/>
    <w:rsid w:val="007259B4"/>
    <w:rsid w:val="00725E21"/>
    <w:rsid w:val="00726CEE"/>
    <w:rsid w:val="00727171"/>
    <w:rsid w:val="007271AA"/>
    <w:rsid w:val="00727A2C"/>
    <w:rsid w:val="00727ACF"/>
    <w:rsid w:val="00727CF3"/>
    <w:rsid w:val="007300DF"/>
    <w:rsid w:val="007300E2"/>
    <w:rsid w:val="007301B1"/>
    <w:rsid w:val="00730907"/>
    <w:rsid w:val="00730AE1"/>
    <w:rsid w:val="00730BAB"/>
    <w:rsid w:val="00731A85"/>
    <w:rsid w:val="00731EF7"/>
    <w:rsid w:val="00732AD3"/>
    <w:rsid w:val="00732B59"/>
    <w:rsid w:val="00733011"/>
    <w:rsid w:val="00733023"/>
    <w:rsid w:val="007331DC"/>
    <w:rsid w:val="007334BD"/>
    <w:rsid w:val="007335DD"/>
    <w:rsid w:val="007337CA"/>
    <w:rsid w:val="00733C6A"/>
    <w:rsid w:val="00734812"/>
    <w:rsid w:val="00734935"/>
    <w:rsid w:val="00734A27"/>
    <w:rsid w:val="00734A82"/>
    <w:rsid w:val="007352BB"/>
    <w:rsid w:val="00735703"/>
    <w:rsid w:val="00735BE4"/>
    <w:rsid w:val="00735FDB"/>
    <w:rsid w:val="007362B5"/>
    <w:rsid w:val="00736630"/>
    <w:rsid w:val="0073673A"/>
    <w:rsid w:val="00736E65"/>
    <w:rsid w:val="0073794E"/>
    <w:rsid w:val="007400D3"/>
    <w:rsid w:val="00741233"/>
    <w:rsid w:val="0074234B"/>
    <w:rsid w:val="00742EEF"/>
    <w:rsid w:val="007430FF"/>
    <w:rsid w:val="00743131"/>
    <w:rsid w:val="0074357D"/>
    <w:rsid w:val="0074360E"/>
    <w:rsid w:val="00743755"/>
    <w:rsid w:val="00743BE9"/>
    <w:rsid w:val="00743F82"/>
    <w:rsid w:val="0074427F"/>
    <w:rsid w:val="00744CB7"/>
    <w:rsid w:val="00744D45"/>
    <w:rsid w:val="00744FD9"/>
    <w:rsid w:val="00745243"/>
    <w:rsid w:val="0074531E"/>
    <w:rsid w:val="00745414"/>
    <w:rsid w:val="007459A0"/>
    <w:rsid w:val="00745B18"/>
    <w:rsid w:val="00745EC7"/>
    <w:rsid w:val="0074635F"/>
    <w:rsid w:val="0074780C"/>
    <w:rsid w:val="00747903"/>
    <w:rsid w:val="007505E8"/>
    <w:rsid w:val="007507C8"/>
    <w:rsid w:val="00750D81"/>
    <w:rsid w:val="0075122F"/>
    <w:rsid w:val="00751789"/>
    <w:rsid w:val="00751B65"/>
    <w:rsid w:val="00751CA9"/>
    <w:rsid w:val="00753338"/>
    <w:rsid w:val="00754783"/>
    <w:rsid w:val="007549DF"/>
    <w:rsid w:val="00754BCF"/>
    <w:rsid w:val="00755126"/>
    <w:rsid w:val="0075536E"/>
    <w:rsid w:val="007553F1"/>
    <w:rsid w:val="007554F3"/>
    <w:rsid w:val="007555C7"/>
    <w:rsid w:val="00755A94"/>
    <w:rsid w:val="00755AC7"/>
    <w:rsid w:val="00757287"/>
    <w:rsid w:val="00757838"/>
    <w:rsid w:val="00757D08"/>
    <w:rsid w:val="00760470"/>
    <w:rsid w:val="007608D2"/>
    <w:rsid w:val="007609FF"/>
    <w:rsid w:val="00761BEE"/>
    <w:rsid w:val="007621A0"/>
    <w:rsid w:val="00762230"/>
    <w:rsid w:val="00762396"/>
    <w:rsid w:val="00763857"/>
    <w:rsid w:val="00763B51"/>
    <w:rsid w:val="00764277"/>
    <w:rsid w:val="00764BE5"/>
    <w:rsid w:val="00764E0D"/>
    <w:rsid w:val="00765AA9"/>
    <w:rsid w:val="00766105"/>
    <w:rsid w:val="00766935"/>
    <w:rsid w:val="00766A9B"/>
    <w:rsid w:val="007673D2"/>
    <w:rsid w:val="00767D60"/>
    <w:rsid w:val="007701FA"/>
    <w:rsid w:val="00770622"/>
    <w:rsid w:val="0077081A"/>
    <w:rsid w:val="00770C85"/>
    <w:rsid w:val="00770D34"/>
    <w:rsid w:val="00771747"/>
    <w:rsid w:val="00771B24"/>
    <w:rsid w:val="00771B3A"/>
    <w:rsid w:val="00771CE4"/>
    <w:rsid w:val="00771FB3"/>
    <w:rsid w:val="00772012"/>
    <w:rsid w:val="00772769"/>
    <w:rsid w:val="00772D75"/>
    <w:rsid w:val="007734AD"/>
    <w:rsid w:val="00773614"/>
    <w:rsid w:val="0077401C"/>
    <w:rsid w:val="00774677"/>
    <w:rsid w:val="00774A29"/>
    <w:rsid w:val="00775BF1"/>
    <w:rsid w:val="00775F6B"/>
    <w:rsid w:val="007760D5"/>
    <w:rsid w:val="0077617B"/>
    <w:rsid w:val="007761FF"/>
    <w:rsid w:val="007763CE"/>
    <w:rsid w:val="00776884"/>
    <w:rsid w:val="00777389"/>
    <w:rsid w:val="007776A4"/>
    <w:rsid w:val="0078079D"/>
    <w:rsid w:val="00780D30"/>
    <w:rsid w:val="00781BB8"/>
    <w:rsid w:val="00781BEB"/>
    <w:rsid w:val="00781DC9"/>
    <w:rsid w:val="00781EAE"/>
    <w:rsid w:val="007825C5"/>
    <w:rsid w:val="00782F74"/>
    <w:rsid w:val="00784155"/>
    <w:rsid w:val="007844BD"/>
    <w:rsid w:val="00784739"/>
    <w:rsid w:val="00784882"/>
    <w:rsid w:val="007849CF"/>
    <w:rsid w:val="00784AC5"/>
    <w:rsid w:val="00785BA2"/>
    <w:rsid w:val="00785ED9"/>
    <w:rsid w:val="007862AE"/>
    <w:rsid w:val="00786FC0"/>
    <w:rsid w:val="007872F5"/>
    <w:rsid w:val="00787339"/>
    <w:rsid w:val="007873BC"/>
    <w:rsid w:val="00787762"/>
    <w:rsid w:val="00787B14"/>
    <w:rsid w:val="00787B9B"/>
    <w:rsid w:val="00787F34"/>
    <w:rsid w:val="007901C1"/>
    <w:rsid w:val="007904A4"/>
    <w:rsid w:val="00790DD2"/>
    <w:rsid w:val="00790E23"/>
    <w:rsid w:val="00790ED1"/>
    <w:rsid w:val="0079173A"/>
    <w:rsid w:val="00791A73"/>
    <w:rsid w:val="00791B92"/>
    <w:rsid w:val="00791D66"/>
    <w:rsid w:val="00792365"/>
    <w:rsid w:val="00792B7C"/>
    <w:rsid w:val="00792FBF"/>
    <w:rsid w:val="00793235"/>
    <w:rsid w:val="00793DF8"/>
    <w:rsid w:val="00793E67"/>
    <w:rsid w:val="0079483F"/>
    <w:rsid w:val="00794D97"/>
    <w:rsid w:val="0079502C"/>
    <w:rsid w:val="0079595F"/>
    <w:rsid w:val="00796CFC"/>
    <w:rsid w:val="00796E38"/>
    <w:rsid w:val="00797758"/>
    <w:rsid w:val="00797A66"/>
    <w:rsid w:val="007A0002"/>
    <w:rsid w:val="007A009F"/>
    <w:rsid w:val="007A06C0"/>
    <w:rsid w:val="007A07A9"/>
    <w:rsid w:val="007A09CF"/>
    <w:rsid w:val="007A0A7D"/>
    <w:rsid w:val="007A2437"/>
    <w:rsid w:val="007A2F33"/>
    <w:rsid w:val="007A30CE"/>
    <w:rsid w:val="007A30FE"/>
    <w:rsid w:val="007A3538"/>
    <w:rsid w:val="007A4C81"/>
    <w:rsid w:val="007A51A3"/>
    <w:rsid w:val="007A52AA"/>
    <w:rsid w:val="007A55D3"/>
    <w:rsid w:val="007A56E8"/>
    <w:rsid w:val="007A5C41"/>
    <w:rsid w:val="007A5EA4"/>
    <w:rsid w:val="007A62C0"/>
    <w:rsid w:val="007A65D6"/>
    <w:rsid w:val="007A791B"/>
    <w:rsid w:val="007A7DA4"/>
    <w:rsid w:val="007A7E87"/>
    <w:rsid w:val="007B02E4"/>
    <w:rsid w:val="007B0B28"/>
    <w:rsid w:val="007B0D5B"/>
    <w:rsid w:val="007B11DD"/>
    <w:rsid w:val="007B125E"/>
    <w:rsid w:val="007B17CC"/>
    <w:rsid w:val="007B1866"/>
    <w:rsid w:val="007B1D88"/>
    <w:rsid w:val="007B1EE1"/>
    <w:rsid w:val="007B1EFE"/>
    <w:rsid w:val="007B1F5E"/>
    <w:rsid w:val="007B28EE"/>
    <w:rsid w:val="007B30FC"/>
    <w:rsid w:val="007B3EB5"/>
    <w:rsid w:val="007B43A6"/>
    <w:rsid w:val="007B46BF"/>
    <w:rsid w:val="007B4910"/>
    <w:rsid w:val="007B4BDE"/>
    <w:rsid w:val="007B4C61"/>
    <w:rsid w:val="007B5887"/>
    <w:rsid w:val="007B6A77"/>
    <w:rsid w:val="007B7271"/>
    <w:rsid w:val="007B7303"/>
    <w:rsid w:val="007B7694"/>
    <w:rsid w:val="007C00AB"/>
    <w:rsid w:val="007C2786"/>
    <w:rsid w:val="007C2836"/>
    <w:rsid w:val="007C2B40"/>
    <w:rsid w:val="007C2F9D"/>
    <w:rsid w:val="007C3210"/>
    <w:rsid w:val="007C4F29"/>
    <w:rsid w:val="007C53DC"/>
    <w:rsid w:val="007C552B"/>
    <w:rsid w:val="007C5598"/>
    <w:rsid w:val="007C58E0"/>
    <w:rsid w:val="007C603C"/>
    <w:rsid w:val="007C669C"/>
    <w:rsid w:val="007C6B50"/>
    <w:rsid w:val="007C6FAC"/>
    <w:rsid w:val="007C74F7"/>
    <w:rsid w:val="007C752B"/>
    <w:rsid w:val="007C7B17"/>
    <w:rsid w:val="007D037B"/>
    <w:rsid w:val="007D105F"/>
    <w:rsid w:val="007D1447"/>
    <w:rsid w:val="007D1D65"/>
    <w:rsid w:val="007D329F"/>
    <w:rsid w:val="007D3C73"/>
    <w:rsid w:val="007D3CEC"/>
    <w:rsid w:val="007D3D55"/>
    <w:rsid w:val="007D42D0"/>
    <w:rsid w:val="007D42EE"/>
    <w:rsid w:val="007D439A"/>
    <w:rsid w:val="007D4959"/>
    <w:rsid w:val="007D4F45"/>
    <w:rsid w:val="007D5056"/>
    <w:rsid w:val="007D51F8"/>
    <w:rsid w:val="007D5258"/>
    <w:rsid w:val="007D53D7"/>
    <w:rsid w:val="007D58D9"/>
    <w:rsid w:val="007D6269"/>
    <w:rsid w:val="007D6C02"/>
    <w:rsid w:val="007D6F2E"/>
    <w:rsid w:val="007D7201"/>
    <w:rsid w:val="007D759F"/>
    <w:rsid w:val="007D7B6E"/>
    <w:rsid w:val="007D7D46"/>
    <w:rsid w:val="007E020A"/>
    <w:rsid w:val="007E0812"/>
    <w:rsid w:val="007E1BAD"/>
    <w:rsid w:val="007E25C6"/>
    <w:rsid w:val="007E2BC9"/>
    <w:rsid w:val="007E30E9"/>
    <w:rsid w:val="007E38C1"/>
    <w:rsid w:val="007E39A7"/>
    <w:rsid w:val="007E3C02"/>
    <w:rsid w:val="007E4126"/>
    <w:rsid w:val="007E4436"/>
    <w:rsid w:val="007E461A"/>
    <w:rsid w:val="007E4B8C"/>
    <w:rsid w:val="007E4C8E"/>
    <w:rsid w:val="007E4FA9"/>
    <w:rsid w:val="007E5891"/>
    <w:rsid w:val="007E6548"/>
    <w:rsid w:val="007E6963"/>
    <w:rsid w:val="007E6A9C"/>
    <w:rsid w:val="007E6FEE"/>
    <w:rsid w:val="007E7754"/>
    <w:rsid w:val="007E77C4"/>
    <w:rsid w:val="007E7B1D"/>
    <w:rsid w:val="007E7C58"/>
    <w:rsid w:val="007E7F92"/>
    <w:rsid w:val="007F1E4E"/>
    <w:rsid w:val="007F2883"/>
    <w:rsid w:val="007F2886"/>
    <w:rsid w:val="007F29C6"/>
    <w:rsid w:val="007F2A1E"/>
    <w:rsid w:val="007F334F"/>
    <w:rsid w:val="007F3447"/>
    <w:rsid w:val="007F3793"/>
    <w:rsid w:val="007F38A7"/>
    <w:rsid w:val="007F3940"/>
    <w:rsid w:val="007F3B10"/>
    <w:rsid w:val="007F3B75"/>
    <w:rsid w:val="007F474D"/>
    <w:rsid w:val="007F4F2F"/>
    <w:rsid w:val="007F50EF"/>
    <w:rsid w:val="007F59C9"/>
    <w:rsid w:val="007F6D7F"/>
    <w:rsid w:val="007F6E22"/>
    <w:rsid w:val="007F72AC"/>
    <w:rsid w:val="007F72F1"/>
    <w:rsid w:val="007F74ED"/>
    <w:rsid w:val="007F75A5"/>
    <w:rsid w:val="007F7651"/>
    <w:rsid w:val="007F7E46"/>
    <w:rsid w:val="00800105"/>
    <w:rsid w:val="00800252"/>
    <w:rsid w:val="008005FA"/>
    <w:rsid w:val="00800D90"/>
    <w:rsid w:val="008016CB"/>
    <w:rsid w:val="00801F7F"/>
    <w:rsid w:val="00802B18"/>
    <w:rsid w:val="00802F56"/>
    <w:rsid w:val="00802F84"/>
    <w:rsid w:val="0080310E"/>
    <w:rsid w:val="008034CD"/>
    <w:rsid w:val="00803CE4"/>
    <w:rsid w:val="00803D99"/>
    <w:rsid w:val="00804234"/>
    <w:rsid w:val="0080435A"/>
    <w:rsid w:val="00804817"/>
    <w:rsid w:val="00804D14"/>
    <w:rsid w:val="00804D91"/>
    <w:rsid w:val="008052C2"/>
    <w:rsid w:val="00805E27"/>
    <w:rsid w:val="00805E6E"/>
    <w:rsid w:val="008062BB"/>
    <w:rsid w:val="00806B1C"/>
    <w:rsid w:val="00806B1E"/>
    <w:rsid w:val="00806F57"/>
    <w:rsid w:val="008076D2"/>
    <w:rsid w:val="00807B04"/>
    <w:rsid w:val="00807B2D"/>
    <w:rsid w:val="00807DA5"/>
    <w:rsid w:val="00810277"/>
    <w:rsid w:val="0081031F"/>
    <w:rsid w:val="0081084F"/>
    <w:rsid w:val="00810E90"/>
    <w:rsid w:val="00810FD5"/>
    <w:rsid w:val="0081198F"/>
    <w:rsid w:val="00811A6F"/>
    <w:rsid w:val="0081257C"/>
    <w:rsid w:val="008127B2"/>
    <w:rsid w:val="00812D58"/>
    <w:rsid w:val="00813C35"/>
    <w:rsid w:val="00813E70"/>
    <w:rsid w:val="00814EF6"/>
    <w:rsid w:val="0081632E"/>
    <w:rsid w:val="008164B4"/>
    <w:rsid w:val="0081699F"/>
    <w:rsid w:val="00816C3B"/>
    <w:rsid w:val="0081708B"/>
    <w:rsid w:val="00817AAC"/>
    <w:rsid w:val="00817CAF"/>
    <w:rsid w:val="00817E0F"/>
    <w:rsid w:val="00817E24"/>
    <w:rsid w:val="008200DF"/>
    <w:rsid w:val="00820146"/>
    <w:rsid w:val="008201EE"/>
    <w:rsid w:val="00820330"/>
    <w:rsid w:val="00820446"/>
    <w:rsid w:val="00820B00"/>
    <w:rsid w:val="00820E5D"/>
    <w:rsid w:val="00821419"/>
    <w:rsid w:val="00821874"/>
    <w:rsid w:val="00822417"/>
    <w:rsid w:val="008227DD"/>
    <w:rsid w:val="00822E0B"/>
    <w:rsid w:val="00822F3E"/>
    <w:rsid w:val="0082330C"/>
    <w:rsid w:val="008234B8"/>
    <w:rsid w:val="0082377B"/>
    <w:rsid w:val="008238A8"/>
    <w:rsid w:val="00823CB3"/>
    <w:rsid w:val="008240C8"/>
    <w:rsid w:val="008248C8"/>
    <w:rsid w:val="00824AEF"/>
    <w:rsid w:val="00824FF2"/>
    <w:rsid w:val="008252B4"/>
    <w:rsid w:val="0082541D"/>
    <w:rsid w:val="008254F2"/>
    <w:rsid w:val="00825BEF"/>
    <w:rsid w:val="00825FD9"/>
    <w:rsid w:val="0082647D"/>
    <w:rsid w:val="00826647"/>
    <w:rsid w:val="00826766"/>
    <w:rsid w:val="00826844"/>
    <w:rsid w:val="00826916"/>
    <w:rsid w:val="00826AEC"/>
    <w:rsid w:val="00826E20"/>
    <w:rsid w:val="008270DE"/>
    <w:rsid w:val="0082743C"/>
    <w:rsid w:val="008274C4"/>
    <w:rsid w:val="0082792C"/>
    <w:rsid w:val="00827F48"/>
    <w:rsid w:val="008301CD"/>
    <w:rsid w:val="00830495"/>
    <w:rsid w:val="0083058E"/>
    <w:rsid w:val="00830673"/>
    <w:rsid w:val="008308B6"/>
    <w:rsid w:val="00830D97"/>
    <w:rsid w:val="00830EB9"/>
    <w:rsid w:val="00831BAE"/>
    <w:rsid w:val="00831DB7"/>
    <w:rsid w:val="00831F45"/>
    <w:rsid w:val="00832C83"/>
    <w:rsid w:val="008333EC"/>
    <w:rsid w:val="0083356D"/>
    <w:rsid w:val="00833FB7"/>
    <w:rsid w:val="00834292"/>
    <w:rsid w:val="008342D1"/>
    <w:rsid w:val="00834387"/>
    <w:rsid w:val="008354E3"/>
    <w:rsid w:val="008358D9"/>
    <w:rsid w:val="00835D79"/>
    <w:rsid w:val="008362DF"/>
    <w:rsid w:val="00836401"/>
    <w:rsid w:val="0083658E"/>
    <w:rsid w:val="00837417"/>
    <w:rsid w:val="00840525"/>
    <w:rsid w:val="00840878"/>
    <w:rsid w:val="00840CA2"/>
    <w:rsid w:val="0084114E"/>
    <w:rsid w:val="00842465"/>
    <w:rsid w:val="008427F8"/>
    <w:rsid w:val="00842F70"/>
    <w:rsid w:val="008437AF"/>
    <w:rsid w:val="00843A9A"/>
    <w:rsid w:val="00843FF0"/>
    <w:rsid w:val="00844107"/>
    <w:rsid w:val="0084484A"/>
    <w:rsid w:val="00844B09"/>
    <w:rsid w:val="00845982"/>
    <w:rsid w:val="00846247"/>
    <w:rsid w:val="00846AE7"/>
    <w:rsid w:val="00846FA7"/>
    <w:rsid w:val="008472F2"/>
    <w:rsid w:val="008479C7"/>
    <w:rsid w:val="00847B16"/>
    <w:rsid w:val="00847C19"/>
    <w:rsid w:val="00847D32"/>
    <w:rsid w:val="008503BA"/>
    <w:rsid w:val="00850DDF"/>
    <w:rsid w:val="00850E46"/>
    <w:rsid w:val="00851B90"/>
    <w:rsid w:val="00851C53"/>
    <w:rsid w:val="00852935"/>
    <w:rsid w:val="00852A49"/>
    <w:rsid w:val="00852C41"/>
    <w:rsid w:val="00852C63"/>
    <w:rsid w:val="0085313B"/>
    <w:rsid w:val="00853268"/>
    <w:rsid w:val="00853AF2"/>
    <w:rsid w:val="00853C78"/>
    <w:rsid w:val="00853D23"/>
    <w:rsid w:val="00853E6E"/>
    <w:rsid w:val="00853F17"/>
    <w:rsid w:val="00854513"/>
    <w:rsid w:val="00854A9D"/>
    <w:rsid w:val="00855323"/>
    <w:rsid w:val="00855475"/>
    <w:rsid w:val="008555A6"/>
    <w:rsid w:val="00855649"/>
    <w:rsid w:val="0085639C"/>
    <w:rsid w:val="008609CD"/>
    <w:rsid w:val="00860CA9"/>
    <w:rsid w:val="00861A30"/>
    <w:rsid w:val="00861B49"/>
    <w:rsid w:val="00861CAD"/>
    <w:rsid w:val="00861E04"/>
    <w:rsid w:val="0086203A"/>
    <w:rsid w:val="0086287B"/>
    <w:rsid w:val="00862BC3"/>
    <w:rsid w:val="00862F51"/>
    <w:rsid w:val="008631AC"/>
    <w:rsid w:val="008632F9"/>
    <w:rsid w:val="00863A0B"/>
    <w:rsid w:val="00864141"/>
    <w:rsid w:val="008642EA"/>
    <w:rsid w:val="008643E3"/>
    <w:rsid w:val="00864BB4"/>
    <w:rsid w:val="00865B95"/>
    <w:rsid w:val="008663A0"/>
    <w:rsid w:val="008665C7"/>
    <w:rsid w:val="008676C5"/>
    <w:rsid w:val="00867A34"/>
    <w:rsid w:val="00867CD4"/>
    <w:rsid w:val="008702B9"/>
    <w:rsid w:val="00870729"/>
    <w:rsid w:val="00870E30"/>
    <w:rsid w:val="00870F26"/>
    <w:rsid w:val="008711D0"/>
    <w:rsid w:val="0087156C"/>
    <w:rsid w:val="00871EF7"/>
    <w:rsid w:val="00872125"/>
    <w:rsid w:val="00872877"/>
    <w:rsid w:val="00873149"/>
    <w:rsid w:val="0087321D"/>
    <w:rsid w:val="00873698"/>
    <w:rsid w:val="00873D1E"/>
    <w:rsid w:val="0087464D"/>
    <w:rsid w:val="0087495C"/>
    <w:rsid w:val="008752CE"/>
    <w:rsid w:val="008753ED"/>
    <w:rsid w:val="0087575C"/>
    <w:rsid w:val="0087576E"/>
    <w:rsid w:val="0087590A"/>
    <w:rsid w:val="00875C17"/>
    <w:rsid w:val="00876C98"/>
    <w:rsid w:val="008777B1"/>
    <w:rsid w:val="008778B6"/>
    <w:rsid w:val="00877AED"/>
    <w:rsid w:val="0088067B"/>
    <w:rsid w:val="00880794"/>
    <w:rsid w:val="00880895"/>
    <w:rsid w:val="00880A9D"/>
    <w:rsid w:val="00880E16"/>
    <w:rsid w:val="0088147F"/>
    <w:rsid w:val="00881B6C"/>
    <w:rsid w:val="00882134"/>
    <w:rsid w:val="00882701"/>
    <w:rsid w:val="00882C78"/>
    <w:rsid w:val="008832E1"/>
    <w:rsid w:val="00883C0E"/>
    <w:rsid w:val="00883E6B"/>
    <w:rsid w:val="00885255"/>
    <w:rsid w:val="0088569C"/>
    <w:rsid w:val="0088587A"/>
    <w:rsid w:val="00885D9A"/>
    <w:rsid w:val="00886DEC"/>
    <w:rsid w:val="00887813"/>
    <w:rsid w:val="008902AD"/>
    <w:rsid w:val="00890442"/>
    <w:rsid w:val="008904BB"/>
    <w:rsid w:val="00890AEC"/>
    <w:rsid w:val="00890F40"/>
    <w:rsid w:val="0089103A"/>
    <w:rsid w:val="00891854"/>
    <w:rsid w:val="008919D5"/>
    <w:rsid w:val="00891D0A"/>
    <w:rsid w:val="00892807"/>
    <w:rsid w:val="00892B05"/>
    <w:rsid w:val="00893030"/>
    <w:rsid w:val="008933BF"/>
    <w:rsid w:val="008942CC"/>
    <w:rsid w:val="0089449E"/>
    <w:rsid w:val="008948D8"/>
    <w:rsid w:val="00894EF9"/>
    <w:rsid w:val="008950F7"/>
    <w:rsid w:val="008951FB"/>
    <w:rsid w:val="0089523D"/>
    <w:rsid w:val="008954B2"/>
    <w:rsid w:val="00895629"/>
    <w:rsid w:val="00895A80"/>
    <w:rsid w:val="00896180"/>
    <w:rsid w:val="00896186"/>
    <w:rsid w:val="008963E5"/>
    <w:rsid w:val="008966B1"/>
    <w:rsid w:val="008968F2"/>
    <w:rsid w:val="00896EC0"/>
    <w:rsid w:val="00897598"/>
    <w:rsid w:val="008975F5"/>
    <w:rsid w:val="00897643"/>
    <w:rsid w:val="008976B2"/>
    <w:rsid w:val="008A03E6"/>
    <w:rsid w:val="008A0780"/>
    <w:rsid w:val="008A0B5C"/>
    <w:rsid w:val="008A0BE9"/>
    <w:rsid w:val="008A1112"/>
    <w:rsid w:val="008A1F14"/>
    <w:rsid w:val="008A250D"/>
    <w:rsid w:val="008A2EF2"/>
    <w:rsid w:val="008A3204"/>
    <w:rsid w:val="008A34BA"/>
    <w:rsid w:val="008A3DDA"/>
    <w:rsid w:val="008A4012"/>
    <w:rsid w:val="008A4071"/>
    <w:rsid w:val="008A4486"/>
    <w:rsid w:val="008A4AB4"/>
    <w:rsid w:val="008A65E1"/>
    <w:rsid w:val="008A6E65"/>
    <w:rsid w:val="008A72E1"/>
    <w:rsid w:val="008A7CD6"/>
    <w:rsid w:val="008A7F6F"/>
    <w:rsid w:val="008B034D"/>
    <w:rsid w:val="008B0AF9"/>
    <w:rsid w:val="008B1BDE"/>
    <w:rsid w:val="008B2A02"/>
    <w:rsid w:val="008B31FD"/>
    <w:rsid w:val="008B3350"/>
    <w:rsid w:val="008B33F0"/>
    <w:rsid w:val="008B341A"/>
    <w:rsid w:val="008B346A"/>
    <w:rsid w:val="008B3610"/>
    <w:rsid w:val="008B37D7"/>
    <w:rsid w:val="008B38B5"/>
    <w:rsid w:val="008B42D0"/>
    <w:rsid w:val="008B43EC"/>
    <w:rsid w:val="008B494D"/>
    <w:rsid w:val="008B4D54"/>
    <w:rsid w:val="008B4DDA"/>
    <w:rsid w:val="008B53C1"/>
    <w:rsid w:val="008B53E7"/>
    <w:rsid w:val="008B57CC"/>
    <w:rsid w:val="008B58B5"/>
    <w:rsid w:val="008B5ED8"/>
    <w:rsid w:val="008B5EFF"/>
    <w:rsid w:val="008B6367"/>
    <w:rsid w:val="008B645B"/>
    <w:rsid w:val="008B667C"/>
    <w:rsid w:val="008B69D2"/>
    <w:rsid w:val="008B784F"/>
    <w:rsid w:val="008B7934"/>
    <w:rsid w:val="008B7B31"/>
    <w:rsid w:val="008B7DAF"/>
    <w:rsid w:val="008B7EAA"/>
    <w:rsid w:val="008C0534"/>
    <w:rsid w:val="008C0585"/>
    <w:rsid w:val="008C10CD"/>
    <w:rsid w:val="008C182C"/>
    <w:rsid w:val="008C1A6F"/>
    <w:rsid w:val="008C1BF9"/>
    <w:rsid w:val="008C1D19"/>
    <w:rsid w:val="008C238B"/>
    <w:rsid w:val="008C23EC"/>
    <w:rsid w:val="008C2BD2"/>
    <w:rsid w:val="008C339A"/>
    <w:rsid w:val="008C3B18"/>
    <w:rsid w:val="008C437A"/>
    <w:rsid w:val="008C45B8"/>
    <w:rsid w:val="008C46F5"/>
    <w:rsid w:val="008C4E9F"/>
    <w:rsid w:val="008C51B5"/>
    <w:rsid w:val="008C54CA"/>
    <w:rsid w:val="008C56FE"/>
    <w:rsid w:val="008C60B9"/>
    <w:rsid w:val="008C6372"/>
    <w:rsid w:val="008C6B51"/>
    <w:rsid w:val="008C7085"/>
    <w:rsid w:val="008C7108"/>
    <w:rsid w:val="008C7340"/>
    <w:rsid w:val="008C752B"/>
    <w:rsid w:val="008C7790"/>
    <w:rsid w:val="008C7B67"/>
    <w:rsid w:val="008D01E8"/>
    <w:rsid w:val="008D0632"/>
    <w:rsid w:val="008D1699"/>
    <w:rsid w:val="008D1A7A"/>
    <w:rsid w:val="008D2212"/>
    <w:rsid w:val="008D26B7"/>
    <w:rsid w:val="008D28FC"/>
    <w:rsid w:val="008D2B80"/>
    <w:rsid w:val="008D2D98"/>
    <w:rsid w:val="008D3B92"/>
    <w:rsid w:val="008D456F"/>
    <w:rsid w:val="008D495C"/>
    <w:rsid w:val="008D4B55"/>
    <w:rsid w:val="008D4E2B"/>
    <w:rsid w:val="008D5106"/>
    <w:rsid w:val="008D51C6"/>
    <w:rsid w:val="008D5745"/>
    <w:rsid w:val="008D59AA"/>
    <w:rsid w:val="008D628C"/>
    <w:rsid w:val="008D6712"/>
    <w:rsid w:val="008D6A0C"/>
    <w:rsid w:val="008D6C42"/>
    <w:rsid w:val="008D7573"/>
    <w:rsid w:val="008D7635"/>
    <w:rsid w:val="008D7A8C"/>
    <w:rsid w:val="008D7AD5"/>
    <w:rsid w:val="008D7B1F"/>
    <w:rsid w:val="008E0035"/>
    <w:rsid w:val="008E01EC"/>
    <w:rsid w:val="008E064E"/>
    <w:rsid w:val="008E09D1"/>
    <w:rsid w:val="008E0AA6"/>
    <w:rsid w:val="008E0CBA"/>
    <w:rsid w:val="008E135E"/>
    <w:rsid w:val="008E1718"/>
    <w:rsid w:val="008E214A"/>
    <w:rsid w:val="008E234D"/>
    <w:rsid w:val="008E2497"/>
    <w:rsid w:val="008E3224"/>
    <w:rsid w:val="008E32A0"/>
    <w:rsid w:val="008E3466"/>
    <w:rsid w:val="008E38DC"/>
    <w:rsid w:val="008E42F5"/>
    <w:rsid w:val="008E43DA"/>
    <w:rsid w:val="008E4491"/>
    <w:rsid w:val="008E4807"/>
    <w:rsid w:val="008E501B"/>
    <w:rsid w:val="008E641A"/>
    <w:rsid w:val="008E713C"/>
    <w:rsid w:val="008E7311"/>
    <w:rsid w:val="008E7549"/>
    <w:rsid w:val="008E7599"/>
    <w:rsid w:val="008E78AE"/>
    <w:rsid w:val="008F0237"/>
    <w:rsid w:val="008F043A"/>
    <w:rsid w:val="008F08D4"/>
    <w:rsid w:val="008F0A34"/>
    <w:rsid w:val="008F106C"/>
    <w:rsid w:val="008F1200"/>
    <w:rsid w:val="008F1647"/>
    <w:rsid w:val="008F1687"/>
    <w:rsid w:val="008F3115"/>
    <w:rsid w:val="008F3159"/>
    <w:rsid w:val="008F361D"/>
    <w:rsid w:val="008F369A"/>
    <w:rsid w:val="008F38F9"/>
    <w:rsid w:val="008F4E72"/>
    <w:rsid w:val="008F5063"/>
    <w:rsid w:val="008F516C"/>
    <w:rsid w:val="008F595F"/>
    <w:rsid w:val="008F5A22"/>
    <w:rsid w:val="008F5C53"/>
    <w:rsid w:val="008F617F"/>
    <w:rsid w:val="008F639C"/>
    <w:rsid w:val="008F6459"/>
    <w:rsid w:val="008F6824"/>
    <w:rsid w:val="008F6DB9"/>
    <w:rsid w:val="008F6EF7"/>
    <w:rsid w:val="008F7546"/>
    <w:rsid w:val="008F772A"/>
    <w:rsid w:val="008F7869"/>
    <w:rsid w:val="00900100"/>
    <w:rsid w:val="0090146E"/>
    <w:rsid w:val="009015B8"/>
    <w:rsid w:val="00901F45"/>
    <w:rsid w:val="00902687"/>
    <w:rsid w:val="009028B3"/>
    <w:rsid w:val="00902A8F"/>
    <w:rsid w:val="00902DEC"/>
    <w:rsid w:val="00903618"/>
    <w:rsid w:val="0090535F"/>
    <w:rsid w:val="009054CC"/>
    <w:rsid w:val="00905CF2"/>
    <w:rsid w:val="009064C7"/>
    <w:rsid w:val="00906712"/>
    <w:rsid w:val="00906A1D"/>
    <w:rsid w:val="00906A4A"/>
    <w:rsid w:val="00906D05"/>
    <w:rsid w:val="00907CD1"/>
    <w:rsid w:val="00910E53"/>
    <w:rsid w:val="00910E65"/>
    <w:rsid w:val="00911495"/>
    <w:rsid w:val="00911ACD"/>
    <w:rsid w:val="00911DBC"/>
    <w:rsid w:val="0091213A"/>
    <w:rsid w:val="00912736"/>
    <w:rsid w:val="00912D84"/>
    <w:rsid w:val="00913844"/>
    <w:rsid w:val="00913F68"/>
    <w:rsid w:val="00914074"/>
    <w:rsid w:val="0091579C"/>
    <w:rsid w:val="00915C25"/>
    <w:rsid w:val="00915DA1"/>
    <w:rsid w:val="0091644F"/>
    <w:rsid w:val="00916F68"/>
    <w:rsid w:val="00916F7D"/>
    <w:rsid w:val="00917E1B"/>
    <w:rsid w:val="0092016A"/>
    <w:rsid w:val="00920755"/>
    <w:rsid w:val="00920B67"/>
    <w:rsid w:val="009210C1"/>
    <w:rsid w:val="0092133F"/>
    <w:rsid w:val="00921695"/>
    <w:rsid w:val="00921F64"/>
    <w:rsid w:val="009223CF"/>
    <w:rsid w:val="00922C04"/>
    <w:rsid w:val="00922E3C"/>
    <w:rsid w:val="009235B1"/>
    <w:rsid w:val="009235C4"/>
    <w:rsid w:val="00923E7B"/>
    <w:rsid w:val="0092413D"/>
    <w:rsid w:val="0092429A"/>
    <w:rsid w:val="00924537"/>
    <w:rsid w:val="00924703"/>
    <w:rsid w:val="00924B0A"/>
    <w:rsid w:val="0092526E"/>
    <w:rsid w:val="00925CED"/>
    <w:rsid w:val="009265B3"/>
    <w:rsid w:val="0092759B"/>
    <w:rsid w:val="00927685"/>
    <w:rsid w:val="00927870"/>
    <w:rsid w:val="00927AA3"/>
    <w:rsid w:val="00927EFF"/>
    <w:rsid w:val="00930536"/>
    <w:rsid w:val="009307CF"/>
    <w:rsid w:val="0093093F"/>
    <w:rsid w:val="0093122C"/>
    <w:rsid w:val="0093172A"/>
    <w:rsid w:val="00931BC6"/>
    <w:rsid w:val="00931E71"/>
    <w:rsid w:val="00932096"/>
    <w:rsid w:val="009322F8"/>
    <w:rsid w:val="00932AE7"/>
    <w:rsid w:val="00932E30"/>
    <w:rsid w:val="009333F9"/>
    <w:rsid w:val="00933A58"/>
    <w:rsid w:val="00933FA9"/>
    <w:rsid w:val="009341B2"/>
    <w:rsid w:val="009343A4"/>
    <w:rsid w:val="0093469A"/>
    <w:rsid w:val="00934B3C"/>
    <w:rsid w:val="00934BE6"/>
    <w:rsid w:val="0093512C"/>
    <w:rsid w:val="0093599D"/>
    <w:rsid w:val="00936543"/>
    <w:rsid w:val="00936F27"/>
    <w:rsid w:val="0094048C"/>
    <w:rsid w:val="00940967"/>
    <w:rsid w:val="009409B0"/>
    <w:rsid w:val="00940DD9"/>
    <w:rsid w:val="00940FA8"/>
    <w:rsid w:val="00941B04"/>
    <w:rsid w:val="00941BB9"/>
    <w:rsid w:val="00941BFD"/>
    <w:rsid w:val="00941E7D"/>
    <w:rsid w:val="009423C5"/>
    <w:rsid w:val="0094296C"/>
    <w:rsid w:val="00942B49"/>
    <w:rsid w:val="009436C9"/>
    <w:rsid w:val="00943870"/>
    <w:rsid w:val="00943A97"/>
    <w:rsid w:val="0094482D"/>
    <w:rsid w:val="00944F6B"/>
    <w:rsid w:val="00945110"/>
    <w:rsid w:val="0094515F"/>
    <w:rsid w:val="00945587"/>
    <w:rsid w:val="00945727"/>
    <w:rsid w:val="00945934"/>
    <w:rsid w:val="00945DB5"/>
    <w:rsid w:val="009467E5"/>
    <w:rsid w:val="00946E6C"/>
    <w:rsid w:val="0094729F"/>
    <w:rsid w:val="00947575"/>
    <w:rsid w:val="00947761"/>
    <w:rsid w:val="0094786A"/>
    <w:rsid w:val="009504BB"/>
    <w:rsid w:val="00950AA9"/>
    <w:rsid w:val="009523B2"/>
    <w:rsid w:val="009526A6"/>
    <w:rsid w:val="009528B9"/>
    <w:rsid w:val="00952A51"/>
    <w:rsid w:val="009534F4"/>
    <w:rsid w:val="00955022"/>
    <w:rsid w:val="009555E2"/>
    <w:rsid w:val="0095628B"/>
    <w:rsid w:val="009562CA"/>
    <w:rsid w:val="0095641C"/>
    <w:rsid w:val="0095650E"/>
    <w:rsid w:val="0095715A"/>
    <w:rsid w:val="009571E0"/>
    <w:rsid w:val="00957581"/>
    <w:rsid w:val="00957A40"/>
    <w:rsid w:val="00957EFA"/>
    <w:rsid w:val="00960083"/>
    <w:rsid w:val="00960443"/>
    <w:rsid w:val="00960583"/>
    <w:rsid w:val="00960A7B"/>
    <w:rsid w:val="00960CA3"/>
    <w:rsid w:val="00960DC6"/>
    <w:rsid w:val="00960DCB"/>
    <w:rsid w:val="0096104F"/>
    <w:rsid w:val="00961A6A"/>
    <w:rsid w:val="00961AB2"/>
    <w:rsid w:val="00961AE1"/>
    <w:rsid w:val="00961BBC"/>
    <w:rsid w:val="00961D7E"/>
    <w:rsid w:val="00961F05"/>
    <w:rsid w:val="00961F22"/>
    <w:rsid w:val="009621EA"/>
    <w:rsid w:val="00963100"/>
    <w:rsid w:val="009633C3"/>
    <w:rsid w:val="00963495"/>
    <w:rsid w:val="009636DE"/>
    <w:rsid w:val="00963A28"/>
    <w:rsid w:val="00963B9D"/>
    <w:rsid w:val="00963CC3"/>
    <w:rsid w:val="00963EC6"/>
    <w:rsid w:val="009642CE"/>
    <w:rsid w:val="009656BD"/>
    <w:rsid w:val="00965F37"/>
    <w:rsid w:val="0096654B"/>
    <w:rsid w:val="00966687"/>
    <w:rsid w:val="00966E7E"/>
    <w:rsid w:val="00967585"/>
    <w:rsid w:val="009678F1"/>
    <w:rsid w:val="00967D62"/>
    <w:rsid w:val="0097017A"/>
    <w:rsid w:val="0097059B"/>
    <w:rsid w:val="00970631"/>
    <w:rsid w:val="0097099E"/>
    <w:rsid w:val="00971541"/>
    <w:rsid w:val="00971775"/>
    <w:rsid w:val="00971DDE"/>
    <w:rsid w:val="009725EB"/>
    <w:rsid w:val="00972BE7"/>
    <w:rsid w:val="00972CA8"/>
    <w:rsid w:val="00973140"/>
    <w:rsid w:val="009733EE"/>
    <w:rsid w:val="009734AA"/>
    <w:rsid w:val="0097380D"/>
    <w:rsid w:val="00973B63"/>
    <w:rsid w:val="00974904"/>
    <w:rsid w:val="00974AA1"/>
    <w:rsid w:val="00974B2C"/>
    <w:rsid w:val="00975913"/>
    <w:rsid w:val="0097697E"/>
    <w:rsid w:val="00976C45"/>
    <w:rsid w:val="00977290"/>
    <w:rsid w:val="009778CF"/>
    <w:rsid w:val="00977C9F"/>
    <w:rsid w:val="00977EB9"/>
    <w:rsid w:val="009807D5"/>
    <w:rsid w:val="009816F7"/>
    <w:rsid w:val="00981F0F"/>
    <w:rsid w:val="00982F31"/>
    <w:rsid w:val="0098449B"/>
    <w:rsid w:val="00984940"/>
    <w:rsid w:val="009855C5"/>
    <w:rsid w:val="00985646"/>
    <w:rsid w:val="0098586C"/>
    <w:rsid w:val="009859B4"/>
    <w:rsid w:val="00985A18"/>
    <w:rsid w:val="00985CD3"/>
    <w:rsid w:val="00985E50"/>
    <w:rsid w:val="00985F47"/>
    <w:rsid w:val="00985F9C"/>
    <w:rsid w:val="00986245"/>
    <w:rsid w:val="00986597"/>
    <w:rsid w:val="0098681C"/>
    <w:rsid w:val="009874FD"/>
    <w:rsid w:val="009905F9"/>
    <w:rsid w:val="009906DF"/>
    <w:rsid w:val="00990FC8"/>
    <w:rsid w:val="00991003"/>
    <w:rsid w:val="00991193"/>
    <w:rsid w:val="00991475"/>
    <w:rsid w:val="00991739"/>
    <w:rsid w:val="009917AC"/>
    <w:rsid w:val="00991A22"/>
    <w:rsid w:val="00991BAB"/>
    <w:rsid w:val="00991BDE"/>
    <w:rsid w:val="00991EC7"/>
    <w:rsid w:val="00993120"/>
    <w:rsid w:val="0099353C"/>
    <w:rsid w:val="0099442D"/>
    <w:rsid w:val="00994580"/>
    <w:rsid w:val="0099552E"/>
    <w:rsid w:val="00995971"/>
    <w:rsid w:val="00995BBF"/>
    <w:rsid w:val="00995C84"/>
    <w:rsid w:val="00995C91"/>
    <w:rsid w:val="00995EC9"/>
    <w:rsid w:val="009969C3"/>
    <w:rsid w:val="00996D21"/>
    <w:rsid w:val="00997921"/>
    <w:rsid w:val="00997BCF"/>
    <w:rsid w:val="009A0E84"/>
    <w:rsid w:val="009A0ED0"/>
    <w:rsid w:val="009A0F77"/>
    <w:rsid w:val="009A165E"/>
    <w:rsid w:val="009A1902"/>
    <w:rsid w:val="009A1EAE"/>
    <w:rsid w:val="009A1FAA"/>
    <w:rsid w:val="009A2CE6"/>
    <w:rsid w:val="009A2F5C"/>
    <w:rsid w:val="009A340D"/>
    <w:rsid w:val="009A3D4E"/>
    <w:rsid w:val="009A3EFF"/>
    <w:rsid w:val="009A3F10"/>
    <w:rsid w:val="009A41ED"/>
    <w:rsid w:val="009A446A"/>
    <w:rsid w:val="009A4580"/>
    <w:rsid w:val="009A4E42"/>
    <w:rsid w:val="009A4E78"/>
    <w:rsid w:val="009A4F01"/>
    <w:rsid w:val="009A5159"/>
    <w:rsid w:val="009A63BF"/>
    <w:rsid w:val="009A6C63"/>
    <w:rsid w:val="009A6FD2"/>
    <w:rsid w:val="009A74F6"/>
    <w:rsid w:val="009A78EA"/>
    <w:rsid w:val="009A7A86"/>
    <w:rsid w:val="009A7DD5"/>
    <w:rsid w:val="009B006B"/>
    <w:rsid w:val="009B0858"/>
    <w:rsid w:val="009B0C9E"/>
    <w:rsid w:val="009B13AC"/>
    <w:rsid w:val="009B140A"/>
    <w:rsid w:val="009B1419"/>
    <w:rsid w:val="009B1464"/>
    <w:rsid w:val="009B20CC"/>
    <w:rsid w:val="009B2153"/>
    <w:rsid w:val="009B2717"/>
    <w:rsid w:val="009B2906"/>
    <w:rsid w:val="009B3AB6"/>
    <w:rsid w:val="009B3B18"/>
    <w:rsid w:val="009B3C31"/>
    <w:rsid w:val="009B489E"/>
    <w:rsid w:val="009B5245"/>
    <w:rsid w:val="009B52CE"/>
    <w:rsid w:val="009B53D5"/>
    <w:rsid w:val="009B56DA"/>
    <w:rsid w:val="009B5C31"/>
    <w:rsid w:val="009B699A"/>
    <w:rsid w:val="009B71C4"/>
    <w:rsid w:val="009B7ACE"/>
    <w:rsid w:val="009C01A1"/>
    <w:rsid w:val="009C0EA3"/>
    <w:rsid w:val="009C0FA9"/>
    <w:rsid w:val="009C18F0"/>
    <w:rsid w:val="009C1C26"/>
    <w:rsid w:val="009C209E"/>
    <w:rsid w:val="009C268C"/>
    <w:rsid w:val="009C27EE"/>
    <w:rsid w:val="009C2A01"/>
    <w:rsid w:val="009C3230"/>
    <w:rsid w:val="009C3561"/>
    <w:rsid w:val="009C365B"/>
    <w:rsid w:val="009C37A8"/>
    <w:rsid w:val="009C3C78"/>
    <w:rsid w:val="009C4001"/>
    <w:rsid w:val="009C50B6"/>
    <w:rsid w:val="009C5691"/>
    <w:rsid w:val="009C5E87"/>
    <w:rsid w:val="009C60F0"/>
    <w:rsid w:val="009C6481"/>
    <w:rsid w:val="009C676B"/>
    <w:rsid w:val="009C68F9"/>
    <w:rsid w:val="009C6C68"/>
    <w:rsid w:val="009C6FA9"/>
    <w:rsid w:val="009C6FDD"/>
    <w:rsid w:val="009C7BDC"/>
    <w:rsid w:val="009C7DB7"/>
    <w:rsid w:val="009C7FE7"/>
    <w:rsid w:val="009D031F"/>
    <w:rsid w:val="009D0733"/>
    <w:rsid w:val="009D0B5F"/>
    <w:rsid w:val="009D0DF4"/>
    <w:rsid w:val="009D1224"/>
    <w:rsid w:val="009D1C84"/>
    <w:rsid w:val="009D239A"/>
    <w:rsid w:val="009D25F4"/>
    <w:rsid w:val="009D2612"/>
    <w:rsid w:val="009D2A74"/>
    <w:rsid w:val="009D2CA5"/>
    <w:rsid w:val="009D2F1A"/>
    <w:rsid w:val="009D2FC6"/>
    <w:rsid w:val="009D3014"/>
    <w:rsid w:val="009D3144"/>
    <w:rsid w:val="009D3317"/>
    <w:rsid w:val="009D35B2"/>
    <w:rsid w:val="009D5143"/>
    <w:rsid w:val="009D569F"/>
    <w:rsid w:val="009D5CE0"/>
    <w:rsid w:val="009D6A89"/>
    <w:rsid w:val="009D6AE9"/>
    <w:rsid w:val="009D743F"/>
    <w:rsid w:val="009D75E8"/>
    <w:rsid w:val="009D7828"/>
    <w:rsid w:val="009D7B0A"/>
    <w:rsid w:val="009D7C7A"/>
    <w:rsid w:val="009D7E04"/>
    <w:rsid w:val="009D7FAF"/>
    <w:rsid w:val="009E079D"/>
    <w:rsid w:val="009E0893"/>
    <w:rsid w:val="009E0CC6"/>
    <w:rsid w:val="009E0E85"/>
    <w:rsid w:val="009E103E"/>
    <w:rsid w:val="009E1A72"/>
    <w:rsid w:val="009E1C4E"/>
    <w:rsid w:val="009E215D"/>
    <w:rsid w:val="009E2FA3"/>
    <w:rsid w:val="009E3126"/>
    <w:rsid w:val="009E3260"/>
    <w:rsid w:val="009E353C"/>
    <w:rsid w:val="009E39DE"/>
    <w:rsid w:val="009E3E9B"/>
    <w:rsid w:val="009E42DF"/>
    <w:rsid w:val="009E4671"/>
    <w:rsid w:val="009E4C8A"/>
    <w:rsid w:val="009E4F08"/>
    <w:rsid w:val="009E53D2"/>
    <w:rsid w:val="009E5765"/>
    <w:rsid w:val="009E5997"/>
    <w:rsid w:val="009E5B87"/>
    <w:rsid w:val="009E5E5D"/>
    <w:rsid w:val="009E65AA"/>
    <w:rsid w:val="009E664D"/>
    <w:rsid w:val="009E709D"/>
    <w:rsid w:val="009E70ED"/>
    <w:rsid w:val="009E70F3"/>
    <w:rsid w:val="009E755F"/>
    <w:rsid w:val="009E75F1"/>
    <w:rsid w:val="009E7786"/>
    <w:rsid w:val="009E78DD"/>
    <w:rsid w:val="009F0278"/>
    <w:rsid w:val="009F02FD"/>
    <w:rsid w:val="009F0438"/>
    <w:rsid w:val="009F0AB0"/>
    <w:rsid w:val="009F0FA0"/>
    <w:rsid w:val="009F102B"/>
    <w:rsid w:val="009F135D"/>
    <w:rsid w:val="009F1A64"/>
    <w:rsid w:val="009F1AD5"/>
    <w:rsid w:val="009F21C7"/>
    <w:rsid w:val="009F26BD"/>
    <w:rsid w:val="009F2AD5"/>
    <w:rsid w:val="009F2FE8"/>
    <w:rsid w:val="009F3835"/>
    <w:rsid w:val="009F432C"/>
    <w:rsid w:val="009F469A"/>
    <w:rsid w:val="009F4E57"/>
    <w:rsid w:val="009F4E5B"/>
    <w:rsid w:val="009F5648"/>
    <w:rsid w:val="009F6158"/>
    <w:rsid w:val="009F6683"/>
    <w:rsid w:val="009F67C1"/>
    <w:rsid w:val="009F6C39"/>
    <w:rsid w:val="009F6E6F"/>
    <w:rsid w:val="009F7601"/>
    <w:rsid w:val="009F7749"/>
    <w:rsid w:val="009F7E2C"/>
    <w:rsid w:val="00A001F8"/>
    <w:rsid w:val="00A0037E"/>
    <w:rsid w:val="00A005E2"/>
    <w:rsid w:val="00A00BAD"/>
    <w:rsid w:val="00A00D76"/>
    <w:rsid w:val="00A00D8B"/>
    <w:rsid w:val="00A00E29"/>
    <w:rsid w:val="00A011CD"/>
    <w:rsid w:val="00A0134E"/>
    <w:rsid w:val="00A0161E"/>
    <w:rsid w:val="00A0169D"/>
    <w:rsid w:val="00A018F0"/>
    <w:rsid w:val="00A01E23"/>
    <w:rsid w:val="00A02042"/>
    <w:rsid w:val="00A0288F"/>
    <w:rsid w:val="00A0298D"/>
    <w:rsid w:val="00A030D3"/>
    <w:rsid w:val="00A032CE"/>
    <w:rsid w:val="00A03DB3"/>
    <w:rsid w:val="00A03F12"/>
    <w:rsid w:val="00A04026"/>
    <w:rsid w:val="00A04248"/>
    <w:rsid w:val="00A044DE"/>
    <w:rsid w:val="00A04B3F"/>
    <w:rsid w:val="00A05D40"/>
    <w:rsid w:val="00A05E35"/>
    <w:rsid w:val="00A06B93"/>
    <w:rsid w:val="00A06CC7"/>
    <w:rsid w:val="00A06D61"/>
    <w:rsid w:val="00A07438"/>
    <w:rsid w:val="00A0746C"/>
    <w:rsid w:val="00A0749C"/>
    <w:rsid w:val="00A079CE"/>
    <w:rsid w:val="00A07F5D"/>
    <w:rsid w:val="00A10162"/>
    <w:rsid w:val="00A103CE"/>
    <w:rsid w:val="00A10612"/>
    <w:rsid w:val="00A10E80"/>
    <w:rsid w:val="00A1140D"/>
    <w:rsid w:val="00A11EFB"/>
    <w:rsid w:val="00A12D99"/>
    <w:rsid w:val="00A132A1"/>
    <w:rsid w:val="00A132A4"/>
    <w:rsid w:val="00A14070"/>
    <w:rsid w:val="00A14761"/>
    <w:rsid w:val="00A15381"/>
    <w:rsid w:val="00A15543"/>
    <w:rsid w:val="00A16808"/>
    <w:rsid w:val="00A17F1D"/>
    <w:rsid w:val="00A17F80"/>
    <w:rsid w:val="00A2043D"/>
    <w:rsid w:val="00A20833"/>
    <w:rsid w:val="00A2094E"/>
    <w:rsid w:val="00A20E21"/>
    <w:rsid w:val="00A21A53"/>
    <w:rsid w:val="00A22151"/>
    <w:rsid w:val="00A22839"/>
    <w:rsid w:val="00A22A9C"/>
    <w:rsid w:val="00A22DE2"/>
    <w:rsid w:val="00A23210"/>
    <w:rsid w:val="00A235C8"/>
    <w:rsid w:val="00A23C85"/>
    <w:rsid w:val="00A241C4"/>
    <w:rsid w:val="00A245BA"/>
    <w:rsid w:val="00A249FB"/>
    <w:rsid w:val="00A2559B"/>
    <w:rsid w:val="00A257A2"/>
    <w:rsid w:val="00A258BA"/>
    <w:rsid w:val="00A25C7F"/>
    <w:rsid w:val="00A2684E"/>
    <w:rsid w:val="00A2696B"/>
    <w:rsid w:val="00A26A7F"/>
    <w:rsid w:val="00A26F40"/>
    <w:rsid w:val="00A278D6"/>
    <w:rsid w:val="00A2794A"/>
    <w:rsid w:val="00A279D0"/>
    <w:rsid w:val="00A27F10"/>
    <w:rsid w:val="00A302AD"/>
    <w:rsid w:val="00A303A5"/>
    <w:rsid w:val="00A30437"/>
    <w:rsid w:val="00A30BDB"/>
    <w:rsid w:val="00A30C56"/>
    <w:rsid w:val="00A30FAE"/>
    <w:rsid w:val="00A315A2"/>
    <w:rsid w:val="00A31C66"/>
    <w:rsid w:val="00A31E5F"/>
    <w:rsid w:val="00A32457"/>
    <w:rsid w:val="00A3288A"/>
    <w:rsid w:val="00A32968"/>
    <w:rsid w:val="00A32AF2"/>
    <w:rsid w:val="00A335E5"/>
    <w:rsid w:val="00A33690"/>
    <w:rsid w:val="00A33AE6"/>
    <w:rsid w:val="00A347D5"/>
    <w:rsid w:val="00A34DD2"/>
    <w:rsid w:val="00A34DF9"/>
    <w:rsid w:val="00A3581C"/>
    <w:rsid w:val="00A35DC1"/>
    <w:rsid w:val="00A36763"/>
    <w:rsid w:val="00A36EF4"/>
    <w:rsid w:val="00A3724D"/>
    <w:rsid w:val="00A37750"/>
    <w:rsid w:val="00A379EC"/>
    <w:rsid w:val="00A4014A"/>
    <w:rsid w:val="00A40BCE"/>
    <w:rsid w:val="00A415FB"/>
    <w:rsid w:val="00A4247E"/>
    <w:rsid w:val="00A42737"/>
    <w:rsid w:val="00A427D3"/>
    <w:rsid w:val="00A42867"/>
    <w:rsid w:val="00A42A7A"/>
    <w:rsid w:val="00A42C60"/>
    <w:rsid w:val="00A42D6A"/>
    <w:rsid w:val="00A43761"/>
    <w:rsid w:val="00A440B0"/>
    <w:rsid w:val="00A4427A"/>
    <w:rsid w:val="00A4473F"/>
    <w:rsid w:val="00A44AF7"/>
    <w:rsid w:val="00A44FE0"/>
    <w:rsid w:val="00A45018"/>
    <w:rsid w:val="00A45F16"/>
    <w:rsid w:val="00A461F2"/>
    <w:rsid w:val="00A464F2"/>
    <w:rsid w:val="00A46625"/>
    <w:rsid w:val="00A47573"/>
    <w:rsid w:val="00A47629"/>
    <w:rsid w:val="00A476A8"/>
    <w:rsid w:val="00A47A09"/>
    <w:rsid w:val="00A47F17"/>
    <w:rsid w:val="00A50008"/>
    <w:rsid w:val="00A50375"/>
    <w:rsid w:val="00A50926"/>
    <w:rsid w:val="00A50A97"/>
    <w:rsid w:val="00A50CD9"/>
    <w:rsid w:val="00A50D20"/>
    <w:rsid w:val="00A51B04"/>
    <w:rsid w:val="00A51F30"/>
    <w:rsid w:val="00A52147"/>
    <w:rsid w:val="00A530BB"/>
    <w:rsid w:val="00A5323D"/>
    <w:rsid w:val="00A5334B"/>
    <w:rsid w:val="00A53534"/>
    <w:rsid w:val="00A537F6"/>
    <w:rsid w:val="00A544DE"/>
    <w:rsid w:val="00A546B5"/>
    <w:rsid w:val="00A54767"/>
    <w:rsid w:val="00A55157"/>
    <w:rsid w:val="00A55602"/>
    <w:rsid w:val="00A557AF"/>
    <w:rsid w:val="00A55B82"/>
    <w:rsid w:val="00A55FB7"/>
    <w:rsid w:val="00A5626D"/>
    <w:rsid w:val="00A56513"/>
    <w:rsid w:val="00A5654A"/>
    <w:rsid w:val="00A5742E"/>
    <w:rsid w:val="00A574B5"/>
    <w:rsid w:val="00A5750F"/>
    <w:rsid w:val="00A57D8D"/>
    <w:rsid w:val="00A57F77"/>
    <w:rsid w:val="00A6058C"/>
    <w:rsid w:val="00A6077D"/>
    <w:rsid w:val="00A609C3"/>
    <w:rsid w:val="00A60D54"/>
    <w:rsid w:val="00A6104E"/>
    <w:rsid w:val="00A61599"/>
    <w:rsid w:val="00A61654"/>
    <w:rsid w:val="00A61C35"/>
    <w:rsid w:val="00A6249F"/>
    <w:rsid w:val="00A624CB"/>
    <w:rsid w:val="00A6268F"/>
    <w:rsid w:val="00A6299B"/>
    <w:rsid w:val="00A62B88"/>
    <w:rsid w:val="00A63255"/>
    <w:rsid w:val="00A635A7"/>
    <w:rsid w:val="00A63AD2"/>
    <w:rsid w:val="00A63D21"/>
    <w:rsid w:val="00A63E3F"/>
    <w:rsid w:val="00A64E56"/>
    <w:rsid w:val="00A65792"/>
    <w:rsid w:val="00A660D5"/>
    <w:rsid w:val="00A66A3C"/>
    <w:rsid w:val="00A66D48"/>
    <w:rsid w:val="00A679AB"/>
    <w:rsid w:val="00A67B31"/>
    <w:rsid w:val="00A700E4"/>
    <w:rsid w:val="00A70CFB"/>
    <w:rsid w:val="00A71062"/>
    <w:rsid w:val="00A71D51"/>
    <w:rsid w:val="00A71DA2"/>
    <w:rsid w:val="00A727B1"/>
    <w:rsid w:val="00A72C72"/>
    <w:rsid w:val="00A74963"/>
    <w:rsid w:val="00A74CEC"/>
    <w:rsid w:val="00A75237"/>
    <w:rsid w:val="00A758E8"/>
    <w:rsid w:val="00A763BC"/>
    <w:rsid w:val="00A76A23"/>
    <w:rsid w:val="00A770DE"/>
    <w:rsid w:val="00A771EF"/>
    <w:rsid w:val="00A7787A"/>
    <w:rsid w:val="00A77CE7"/>
    <w:rsid w:val="00A80039"/>
    <w:rsid w:val="00A80812"/>
    <w:rsid w:val="00A80CCF"/>
    <w:rsid w:val="00A80D98"/>
    <w:rsid w:val="00A80E08"/>
    <w:rsid w:val="00A8159A"/>
    <w:rsid w:val="00A81699"/>
    <w:rsid w:val="00A818A8"/>
    <w:rsid w:val="00A81B55"/>
    <w:rsid w:val="00A823FF"/>
    <w:rsid w:val="00A829DE"/>
    <w:rsid w:val="00A82F35"/>
    <w:rsid w:val="00A82FE5"/>
    <w:rsid w:val="00A84A94"/>
    <w:rsid w:val="00A84ED2"/>
    <w:rsid w:val="00A85334"/>
    <w:rsid w:val="00A85360"/>
    <w:rsid w:val="00A85F4C"/>
    <w:rsid w:val="00A8610D"/>
    <w:rsid w:val="00A861AE"/>
    <w:rsid w:val="00A862A0"/>
    <w:rsid w:val="00A86660"/>
    <w:rsid w:val="00A869FD"/>
    <w:rsid w:val="00A86B13"/>
    <w:rsid w:val="00A870AE"/>
    <w:rsid w:val="00A873E4"/>
    <w:rsid w:val="00A875E4"/>
    <w:rsid w:val="00A87747"/>
    <w:rsid w:val="00A87EAB"/>
    <w:rsid w:val="00A904F0"/>
    <w:rsid w:val="00A909D6"/>
    <w:rsid w:val="00A90D23"/>
    <w:rsid w:val="00A90DA6"/>
    <w:rsid w:val="00A9117C"/>
    <w:rsid w:val="00A91393"/>
    <w:rsid w:val="00A91725"/>
    <w:rsid w:val="00A917F6"/>
    <w:rsid w:val="00A923FD"/>
    <w:rsid w:val="00A92A56"/>
    <w:rsid w:val="00A92FB6"/>
    <w:rsid w:val="00A936EC"/>
    <w:rsid w:val="00A93FA1"/>
    <w:rsid w:val="00A94527"/>
    <w:rsid w:val="00A9463B"/>
    <w:rsid w:val="00A94A38"/>
    <w:rsid w:val="00A94E59"/>
    <w:rsid w:val="00A952F8"/>
    <w:rsid w:val="00A95E68"/>
    <w:rsid w:val="00A95E9A"/>
    <w:rsid w:val="00A96EB3"/>
    <w:rsid w:val="00A96EBA"/>
    <w:rsid w:val="00A9728B"/>
    <w:rsid w:val="00A974D0"/>
    <w:rsid w:val="00A97947"/>
    <w:rsid w:val="00A97CD9"/>
    <w:rsid w:val="00A97D5D"/>
    <w:rsid w:val="00A97D99"/>
    <w:rsid w:val="00A97FE9"/>
    <w:rsid w:val="00AA0D90"/>
    <w:rsid w:val="00AA0FD1"/>
    <w:rsid w:val="00AA13FE"/>
    <w:rsid w:val="00AA14E1"/>
    <w:rsid w:val="00AA1970"/>
    <w:rsid w:val="00AA1C68"/>
    <w:rsid w:val="00AA208F"/>
    <w:rsid w:val="00AA2AF6"/>
    <w:rsid w:val="00AA3391"/>
    <w:rsid w:val="00AA3398"/>
    <w:rsid w:val="00AA3441"/>
    <w:rsid w:val="00AA3E27"/>
    <w:rsid w:val="00AA4187"/>
    <w:rsid w:val="00AA44D1"/>
    <w:rsid w:val="00AA4F2F"/>
    <w:rsid w:val="00AA504C"/>
    <w:rsid w:val="00AA515F"/>
    <w:rsid w:val="00AA51E3"/>
    <w:rsid w:val="00AA5419"/>
    <w:rsid w:val="00AA54A3"/>
    <w:rsid w:val="00AA5643"/>
    <w:rsid w:val="00AA5A5A"/>
    <w:rsid w:val="00AA60AC"/>
    <w:rsid w:val="00AA6893"/>
    <w:rsid w:val="00AA6C96"/>
    <w:rsid w:val="00AA72B0"/>
    <w:rsid w:val="00AA7739"/>
    <w:rsid w:val="00AA7745"/>
    <w:rsid w:val="00AA77F7"/>
    <w:rsid w:val="00AB07F1"/>
    <w:rsid w:val="00AB0EEA"/>
    <w:rsid w:val="00AB16EC"/>
    <w:rsid w:val="00AB17D7"/>
    <w:rsid w:val="00AB1946"/>
    <w:rsid w:val="00AB20D5"/>
    <w:rsid w:val="00AB219D"/>
    <w:rsid w:val="00AB2432"/>
    <w:rsid w:val="00AB2EA7"/>
    <w:rsid w:val="00AB324B"/>
    <w:rsid w:val="00AB3330"/>
    <w:rsid w:val="00AB37B3"/>
    <w:rsid w:val="00AB38C7"/>
    <w:rsid w:val="00AB40B6"/>
    <w:rsid w:val="00AB4257"/>
    <w:rsid w:val="00AB4B39"/>
    <w:rsid w:val="00AB5425"/>
    <w:rsid w:val="00AB571B"/>
    <w:rsid w:val="00AB57E4"/>
    <w:rsid w:val="00AB62B8"/>
    <w:rsid w:val="00AB67B9"/>
    <w:rsid w:val="00AB6C94"/>
    <w:rsid w:val="00AB6D68"/>
    <w:rsid w:val="00AB7223"/>
    <w:rsid w:val="00AC03AA"/>
    <w:rsid w:val="00AC0AF8"/>
    <w:rsid w:val="00AC0D78"/>
    <w:rsid w:val="00AC0FD3"/>
    <w:rsid w:val="00AC1B50"/>
    <w:rsid w:val="00AC202F"/>
    <w:rsid w:val="00AC2237"/>
    <w:rsid w:val="00AC2341"/>
    <w:rsid w:val="00AC273C"/>
    <w:rsid w:val="00AC48C8"/>
    <w:rsid w:val="00AC4C1F"/>
    <w:rsid w:val="00AC4D70"/>
    <w:rsid w:val="00AC4D78"/>
    <w:rsid w:val="00AC508E"/>
    <w:rsid w:val="00AC59E8"/>
    <w:rsid w:val="00AC5E60"/>
    <w:rsid w:val="00AC6327"/>
    <w:rsid w:val="00AD0107"/>
    <w:rsid w:val="00AD0111"/>
    <w:rsid w:val="00AD0502"/>
    <w:rsid w:val="00AD0D67"/>
    <w:rsid w:val="00AD1025"/>
    <w:rsid w:val="00AD1292"/>
    <w:rsid w:val="00AD1852"/>
    <w:rsid w:val="00AD20F0"/>
    <w:rsid w:val="00AD251B"/>
    <w:rsid w:val="00AD281E"/>
    <w:rsid w:val="00AD2EF2"/>
    <w:rsid w:val="00AD336F"/>
    <w:rsid w:val="00AD359A"/>
    <w:rsid w:val="00AD360B"/>
    <w:rsid w:val="00AD4226"/>
    <w:rsid w:val="00AD4509"/>
    <w:rsid w:val="00AD46DA"/>
    <w:rsid w:val="00AD49A7"/>
    <w:rsid w:val="00AD4ADC"/>
    <w:rsid w:val="00AD4D06"/>
    <w:rsid w:val="00AD5430"/>
    <w:rsid w:val="00AD5B55"/>
    <w:rsid w:val="00AD5EE3"/>
    <w:rsid w:val="00AD638A"/>
    <w:rsid w:val="00AD7631"/>
    <w:rsid w:val="00AD7923"/>
    <w:rsid w:val="00AD7A23"/>
    <w:rsid w:val="00AD7B62"/>
    <w:rsid w:val="00AD7C73"/>
    <w:rsid w:val="00AD7D30"/>
    <w:rsid w:val="00AE02E2"/>
    <w:rsid w:val="00AE03FD"/>
    <w:rsid w:val="00AE1003"/>
    <w:rsid w:val="00AE1103"/>
    <w:rsid w:val="00AE1ECA"/>
    <w:rsid w:val="00AE2198"/>
    <w:rsid w:val="00AE2231"/>
    <w:rsid w:val="00AE3841"/>
    <w:rsid w:val="00AE3F1B"/>
    <w:rsid w:val="00AE4050"/>
    <w:rsid w:val="00AE4467"/>
    <w:rsid w:val="00AE45C8"/>
    <w:rsid w:val="00AE4646"/>
    <w:rsid w:val="00AE5127"/>
    <w:rsid w:val="00AE5232"/>
    <w:rsid w:val="00AE5866"/>
    <w:rsid w:val="00AE5AB0"/>
    <w:rsid w:val="00AE5B2B"/>
    <w:rsid w:val="00AE5FC1"/>
    <w:rsid w:val="00AE603B"/>
    <w:rsid w:val="00AE62B4"/>
    <w:rsid w:val="00AE64E3"/>
    <w:rsid w:val="00AE678C"/>
    <w:rsid w:val="00AE687F"/>
    <w:rsid w:val="00AE6E16"/>
    <w:rsid w:val="00AE730F"/>
    <w:rsid w:val="00AE7802"/>
    <w:rsid w:val="00AF00DA"/>
    <w:rsid w:val="00AF02B6"/>
    <w:rsid w:val="00AF0937"/>
    <w:rsid w:val="00AF1092"/>
    <w:rsid w:val="00AF1BF3"/>
    <w:rsid w:val="00AF24B5"/>
    <w:rsid w:val="00AF3169"/>
    <w:rsid w:val="00AF3601"/>
    <w:rsid w:val="00AF36D2"/>
    <w:rsid w:val="00AF389C"/>
    <w:rsid w:val="00AF443B"/>
    <w:rsid w:val="00AF4B07"/>
    <w:rsid w:val="00AF5262"/>
    <w:rsid w:val="00AF5374"/>
    <w:rsid w:val="00AF545E"/>
    <w:rsid w:val="00AF58EE"/>
    <w:rsid w:val="00AF5B6A"/>
    <w:rsid w:val="00AF5BAF"/>
    <w:rsid w:val="00AF5D9E"/>
    <w:rsid w:val="00AF5F5F"/>
    <w:rsid w:val="00AF723A"/>
    <w:rsid w:val="00AF739C"/>
    <w:rsid w:val="00AF7A9E"/>
    <w:rsid w:val="00AF7FCA"/>
    <w:rsid w:val="00B0025C"/>
    <w:rsid w:val="00B006A0"/>
    <w:rsid w:val="00B009C3"/>
    <w:rsid w:val="00B021DE"/>
    <w:rsid w:val="00B02217"/>
    <w:rsid w:val="00B026EC"/>
    <w:rsid w:val="00B02D95"/>
    <w:rsid w:val="00B02E6F"/>
    <w:rsid w:val="00B035CB"/>
    <w:rsid w:val="00B03B6B"/>
    <w:rsid w:val="00B04044"/>
    <w:rsid w:val="00B041A7"/>
    <w:rsid w:val="00B04307"/>
    <w:rsid w:val="00B05319"/>
    <w:rsid w:val="00B056EC"/>
    <w:rsid w:val="00B06899"/>
    <w:rsid w:val="00B071A6"/>
    <w:rsid w:val="00B071CD"/>
    <w:rsid w:val="00B0743A"/>
    <w:rsid w:val="00B076F4"/>
    <w:rsid w:val="00B07D84"/>
    <w:rsid w:val="00B07E2F"/>
    <w:rsid w:val="00B10A9C"/>
    <w:rsid w:val="00B10F3E"/>
    <w:rsid w:val="00B11037"/>
    <w:rsid w:val="00B11268"/>
    <w:rsid w:val="00B1143C"/>
    <w:rsid w:val="00B11447"/>
    <w:rsid w:val="00B11B43"/>
    <w:rsid w:val="00B12B8D"/>
    <w:rsid w:val="00B12C1A"/>
    <w:rsid w:val="00B13579"/>
    <w:rsid w:val="00B140BF"/>
    <w:rsid w:val="00B14963"/>
    <w:rsid w:val="00B15275"/>
    <w:rsid w:val="00B15589"/>
    <w:rsid w:val="00B158B1"/>
    <w:rsid w:val="00B15B4D"/>
    <w:rsid w:val="00B15B50"/>
    <w:rsid w:val="00B15DAB"/>
    <w:rsid w:val="00B16492"/>
    <w:rsid w:val="00B16A29"/>
    <w:rsid w:val="00B16E37"/>
    <w:rsid w:val="00B179BE"/>
    <w:rsid w:val="00B179EA"/>
    <w:rsid w:val="00B17E13"/>
    <w:rsid w:val="00B204B7"/>
    <w:rsid w:val="00B20542"/>
    <w:rsid w:val="00B2070C"/>
    <w:rsid w:val="00B20833"/>
    <w:rsid w:val="00B20929"/>
    <w:rsid w:val="00B20BF1"/>
    <w:rsid w:val="00B216B2"/>
    <w:rsid w:val="00B22101"/>
    <w:rsid w:val="00B2267C"/>
    <w:rsid w:val="00B22B3E"/>
    <w:rsid w:val="00B233AE"/>
    <w:rsid w:val="00B23456"/>
    <w:rsid w:val="00B235D0"/>
    <w:rsid w:val="00B23EA0"/>
    <w:rsid w:val="00B23FCB"/>
    <w:rsid w:val="00B241A3"/>
    <w:rsid w:val="00B2443A"/>
    <w:rsid w:val="00B2449C"/>
    <w:rsid w:val="00B24743"/>
    <w:rsid w:val="00B24795"/>
    <w:rsid w:val="00B24A56"/>
    <w:rsid w:val="00B24BA5"/>
    <w:rsid w:val="00B24ED3"/>
    <w:rsid w:val="00B253DC"/>
    <w:rsid w:val="00B25BC3"/>
    <w:rsid w:val="00B2610B"/>
    <w:rsid w:val="00B26FE3"/>
    <w:rsid w:val="00B272BE"/>
    <w:rsid w:val="00B30490"/>
    <w:rsid w:val="00B30D6A"/>
    <w:rsid w:val="00B30DC2"/>
    <w:rsid w:val="00B31295"/>
    <w:rsid w:val="00B31A72"/>
    <w:rsid w:val="00B31B65"/>
    <w:rsid w:val="00B32775"/>
    <w:rsid w:val="00B32982"/>
    <w:rsid w:val="00B32A58"/>
    <w:rsid w:val="00B32B28"/>
    <w:rsid w:val="00B3317D"/>
    <w:rsid w:val="00B33189"/>
    <w:rsid w:val="00B33A16"/>
    <w:rsid w:val="00B35055"/>
    <w:rsid w:val="00B35292"/>
    <w:rsid w:val="00B355C4"/>
    <w:rsid w:val="00B3592D"/>
    <w:rsid w:val="00B35E8D"/>
    <w:rsid w:val="00B35EFB"/>
    <w:rsid w:val="00B36372"/>
    <w:rsid w:val="00B364C3"/>
    <w:rsid w:val="00B3698F"/>
    <w:rsid w:val="00B36D41"/>
    <w:rsid w:val="00B36EFA"/>
    <w:rsid w:val="00B37339"/>
    <w:rsid w:val="00B376E0"/>
    <w:rsid w:val="00B37701"/>
    <w:rsid w:val="00B404B9"/>
    <w:rsid w:val="00B404DA"/>
    <w:rsid w:val="00B4055F"/>
    <w:rsid w:val="00B406A0"/>
    <w:rsid w:val="00B406EB"/>
    <w:rsid w:val="00B412D0"/>
    <w:rsid w:val="00B41351"/>
    <w:rsid w:val="00B41482"/>
    <w:rsid w:val="00B41BEF"/>
    <w:rsid w:val="00B41F04"/>
    <w:rsid w:val="00B420F8"/>
    <w:rsid w:val="00B42F70"/>
    <w:rsid w:val="00B442C2"/>
    <w:rsid w:val="00B44BAB"/>
    <w:rsid w:val="00B4511E"/>
    <w:rsid w:val="00B451A5"/>
    <w:rsid w:val="00B4538E"/>
    <w:rsid w:val="00B45C7B"/>
    <w:rsid w:val="00B45C85"/>
    <w:rsid w:val="00B460B5"/>
    <w:rsid w:val="00B4610E"/>
    <w:rsid w:val="00B46797"/>
    <w:rsid w:val="00B4734E"/>
    <w:rsid w:val="00B473A5"/>
    <w:rsid w:val="00B4755C"/>
    <w:rsid w:val="00B475C6"/>
    <w:rsid w:val="00B47987"/>
    <w:rsid w:val="00B47D4E"/>
    <w:rsid w:val="00B47ECE"/>
    <w:rsid w:val="00B50996"/>
    <w:rsid w:val="00B50FE7"/>
    <w:rsid w:val="00B510C9"/>
    <w:rsid w:val="00B51128"/>
    <w:rsid w:val="00B51A7D"/>
    <w:rsid w:val="00B51C3A"/>
    <w:rsid w:val="00B52011"/>
    <w:rsid w:val="00B52FAF"/>
    <w:rsid w:val="00B534A3"/>
    <w:rsid w:val="00B53A3C"/>
    <w:rsid w:val="00B54719"/>
    <w:rsid w:val="00B54DEF"/>
    <w:rsid w:val="00B553E7"/>
    <w:rsid w:val="00B55C28"/>
    <w:rsid w:val="00B5688E"/>
    <w:rsid w:val="00B56B8F"/>
    <w:rsid w:val="00B56CDC"/>
    <w:rsid w:val="00B56E14"/>
    <w:rsid w:val="00B602E7"/>
    <w:rsid w:val="00B602F4"/>
    <w:rsid w:val="00B60E48"/>
    <w:rsid w:val="00B6189A"/>
    <w:rsid w:val="00B61B57"/>
    <w:rsid w:val="00B6239B"/>
    <w:rsid w:val="00B6261C"/>
    <w:rsid w:val="00B62664"/>
    <w:rsid w:val="00B62AB2"/>
    <w:rsid w:val="00B62B69"/>
    <w:rsid w:val="00B62F0C"/>
    <w:rsid w:val="00B63175"/>
    <w:rsid w:val="00B63715"/>
    <w:rsid w:val="00B63972"/>
    <w:rsid w:val="00B640F9"/>
    <w:rsid w:val="00B6436A"/>
    <w:rsid w:val="00B644DC"/>
    <w:rsid w:val="00B65390"/>
    <w:rsid w:val="00B65828"/>
    <w:rsid w:val="00B6654E"/>
    <w:rsid w:val="00B667F4"/>
    <w:rsid w:val="00B66ADE"/>
    <w:rsid w:val="00B66C48"/>
    <w:rsid w:val="00B6799A"/>
    <w:rsid w:val="00B67F32"/>
    <w:rsid w:val="00B67FBA"/>
    <w:rsid w:val="00B708E5"/>
    <w:rsid w:val="00B7098F"/>
    <w:rsid w:val="00B71AE0"/>
    <w:rsid w:val="00B722E7"/>
    <w:rsid w:val="00B729F2"/>
    <w:rsid w:val="00B73022"/>
    <w:rsid w:val="00B7374C"/>
    <w:rsid w:val="00B73A5E"/>
    <w:rsid w:val="00B740B5"/>
    <w:rsid w:val="00B74AEF"/>
    <w:rsid w:val="00B750C9"/>
    <w:rsid w:val="00B75216"/>
    <w:rsid w:val="00B756FB"/>
    <w:rsid w:val="00B757FB"/>
    <w:rsid w:val="00B7589A"/>
    <w:rsid w:val="00B75EE6"/>
    <w:rsid w:val="00B763C5"/>
    <w:rsid w:val="00B76A43"/>
    <w:rsid w:val="00B76BD8"/>
    <w:rsid w:val="00B76EDC"/>
    <w:rsid w:val="00B77897"/>
    <w:rsid w:val="00B803CF"/>
    <w:rsid w:val="00B8054A"/>
    <w:rsid w:val="00B808F4"/>
    <w:rsid w:val="00B80923"/>
    <w:rsid w:val="00B8213F"/>
    <w:rsid w:val="00B824A2"/>
    <w:rsid w:val="00B8257D"/>
    <w:rsid w:val="00B82659"/>
    <w:rsid w:val="00B8332C"/>
    <w:rsid w:val="00B83469"/>
    <w:rsid w:val="00B83708"/>
    <w:rsid w:val="00B83940"/>
    <w:rsid w:val="00B8422F"/>
    <w:rsid w:val="00B84627"/>
    <w:rsid w:val="00B84929"/>
    <w:rsid w:val="00B8493B"/>
    <w:rsid w:val="00B84BB3"/>
    <w:rsid w:val="00B84E57"/>
    <w:rsid w:val="00B84F6D"/>
    <w:rsid w:val="00B85387"/>
    <w:rsid w:val="00B856DE"/>
    <w:rsid w:val="00B85B0E"/>
    <w:rsid w:val="00B85B59"/>
    <w:rsid w:val="00B8635F"/>
    <w:rsid w:val="00B8672C"/>
    <w:rsid w:val="00B873C8"/>
    <w:rsid w:val="00B87932"/>
    <w:rsid w:val="00B87A08"/>
    <w:rsid w:val="00B87ACB"/>
    <w:rsid w:val="00B90124"/>
    <w:rsid w:val="00B90164"/>
    <w:rsid w:val="00B9017A"/>
    <w:rsid w:val="00B90BF4"/>
    <w:rsid w:val="00B91551"/>
    <w:rsid w:val="00B92CF4"/>
    <w:rsid w:val="00B9413C"/>
    <w:rsid w:val="00B941E6"/>
    <w:rsid w:val="00B94711"/>
    <w:rsid w:val="00B94A00"/>
    <w:rsid w:val="00B94A7B"/>
    <w:rsid w:val="00B94B49"/>
    <w:rsid w:val="00B95973"/>
    <w:rsid w:val="00B95A5C"/>
    <w:rsid w:val="00B95DC6"/>
    <w:rsid w:val="00B95FBF"/>
    <w:rsid w:val="00B967D2"/>
    <w:rsid w:val="00B96CA9"/>
    <w:rsid w:val="00B972D1"/>
    <w:rsid w:val="00B97AD9"/>
    <w:rsid w:val="00BA04A3"/>
    <w:rsid w:val="00BA0755"/>
    <w:rsid w:val="00BA0860"/>
    <w:rsid w:val="00BA12B5"/>
    <w:rsid w:val="00BA1442"/>
    <w:rsid w:val="00BA1969"/>
    <w:rsid w:val="00BA1C43"/>
    <w:rsid w:val="00BA1C45"/>
    <w:rsid w:val="00BA1DB0"/>
    <w:rsid w:val="00BA254E"/>
    <w:rsid w:val="00BA2935"/>
    <w:rsid w:val="00BA3657"/>
    <w:rsid w:val="00BA39E6"/>
    <w:rsid w:val="00BA445A"/>
    <w:rsid w:val="00BA456B"/>
    <w:rsid w:val="00BA48D1"/>
    <w:rsid w:val="00BA4D7A"/>
    <w:rsid w:val="00BA5C22"/>
    <w:rsid w:val="00BA5D41"/>
    <w:rsid w:val="00BA6372"/>
    <w:rsid w:val="00BA642D"/>
    <w:rsid w:val="00BA6742"/>
    <w:rsid w:val="00BA6EC6"/>
    <w:rsid w:val="00BA73A7"/>
    <w:rsid w:val="00BA7621"/>
    <w:rsid w:val="00BA77D8"/>
    <w:rsid w:val="00BA7A5A"/>
    <w:rsid w:val="00BA7A92"/>
    <w:rsid w:val="00BA7D1B"/>
    <w:rsid w:val="00BB0197"/>
    <w:rsid w:val="00BB0D91"/>
    <w:rsid w:val="00BB1114"/>
    <w:rsid w:val="00BB13CC"/>
    <w:rsid w:val="00BB1527"/>
    <w:rsid w:val="00BB15DA"/>
    <w:rsid w:val="00BB16F8"/>
    <w:rsid w:val="00BB1ACE"/>
    <w:rsid w:val="00BB1D63"/>
    <w:rsid w:val="00BB28DF"/>
    <w:rsid w:val="00BB3021"/>
    <w:rsid w:val="00BB3A4D"/>
    <w:rsid w:val="00BB3D4F"/>
    <w:rsid w:val="00BB3F96"/>
    <w:rsid w:val="00BB40F4"/>
    <w:rsid w:val="00BB4484"/>
    <w:rsid w:val="00BB44A7"/>
    <w:rsid w:val="00BB462F"/>
    <w:rsid w:val="00BB4A08"/>
    <w:rsid w:val="00BB4F0D"/>
    <w:rsid w:val="00BB53FF"/>
    <w:rsid w:val="00BB5417"/>
    <w:rsid w:val="00BB58A1"/>
    <w:rsid w:val="00BB5E97"/>
    <w:rsid w:val="00BB6051"/>
    <w:rsid w:val="00BB60DB"/>
    <w:rsid w:val="00BB63D8"/>
    <w:rsid w:val="00BB6886"/>
    <w:rsid w:val="00BB74A0"/>
    <w:rsid w:val="00BB78F0"/>
    <w:rsid w:val="00BB7CEC"/>
    <w:rsid w:val="00BC0518"/>
    <w:rsid w:val="00BC05A4"/>
    <w:rsid w:val="00BC0923"/>
    <w:rsid w:val="00BC0B6A"/>
    <w:rsid w:val="00BC0E35"/>
    <w:rsid w:val="00BC0ECA"/>
    <w:rsid w:val="00BC0F6D"/>
    <w:rsid w:val="00BC13B9"/>
    <w:rsid w:val="00BC15CD"/>
    <w:rsid w:val="00BC1ECC"/>
    <w:rsid w:val="00BC22B5"/>
    <w:rsid w:val="00BC22BC"/>
    <w:rsid w:val="00BC2FEE"/>
    <w:rsid w:val="00BC33AD"/>
    <w:rsid w:val="00BC3E10"/>
    <w:rsid w:val="00BC5CCA"/>
    <w:rsid w:val="00BC6D33"/>
    <w:rsid w:val="00BC70C8"/>
    <w:rsid w:val="00BC70F1"/>
    <w:rsid w:val="00BC76AD"/>
    <w:rsid w:val="00BC78FB"/>
    <w:rsid w:val="00BC7B13"/>
    <w:rsid w:val="00BC7C32"/>
    <w:rsid w:val="00BC7C84"/>
    <w:rsid w:val="00BC7CBE"/>
    <w:rsid w:val="00BD033D"/>
    <w:rsid w:val="00BD0803"/>
    <w:rsid w:val="00BD09B0"/>
    <w:rsid w:val="00BD17E7"/>
    <w:rsid w:val="00BD19E0"/>
    <w:rsid w:val="00BD1CEE"/>
    <w:rsid w:val="00BD2162"/>
    <w:rsid w:val="00BD216E"/>
    <w:rsid w:val="00BD2733"/>
    <w:rsid w:val="00BD2BB9"/>
    <w:rsid w:val="00BD33C7"/>
    <w:rsid w:val="00BD38A0"/>
    <w:rsid w:val="00BD3F37"/>
    <w:rsid w:val="00BD45EF"/>
    <w:rsid w:val="00BD467C"/>
    <w:rsid w:val="00BD4E08"/>
    <w:rsid w:val="00BD4E0A"/>
    <w:rsid w:val="00BD6FC2"/>
    <w:rsid w:val="00BD7112"/>
    <w:rsid w:val="00BD722D"/>
    <w:rsid w:val="00BD76AD"/>
    <w:rsid w:val="00BD7C61"/>
    <w:rsid w:val="00BD7F56"/>
    <w:rsid w:val="00BE0B47"/>
    <w:rsid w:val="00BE0EB6"/>
    <w:rsid w:val="00BE0FBB"/>
    <w:rsid w:val="00BE1333"/>
    <w:rsid w:val="00BE1354"/>
    <w:rsid w:val="00BE1B62"/>
    <w:rsid w:val="00BE37D7"/>
    <w:rsid w:val="00BE3D72"/>
    <w:rsid w:val="00BE42E9"/>
    <w:rsid w:val="00BE44E0"/>
    <w:rsid w:val="00BE47DA"/>
    <w:rsid w:val="00BE4DD1"/>
    <w:rsid w:val="00BE4DEF"/>
    <w:rsid w:val="00BE56A0"/>
    <w:rsid w:val="00BE56FE"/>
    <w:rsid w:val="00BE6A81"/>
    <w:rsid w:val="00BE6BA5"/>
    <w:rsid w:val="00BE6ECD"/>
    <w:rsid w:val="00BE72B7"/>
    <w:rsid w:val="00BE7808"/>
    <w:rsid w:val="00BE7B20"/>
    <w:rsid w:val="00BE7B70"/>
    <w:rsid w:val="00BE7CA4"/>
    <w:rsid w:val="00BE7CB0"/>
    <w:rsid w:val="00BF01B2"/>
    <w:rsid w:val="00BF0ED5"/>
    <w:rsid w:val="00BF114C"/>
    <w:rsid w:val="00BF1AC4"/>
    <w:rsid w:val="00BF1DC9"/>
    <w:rsid w:val="00BF210D"/>
    <w:rsid w:val="00BF2459"/>
    <w:rsid w:val="00BF2543"/>
    <w:rsid w:val="00BF2DDD"/>
    <w:rsid w:val="00BF3726"/>
    <w:rsid w:val="00BF40CF"/>
    <w:rsid w:val="00BF4808"/>
    <w:rsid w:val="00BF48A9"/>
    <w:rsid w:val="00BF51A3"/>
    <w:rsid w:val="00BF5AB8"/>
    <w:rsid w:val="00BF6A86"/>
    <w:rsid w:val="00BF6D0F"/>
    <w:rsid w:val="00BF7619"/>
    <w:rsid w:val="00BF7947"/>
    <w:rsid w:val="00BF7B1A"/>
    <w:rsid w:val="00BF7E53"/>
    <w:rsid w:val="00C0088B"/>
    <w:rsid w:val="00C01B59"/>
    <w:rsid w:val="00C02DC4"/>
    <w:rsid w:val="00C031A7"/>
    <w:rsid w:val="00C031B0"/>
    <w:rsid w:val="00C039B4"/>
    <w:rsid w:val="00C047F0"/>
    <w:rsid w:val="00C048EF"/>
    <w:rsid w:val="00C04E08"/>
    <w:rsid w:val="00C05DA4"/>
    <w:rsid w:val="00C05FC1"/>
    <w:rsid w:val="00C06B9F"/>
    <w:rsid w:val="00C07E75"/>
    <w:rsid w:val="00C101D3"/>
    <w:rsid w:val="00C10383"/>
    <w:rsid w:val="00C10658"/>
    <w:rsid w:val="00C11097"/>
    <w:rsid w:val="00C11206"/>
    <w:rsid w:val="00C113DF"/>
    <w:rsid w:val="00C11999"/>
    <w:rsid w:val="00C11CD3"/>
    <w:rsid w:val="00C12025"/>
    <w:rsid w:val="00C12B1B"/>
    <w:rsid w:val="00C12EEF"/>
    <w:rsid w:val="00C13440"/>
    <w:rsid w:val="00C141A8"/>
    <w:rsid w:val="00C14324"/>
    <w:rsid w:val="00C145A0"/>
    <w:rsid w:val="00C146C1"/>
    <w:rsid w:val="00C14705"/>
    <w:rsid w:val="00C14D0D"/>
    <w:rsid w:val="00C15186"/>
    <w:rsid w:val="00C15194"/>
    <w:rsid w:val="00C15423"/>
    <w:rsid w:val="00C154F8"/>
    <w:rsid w:val="00C1732A"/>
    <w:rsid w:val="00C17F11"/>
    <w:rsid w:val="00C20002"/>
    <w:rsid w:val="00C20185"/>
    <w:rsid w:val="00C20B0F"/>
    <w:rsid w:val="00C20D36"/>
    <w:rsid w:val="00C20FA0"/>
    <w:rsid w:val="00C219C5"/>
    <w:rsid w:val="00C21BCB"/>
    <w:rsid w:val="00C21C67"/>
    <w:rsid w:val="00C2233E"/>
    <w:rsid w:val="00C22616"/>
    <w:rsid w:val="00C231B3"/>
    <w:rsid w:val="00C2320C"/>
    <w:rsid w:val="00C2326A"/>
    <w:rsid w:val="00C237A1"/>
    <w:rsid w:val="00C238AC"/>
    <w:rsid w:val="00C23B55"/>
    <w:rsid w:val="00C23CBB"/>
    <w:rsid w:val="00C2435C"/>
    <w:rsid w:val="00C2464C"/>
    <w:rsid w:val="00C248BD"/>
    <w:rsid w:val="00C25333"/>
    <w:rsid w:val="00C25BDA"/>
    <w:rsid w:val="00C2718E"/>
    <w:rsid w:val="00C275FB"/>
    <w:rsid w:val="00C2785E"/>
    <w:rsid w:val="00C278A5"/>
    <w:rsid w:val="00C27CC0"/>
    <w:rsid w:val="00C30204"/>
    <w:rsid w:val="00C307FE"/>
    <w:rsid w:val="00C30DA6"/>
    <w:rsid w:val="00C30E26"/>
    <w:rsid w:val="00C3110E"/>
    <w:rsid w:val="00C31333"/>
    <w:rsid w:val="00C3181A"/>
    <w:rsid w:val="00C31C75"/>
    <w:rsid w:val="00C321B5"/>
    <w:rsid w:val="00C3234D"/>
    <w:rsid w:val="00C325DF"/>
    <w:rsid w:val="00C33096"/>
    <w:rsid w:val="00C3314A"/>
    <w:rsid w:val="00C3314C"/>
    <w:rsid w:val="00C3403A"/>
    <w:rsid w:val="00C343E8"/>
    <w:rsid w:val="00C34437"/>
    <w:rsid w:val="00C3467C"/>
    <w:rsid w:val="00C3480F"/>
    <w:rsid w:val="00C3484E"/>
    <w:rsid w:val="00C3490C"/>
    <w:rsid w:val="00C34B8A"/>
    <w:rsid w:val="00C35045"/>
    <w:rsid w:val="00C350B1"/>
    <w:rsid w:val="00C3513A"/>
    <w:rsid w:val="00C3522C"/>
    <w:rsid w:val="00C353B0"/>
    <w:rsid w:val="00C353FE"/>
    <w:rsid w:val="00C355D7"/>
    <w:rsid w:val="00C35B35"/>
    <w:rsid w:val="00C3617E"/>
    <w:rsid w:val="00C3672E"/>
    <w:rsid w:val="00C36B18"/>
    <w:rsid w:val="00C3753F"/>
    <w:rsid w:val="00C37685"/>
    <w:rsid w:val="00C3790F"/>
    <w:rsid w:val="00C37961"/>
    <w:rsid w:val="00C3799C"/>
    <w:rsid w:val="00C37DF3"/>
    <w:rsid w:val="00C40488"/>
    <w:rsid w:val="00C404BF"/>
    <w:rsid w:val="00C40C9F"/>
    <w:rsid w:val="00C40D1C"/>
    <w:rsid w:val="00C41374"/>
    <w:rsid w:val="00C418B1"/>
    <w:rsid w:val="00C421CC"/>
    <w:rsid w:val="00C427DE"/>
    <w:rsid w:val="00C42AA1"/>
    <w:rsid w:val="00C42F06"/>
    <w:rsid w:val="00C43122"/>
    <w:rsid w:val="00C43A28"/>
    <w:rsid w:val="00C43A3C"/>
    <w:rsid w:val="00C443BA"/>
    <w:rsid w:val="00C444A3"/>
    <w:rsid w:val="00C444AD"/>
    <w:rsid w:val="00C44D96"/>
    <w:rsid w:val="00C45611"/>
    <w:rsid w:val="00C4610D"/>
    <w:rsid w:val="00C464BF"/>
    <w:rsid w:val="00C465FD"/>
    <w:rsid w:val="00C46638"/>
    <w:rsid w:val="00C46841"/>
    <w:rsid w:val="00C46DDC"/>
    <w:rsid w:val="00C46E0A"/>
    <w:rsid w:val="00C4727E"/>
    <w:rsid w:val="00C4742A"/>
    <w:rsid w:val="00C47BAC"/>
    <w:rsid w:val="00C5135E"/>
    <w:rsid w:val="00C514A6"/>
    <w:rsid w:val="00C517A3"/>
    <w:rsid w:val="00C517C9"/>
    <w:rsid w:val="00C51A6A"/>
    <w:rsid w:val="00C52487"/>
    <w:rsid w:val="00C5257C"/>
    <w:rsid w:val="00C525BC"/>
    <w:rsid w:val="00C52766"/>
    <w:rsid w:val="00C52A29"/>
    <w:rsid w:val="00C52B30"/>
    <w:rsid w:val="00C52E1A"/>
    <w:rsid w:val="00C53884"/>
    <w:rsid w:val="00C53CC6"/>
    <w:rsid w:val="00C54929"/>
    <w:rsid w:val="00C55A56"/>
    <w:rsid w:val="00C5657A"/>
    <w:rsid w:val="00C566BD"/>
    <w:rsid w:val="00C5672A"/>
    <w:rsid w:val="00C5710A"/>
    <w:rsid w:val="00C576FA"/>
    <w:rsid w:val="00C57D3A"/>
    <w:rsid w:val="00C601D1"/>
    <w:rsid w:val="00C60B56"/>
    <w:rsid w:val="00C611EF"/>
    <w:rsid w:val="00C61793"/>
    <w:rsid w:val="00C61B9E"/>
    <w:rsid w:val="00C6259B"/>
    <w:rsid w:val="00C62646"/>
    <w:rsid w:val="00C62ACA"/>
    <w:rsid w:val="00C63451"/>
    <w:rsid w:val="00C634DE"/>
    <w:rsid w:val="00C642D9"/>
    <w:rsid w:val="00C644DE"/>
    <w:rsid w:val="00C64A05"/>
    <w:rsid w:val="00C64C8C"/>
    <w:rsid w:val="00C651C2"/>
    <w:rsid w:val="00C6559B"/>
    <w:rsid w:val="00C65616"/>
    <w:rsid w:val="00C65DBB"/>
    <w:rsid w:val="00C66B8B"/>
    <w:rsid w:val="00C66B9C"/>
    <w:rsid w:val="00C670AB"/>
    <w:rsid w:val="00C6727C"/>
    <w:rsid w:val="00C67312"/>
    <w:rsid w:val="00C67A48"/>
    <w:rsid w:val="00C67F60"/>
    <w:rsid w:val="00C70044"/>
    <w:rsid w:val="00C703FA"/>
    <w:rsid w:val="00C7041D"/>
    <w:rsid w:val="00C71629"/>
    <w:rsid w:val="00C71763"/>
    <w:rsid w:val="00C71816"/>
    <w:rsid w:val="00C71E2E"/>
    <w:rsid w:val="00C71EA2"/>
    <w:rsid w:val="00C7214E"/>
    <w:rsid w:val="00C72E4F"/>
    <w:rsid w:val="00C732E3"/>
    <w:rsid w:val="00C74323"/>
    <w:rsid w:val="00C7497F"/>
    <w:rsid w:val="00C74B40"/>
    <w:rsid w:val="00C74F09"/>
    <w:rsid w:val="00C757BE"/>
    <w:rsid w:val="00C759FD"/>
    <w:rsid w:val="00C75C23"/>
    <w:rsid w:val="00C75DA0"/>
    <w:rsid w:val="00C7645F"/>
    <w:rsid w:val="00C76BD0"/>
    <w:rsid w:val="00C76C7E"/>
    <w:rsid w:val="00C76CB6"/>
    <w:rsid w:val="00C77810"/>
    <w:rsid w:val="00C7796D"/>
    <w:rsid w:val="00C77986"/>
    <w:rsid w:val="00C77F6D"/>
    <w:rsid w:val="00C8005D"/>
    <w:rsid w:val="00C8024D"/>
    <w:rsid w:val="00C80651"/>
    <w:rsid w:val="00C806AF"/>
    <w:rsid w:val="00C80FD6"/>
    <w:rsid w:val="00C81055"/>
    <w:rsid w:val="00C81373"/>
    <w:rsid w:val="00C81851"/>
    <w:rsid w:val="00C81A23"/>
    <w:rsid w:val="00C81BFF"/>
    <w:rsid w:val="00C81CBB"/>
    <w:rsid w:val="00C81CEC"/>
    <w:rsid w:val="00C81DFE"/>
    <w:rsid w:val="00C82047"/>
    <w:rsid w:val="00C8242F"/>
    <w:rsid w:val="00C82432"/>
    <w:rsid w:val="00C824F7"/>
    <w:rsid w:val="00C82963"/>
    <w:rsid w:val="00C82EFC"/>
    <w:rsid w:val="00C83119"/>
    <w:rsid w:val="00C83227"/>
    <w:rsid w:val="00C83934"/>
    <w:rsid w:val="00C84297"/>
    <w:rsid w:val="00C84453"/>
    <w:rsid w:val="00C84DA7"/>
    <w:rsid w:val="00C84E1E"/>
    <w:rsid w:val="00C85008"/>
    <w:rsid w:val="00C850C7"/>
    <w:rsid w:val="00C852FF"/>
    <w:rsid w:val="00C86136"/>
    <w:rsid w:val="00C8656E"/>
    <w:rsid w:val="00C8668C"/>
    <w:rsid w:val="00C86DDB"/>
    <w:rsid w:val="00C86F7C"/>
    <w:rsid w:val="00C87467"/>
    <w:rsid w:val="00C874CC"/>
    <w:rsid w:val="00C8762B"/>
    <w:rsid w:val="00C87750"/>
    <w:rsid w:val="00C87899"/>
    <w:rsid w:val="00C87D40"/>
    <w:rsid w:val="00C901D9"/>
    <w:rsid w:val="00C902AB"/>
    <w:rsid w:val="00C9042C"/>
    <w:rsid w:val="00C9066A"/>
    <w:rsid w:val="00C90A6E"/>
    <w:rsid w:val="00C90D70"/>
    <w:rsid w:val="00C917B1"/>
    <w:rsid w:val="00C917C5"/>
    <w:rsid w:val="00C92664"/>
    <w:rsid w:val="00C92D35"/>
    <w:rsid w:val="00C930BB"/>
    <w:rsid w:val="00C937BC"/>
    <w:rsid w:val="00C94697"/>
    <w:rsid w:val="00C949D8"/>
    <w:rsid w:val="00C94B4F"/>
    <w:rsid w:val="00C94BA2"/>
    <w:rsid w:val="00C94EA4"/>
    <w:rsid w:val="00C9517B"/>
    <w:rsid w:val="00C9555C"/>
    <w:rsid w:val="00C95742"/>
    <w:rsid w:val="00C9596C"/>
    <w:rsid w:val="00C95A9F"/>
    <w:rsid w:val="00C96646"/>
    <w:rsid w:val="00C96C7E"/>
    <w:rsid w:val="00C96E43"/>
    <w:rsid w:val="00C97478"/>
    <w:rsid w:val="00C97A35"/>
    <w:rsid w:val="00CA066A"/>
    <w:rsid w:val="00CA1533"/>
    <w:rsid w:val="00CA1A76"/>
    <w:rsid w:val="00CA1E45"/>
    <w:rsid w:val="00CA2F67"/>
    <w:rsid w:val="00CA3563"/>
    <w:rsid w:val="00CA3B7C"/>
    <w:rsid w:val="00CA402E"/>
    <w:rsid w:val="00CA43CD"/>
    <w:rsid w:val="00CA4546"/>
    <w:rsid w:val="00CA464B"/>
    <w:rsid w:val="00CA4C8D"/>
    <w:rsid w:val="00CA4E10"/>
    <w:rsid w:val="00CA5277"/>
    <w:rsid w:val="00CA52BF"/>
    <w:rsid w:val="00CA5CD8"/>
    <w:rsid w:val="00CA5CD9"/>
    <w:rsid w:val="00CA601E"/>
    <w:rsid w:val="00CA6771"/>
    <w:rsid w:val="00CA7745"/>
    <w:rsid w:val="00CA7C28"/>
    <w:rsid w:val="00CA7C8C"/>
    <w:rsid w:val="00CA7D82"/>
    <w:rsid w:val="00CB069F"/>
    <w:rsid w:val="00CB0927"/>
    <w:rsid w:val="00CB0E88"/>
    <w:rsid w:val="00CB1C16"/>
    <w:rsid w:val="00CB1C1B"/>
    <w:rsid w:val="00CB2145"/>
    <w:rsid w:val="00CB2193"/>
    <w:rsid w:val="00CB244A"/>
    <w:rsid w:val="00CB300C"/>
    <w:rsid w:val="00CB35A0"/>
    <w:rsid w:val="00CB3AB9"/>
    <w:rsid w:val="00CB41CB"/>
    <w:rsid w:val="00CB4C24"/>
    <w:rsid w:val="00CB5550"/>
    <w:rsid w:val="00CB5EE7"/>
    <w:rsid w:val="00CB5FD5"/>
    <w:rsid w:val="00CB678D"/>
    <w:rsid w:val="00CB68D8"/>
    <w:rsid w:val="00CB6B66"/>
    <w:rsid w:val="00CB6B8E"/>
    <w:rsid w:val="00CB7060"/>
    <w:rsid w:val="00CB7EF4"/>
    <w:rsid w:val="00CC0457"/>
    <w:rsid w:val="00CC0861"/>
    <w:rsid w:val="00CC0984"/>
    <w:rsid w:val="00CC0A4D"/>
    <w:rsid w:val="00CC0B31"/>
    <w:rsid w:val="00CC0C6D"/>
    <w:rsid w:val="00CC1048"/>
    <w:rsid w:val="00CC1523"/>
    <w:rsid w:val="00CC16F7"/>
    <w:rsid w:val="00CC1CFF"/>
    <w:rsid w:val="00CC1F49"/>
    <w:rsid w:val="00CC2142"/>
    <w:rsid w:val="00CC24A4"/>
    <w:rsid w:val="00CC260F"/>
    <w:rsid w:val="00CC26BB"/>
    <w:rsid w:val="00CC27F5"/>
    <w:rsid w:val="00CC35AD"/>
    <w:rsid w:val="00CC394E"/>
    <w:rsid w:val="00CC3EB1"/>
    <w:rsid w:val="00CC4142"/>
    <w:rsid w:val="00CC4774"/>
    <w:rsid w:val="00CC4940"/>
    <w:rsid w:val="00CC49F7"/>
    <w:rsid w:val="00CC5FFF"/>
    <w:rsid w:val="00CC68B8"/>
    <w:rsid w:val="00CC6F03"/>
    <w:rsid w:val="00CC6FB9"/>
    <w:rsid w:val="00CC6FE9"/>
    <w:rsid w:val="00CC768D"/>
    <w:rsid w:val="00CD01FB"/>
    <w:rsid w:val="00CD0368"/>
    <w:rsid w:val="00CD0565"/>
    <w:rsid w:val="00CD1CD1"/>
    <w:rsid w:val="00CD2986"/>
    <w:rsid w:val="00CD2A43"/>
    <w:rsid w:val="00CD2D9E"/>
    <w:rsid w:val="00CD35D4"/>
    <w:rsid w:val="00CD36F0"/>
    <w:rsid w:val="00CD38C2"/>
    <w:rsid w:val="00CD3E2B"/>
    <w:rsid w:val="00CD5048"/>
    <w:rsid w:val="00CD52E2"/>
    <w:rsid w:val="00CD568C"/>
    <w:rsid w:val="00CD63DC"/>
    <w:rsid w:val="00CD66B6"/>
    <w:rsid w:val="00CD6914"/>
    <w:rsid w:val="00CD69A6"/>
    <w:rsid w:val="00CD6C33"/>
    <w:rsid w:val="00CD76CB"/>
    <w:rsid w:val="00CD7897"/>
    <w:rsid w:val="00CD7D89"/>
    <w:rsid w:val="00CE0801"/>
    <w:rsid w:val="00CE0BC8"/>
    <w:rsid w:val="00CE0E9C"/>
    <w:rsid w:val="00CE1702"/>
    <w:rsid w:val="00CE1A64"/>
    <w:rsid w:val="00CE1DF3"/>
    <w:rsid w:val="00CE27DF"/>
    <w:rsid w:val="00CE2DE6"/>
    <w:rsid w:val="00CE3065"/>
    <w:rsid w:val="00CE38F6"/>
    <w:rsid w:val="00CE43C2"/>
    <w:rsid w:val="00CE4C27"/>
    <w:rsid w:val="00CE4CF5"/>
    <w:rsid w:val="00CE50A1"/>
    <w:rsid w:val="00CE538A"/>
    <w:rsid w:val="00CE549E"/>
    <w:rsid w:val="00CE577B"/>
    <w:rsid w:val="00CE6285"/>
    <w:rsid w:val="00CE63DE"/>
    <w:rsid w:val="00CE6C50"/>
    <w:rsid w:val="00CE7025"/>
    <w:rsid w:val="00CE7C1F"/>
    <w:rsid w:val="00CE7C47"/>
    <w:rsid w:val="00CF025B"/>
    <w:rsid w:val="00CF04D0"/>
    <w:rsid w:val="00CF15F6"/>
    <w:rsid w:val="00CF1948"/>
    <w:rsid w:val="00CF29CB"/>
    <w:rsid w:val="00CF2BD0"/>
    <w:rsid w:val="00CF343F"/>
    <w:rsid w:val="00CF3454"/>
    <w:rsid w:val="00CF372D"/>
    <w:rsid w:val="00CF400B"/>
    <w:rsid w:val="00CF42E4"/>
    <w:rsid w:val="00CF4EA2"/>
    <w:rsid w:val="00CF506B"/>
    <w:rsid w:val="00CF549C"/>
    <w:rsid w:val="00CF59F1"/>
    <w:rsid w:val="00CF5D9F"/>
    <w:rsid w:val="00CF6265"/>
    <w:rsid w:val="00CF6467"/>
    <w:rsid w:val="00CF6A77"/>
    <w:rsid w:val="00CF6B0A"/>
    <w:rsid w:val="00CF6C97"/>
    <w:rsid w:val="00CF7429"/>
    <w:rsid w:val="00CF7D89"/>
    <w:rsid w:val="00D00371"/>
    <w:rsid w:val="00D00E2E"/>
    <w:rsid w:val="00D011F2"/>
    <w:rsid w:val="00D01459"/>
    <w:rsid w:val="00D015DB"/>
    <w:rsid w:val="00D024F7"/>
    <w:rsid w:val="00D0255B"/>
    <w:rsid w:val="00D027E4"/>
    <w:rsid w:val="00D04E1F"/>
    <w:rsid w:val="00D057F6"/>
    <w:rsid w:val="00D059A9"/>
    <w:rsid w:val="00D05BE7"/>
    <w:rsid w:val="00D0610A"/>
    <w:rsid w:val="00D06984"/>
    <w:rsid w:val="00D06B4C"/>
    <w:rsid w:val="00D06C9B"/>
    <w:rsid w:val="00D07821"/>
    <w:rsid w:val="00D10293"/>
    <w:rsid w:val="00D10342"/>
    <w:rsid w:val="00D108E4"/>
    <w:rsid w:val="00D10E7A"/>
    <w:rsid w:val="00D11325"/>
    <w:rsid w:val="00D1155F"/>
    <w:rsid w:val="00D11BE8"/>
    <w:rsid w:val="00D11DFA"/>
    <w:rsid w:val="00D12123"/>
    <w:rsid w:val="00D12399"/>
    <w:rsid w:val="00D12D29"/>
    <w:rsid w:val="00D138BC"/>
    <w:rsid w:val="00D14A3B"/>
    <w:rsid w:val="00D14CA3"/>
    <w:rsid w:val="00D14CA7"/>
    <w:rsid w:val="00D14E68"/>
    <w:rsid w:val="00D15130"/>
    <w:rsid w:val="00D1581F"/>
    <w:rsid w:val="00D15B8D"/>
    <w:rsid w:val="00D15E8D"/>
    <w:rsid w:val="00D168BD"/>
    <w:rsid w:val="00D169DF"/>
    <w:rsid w:val="00D16B9F"/>
    <w:rsid w:val="00D17010"/>
    <w:rsid w:val="00D174A0"/>
    <w:rsid w:val="00D17877"/>
    <w:rsid w:val="00D178CB"/>
    <w:rsid w:val="00D17BFD"/>
    <w:rsid w:val="00D200E4"/>
    <w:rsid w:val="00D20A83"/>
    <w:rsid w:val="00D20D54"/>
    <w:rsid w:val="00D2171D"/>
    <w:rsid w:val="00D2191E"/>
    <w:rsid w:val="00D21B84"/>
    <w:rsid w:val="00D21D4E"/>
    <w:rsid w:val="00D22567"/>
    <w:rsid w:val="00D22858"/>
    <w:rsid w:val="00D22A87"/>
    <w:rsid w:val="00D22CAF"/>
    <w:rsid w:val="00D231F8"/>
    <w:rsid w:val="00D23564"/>
    <w:rsid w:val="00D237A6"/>
    <w:rsid w:val="00D23A0C"/>
    <w:rsid w:val="00D23D23"/>
    <w:rsid w:val="00D23E96"/>
    <w:rsid w:val="00D23EE7"/>
    <w:rsid w:val="00D24409"/>
    <w:rsid w:val="00D24516"/>
    <w:rsid w:val="00D252A7"/>
    <w:rsid w:val="00D25C98"/>
    <w:rsid w:val="00D25CFD"/>
    <w:rsid w:val="00D263F8"/>
    <w:rsid w:val="00D26A88"/>
    <w:rsid w:val="00D274C9"/>
    <w:rsid w:val="00D2752D"/>
    <w:rsid w:val="00D27DFF"/>
    <w:rsid w:val="00D30772"/>
    <w:rsid w:val="00D30E9C"/>
    <w:rsid w:val="00D31D35"/>
    <w:rsid w:val="00D3200F"/>
    <w:rsid w:val="00D32B41"/>
    <w:rsid w:val="00D3354F"/>
    <w:rsid w:val="00D3381E"/>
    <w:rsid w:val="00D33A1A"/>
    <w:rsid w:val="00D33E9D"/>
    <w:rsid w:val="00D34497"/>
    <w:rsid w:val="00D345B7"/>
    <w:rsid w:val="00D34D2C"/>
    <w:rsid w:val="00D351E0"/>
    <w:rsid w:val="00D354C5"/>
    <w:rsid w:val="00D35F67"/>
    <w:rsid w:val="00D360F9"/>
    <w:rsid w:val="00D367B2"/>
    <w:rsid w:val="00D367BB"/>
    <w:rsid w:val="00D3723D"/>
    <w:rsid w:val="00D402C4"/>
    <w:rsid w:val="00D4055E"/>
    <w:rsid w:val="00D406EF"/>
    <w:rsid w:val="00D41228"/>
    <w:rsid w:val="00D4196F"/>
    <w:rsid w:val="00D420F4"/>
    <w:rsid w:val="00D42DCA"/>
    <w:rsid w:val="00D4314D"/>
    <w:rsid w:val="00D43538"/>
    <w:rsid w:val="00D43659"/>
    <w:rsid w:val="00D436BC"/>
    <w:rsid w:val="00D43A44"/>
    <w:rsid w:val="00D44683"/>
    <w:rsid w:val="00D44DAE"/>
    <w:rsid w:val="00D4539E"/>
    <w:rsid w:val="00D45A70"/>
    <w:rsid w:val="00D45B44"/>
    <w:rsid w:val="00D45BC5"/>
    <w:rsid w:val="00D45BEB"/>
    <w:rsid w:val="00D45CD3"/>
    <w:rsid w:val="00D461B3"/>
    <w:rsid w:val="00D4623B"/>
    <w:rsid w:val="00D462C8"/>
    <w:rsid w:val="00D46376"/>
    <w:rsid w:val="00D46648"/>
    <w:rsid w:val="00D46A7E"/>
    <w:rsid w:val="00D46D58"/>
    <w:rsid w:val="00D4732F"/>
    <w:rsid w:val="00D4755C"/>
    <w:rsid w:val="00D47654"/>
    <w:rsid w:val="00D477CB"/>
    <w:rsid w:val="00D47C8F"/>
    <w:rsid w:val="00D50E44"/>
    <w:rsid w:val="00D51903"/>
    <w:rsid w:val="00D51E76"/>
    <w:rsid w:val="00D51F9B"/>
    <w:rsid w:val="00D5214B"/>
    <w:rsid w:val="00D522A2"/>
    <w:rsid w:val="00D5237B"/>
    <w:rsid w:val="00D52709"/>
    <w:rsid w:val="00D52CCB"/>
    <w:rsid w:val="00D52D51"/>
    <w:rsid w:val="00D53508"/>
    <w:rsid w:val="00D5350C"/>
    <w:rsid w:val="00D53598"/>
    <w:rsid w:val="00D53B02"/>
    <w:rsid w:val="00D53F3F"/>
    <w:rsid w:val="00D54007"/>
    <w:rsid w:val="00D54455"/>
    <w:rsid w:val="00D546B0"/>
    <w:rsid w:val="00D54785"/>
    <w:rsid w:val="00D54831"/>
    <w:rsid w:val="00D549B2"/>
    <w:rsid w:val="00D54EB3"/>
    <w:rsid w:val="00D5604E"/>
    <w:rsid w:val="00D56554"/>
    <w:rsid w:val="00D569AB"/>
    <w:rsid w:val="00D5747F"/>
    <w:rsid w:val="00D57CDF"/>
    <w:rsid w:val="00D57E22"/>
    <w:rsid w:val="00D601DB"/>
    <w:rsid w:val="00D6068C"/>
    <w:rsid w:val="00D608A2"/>
    <w:rsid w:val="00D60C4A"/>
    <w:rsid w:val="00D61008"/>
    <w:rsid w:val="00D621E8"/>
    <w:rsid w:val="00D62B74"/>
    <w:rsid w:val="00D62E9B"/>
    <w:rsid w:val="00D6325B"/>
    <w:rsid w:val="00D63994"/>
    <w:rsid w:val="00D643CC"/>
    <w:rsid w:val="00D64FF2"/>
    <w:rsid w:val="00D64FF4"/>
    <w:rsid w:val="00D655CC"/>
    <w:rsid w:val="00D658D1"/>
    <w:rsid w:val="00D65F7E"/>
    <w:rsid w:val="00D66816"/>
    <w:rsid w:val="00D668C5"/>
    <w:rsid w:val="00D67552"/>
    <w:rsid w:val="00D70390"/>
    <w:rsid w:val="00D70BF4"/>
    <w:rsid w:val="00D717F5"/>
    <w:rsid w:val="00D71DF1"/>
    <w:rsid w:val="00D72428"/>
    <w:rsid w:val="00D72A6B"/>
    <w:rsid w:val="00D72ECC"/>
    <w:rsid w:val="00D733C5"/>
    <w:rsid w:val="00D73565"/>
    <w:rsid w:val="00D7389C"/>
    <w:rsid w:val="00D739F3"/>
    <w:rsid w:val="00D73A65"/>
    <w:rsid w:val="00D73C8B"/>
    <w:rsid w:val="00D73DB6"/>
    <w:rsid w:val="00D744B5"/>
    <w:rsid w:val="00D74536"/>
    <w:rsid w:val="00D745DF"/>
    <w:rsid w:val="00D7529C"/>
    <w:rsid w:val="00D75488"/>
    <w:rsid w:val="00D75687"/>
    <w:rsid w:val="00D75B40"/>
    <w:rsid w:val="00D75EE1"/>
    <w:rsid w:val="00D7625B"/>
    <w:rsid w:val="00D77E34"/>
    <w:rsid w:val="00D800BF"/>
    <w:rsid w:val="00D80585"/>
    <w:rsid w:val="00D8058C"/>
    <w:rsid w:val="00D80FFB"/>
    <w:rsid w:val="00D8169A"/>
    <w:rsid w:val="00D816F8"/>
    <w:rsid w:val="00D82108"/>
    <w:rsid w:val="00D82BE3"/>
    <w:rsid w:val="00D82BF4"/>
    <w:rsid w:val="00D83536"/>
    <w:rsid w:val="00D83867"/>
    <w:rsid w:val="00D83DB3"/>
    <w:rsid w:val="00D842DB"/>
    <w:rsid w:val="00D84A6D"/>
    <w:rsid w:val="00D84C27"/>
    <w:rsid w:val="00D84CC9"/>
    <w:rsid w:val="00D84D61"/>
    <w:rsid w:val="00D84F4D"/>
    <w:rsid w:val="00D8503A"/>
    <w:rsid w:val="00D85731"/>
    <w:rsid w:val="00D86455"/>
    <w:rsid w:val="00D868EF"/>
    <w:rsid w:val="00D869DD"/>
    <w:rsid w:val="00D86B68"/>
    <w:rsid w:val="00D86B77"/>
    <w:rsid w:val="00D86D2E"/>
    <w:rsid w:val="00D87CF8"/>
    <w:rsid w:val="00D87D93"/>
    <w:rsid w:val="00D901B5"/>
    <w:rsid w:val="00D90F30"/>
    <w:rsid w:val="00D910F7"/>
    <w:rsid w:val="00D914CD"/>
    <w:rsid w:val="00D916DE"/>
    <w:rsid w:val="00D917A2"/>
    <w:rsid w:val="00D91B1B"/>
    <w:rsid w:val="00D92232"/>
    <w:rsid w:val="00D925AD"/>
    <w:rsid w:val="00D928D4"/>
    <w:rsid w:val="00D93184"/>
    <w:rsid w:val="00D93400"/>
    <w:rsid w:val="00D93767"/>
    <w:rsid w:val="00D9390B"/>
    <w:rsid w:val="00D93D5A"/>
    <w:rsid w:val="00D940CA"/>
    <w:rsid w:val="00D9503E"/>
    <w:rsid w:val="00D95046"/>
    <w:rsid w:val="00D95CFF"/>
    <w:rsid w:val="00D95DBE"/>
    <w:rsid w:val="00D965A1"/>
    <w:rsid w:val="00D9666C"/>
    <w:rsid w:val="00D96781"/>
    <w:rsid w:val="00D96E29"/>
    <w:rsid w:val="00D96F04"/>
    <w:rsid w:val="00D973A9"/>
    <w:rsid w:val="00DA006F"/>
    <w:rsid w:val="00DA1595"/>
    <w:rsid w:val="00DA1795"/>
    <w:rsid w:val="00DA1877"/>
    <w:rsid w:val="00DA1E30"/>
    <w:rsid w:val="00DA217C"/>
    <w:rsid w:val="00DA2A1A"/>
    <w:rsid w:val="00DA2A49"/>
    <w:rsid w:val="00DA2BE6"/>
    <w:rsid w:val="00DA303E"/>
    <w:rsid w:val="00DA3784"/>
    <w:rsid w:val="00DA419A"/>
    <w:rsid w:val="00DA458A"/>
    <w:rsid w:val="00DA4D33"/>
    <w:rsid w:val="00DA508C"/>
    <w:rsid w:val="00DA526B"/>
    <w:rsid w:val="00DA5476"/>
    <w:rsid w:val="00DA57B1"/>
    <w:rsid w:val="00DA6257"/>
    <w:rsid w:val="00DA70DA"/>
    <w:rsid w:val="00DA7278"/>
    <w:rsid w:val="00DA79E9"/>
    <w:rsid w:val="00DA7C7E"/>
    <w:rsid w:val="00DB0160"/>
    <w:rsid w:val="00DB04CE"/>
    <w:rsid w:val="00DB0B06"/>
    <w:rsid w:val="00DB0D19"/>
    <w:rsid w:val="00DB0F01"/>
    <w:rsid w:val="00DB0F66"/>
    <w:rsid w:val="00DB1740"/>
    <w:rsid w:val="00DB1D9E"/>
    <w:rsid w:val="00DB1FCE"/>
    <w:rsid w:val="00DB2385"/>
    <w:rsid w:val="00DB2787"/>
    <w:rsid w:val="00DB2985"/>
    <w:rsid w:val="00DB3472"/>
    <w:rsid w:val="00DB3601"/>
    <w:rsid w:val="00DB3D33"/>
    <w:rsid w:val="00DB454D"/>
    <w:rsid w:val="00DB476C"/>
    <w:rsid w:val="00DB4940"/>
    <w:rsid w:val="00DB4BF4"/>
    <w:rsid w:val="00DB51F8"/>
    <w:rsid w:val="00DB5873"/>
    <w:rsid w:val="00DB6002"/>
    <w:rsid w:val="00DB6148"/>
    <w:rsid w:val="00DB6256"/>
    <w:rsid w:val="00DB66E8"/>
    <w:rsid w:val="00DB677E"/>
    <w:rsid w:val="00DB7212"/>
    <w:rsid w:val="00DB7B4D"/>
    <w:rsid w:val="00DB7ECA"/>
    <w:rsid w:val="00DB7F79"/>
    <w:rsid w:val="00DC0012"/>
    <w:rsid w:val="00DC0048"/>
    <w:rsid w:val="00DC05A9"/>
    <w:rsid w:val="00DC0658"/>
    <w:rsid w:val="00DC0CEF"/>
    <w:rsid w:val="00DC0E9B"/>
    <w:rsid w:val="00DC10A2"/>
    <w:rsid w:val="00DC1353"/>
    <w:rsid w:val="00DC1646"/>
    <w:rsid w:val="00DC24FE"/>
    <w:rsid w:val="00DC29E7"/>
    <w:rsid w:val="00DC2B27"/>
    <w:rsid w:val="00DC2F19"/>
    <w:rsid w:val="00DC397A"/>
    <w:rsid w:val="00DC39DC"/>
    <w:rsid w:val="00DC443E"/>
    <w:rsid w:val="00DC45EA"/>
    <w:rsid w:val="00DC46C3"/>
    <w:rsid w:val="00DC4885"/>
    <w:rsid w:val="00DC490C"/>
    <w:rsid w:val="00DC4EE2"/>
    <w:rsid w:val="00DC5CE0"/>
    <w:rsid w:val="00DC5E09"/>
    <w:rsid w:val="00DC60AA"/>
    <w:rsid w:val="00DC637C"/>
    <w:rsid w:val="00DC6624"/>
    <w:rsid w:val="00DC6C70"/>
    <w:rsid w:val="00DC6EF8"/>
    <w:rsid w:val="00DC7001"/>
    <w:rsid w:val="00DC70C8"/>
    <w:rsid w:val="00DC74A9"/>
    <w:rsid w:val="00DC7517"/>
    <w:rsid w:val="00DC77A7"/>
    <w:rsid w:val="00DD050A"/>
    <w:rsid w:val="00DD0516"/>
    <w:rsid w:val="00DD0D3C"/>
    <w:rsid w:val="00DD0F65"/>
    <w:rsid w:val="00DD11F6"/>
    <w:rsid w:val="00DD146C"/>
    <w:rsid w:val="00DD1510"/>
    <w:rsid w:val="00DD17B3"/>
    <w:rsid w:val="00DD1BD7"/>
    <w:rsid w:val="00DD1F99"/>
    <w:rsid w:val="00DD20BF"/>
    <w:rsid w:val="00DD286F"/>
    <w:rsid w:val="00DD3129"/>
    <w:rsid w:val="00DD33A8"/>
    <w:rsid w:val="00DD3440"/>
    <w:rsid w:val="00DD3EF1"/>
    <w:rsid w:val="00DD40C8"/>
    <w:rsid w:val="00DD4280"/>
    <w:rsid w:val="00DD4C16"/>
    <w:rsid w:val="00DD5546"/>
    <w:rsid w:val="00DD642E"/>
    <w:rsid w:val="00DD6645"/>
    <w:rsid w:val="00DD6C63"/>
    <w:rsid w:val="00DD7492"/>
    <w:rsid w:val="00DD7D24"/>
    <w:rsid w:val="00DD7E1C"/>
    <w:rsid w:val="00DE075F"/>
    <w:rsid w:val="00DE10BF"/>
    <w:rsid w:val="00DE1431"/>
    <w:rsid w:val="00DE154A"/>
    <w:rsid w:val="00DE16ED"/>
    <w:rsid w:val="00DE1E6C"/>
    <w:rsid w:val="00DE203F"/>
    <w:rsid w:val="00DE2069"/>
    <w:rsid w:val="00DE2624"/>
    <w:rsid w:val="00DE2ADE"/>
    <w:rsid w:val="00DE2E4E"/>
    <w:rsid w:val="00DE2E54"/>
    <w:rsid w:val="00DE2E84"/>
    <w:rsid w:val="00DE2ED8"/>
    <w:rsid w:val="00DE38DA"/>
    <w:rsid w:val="00DE39F2"/>
    <w:rsid w:val="00DE4766"/>
    <w:rsid w:val="00DE4828"/>
    <w:rsid w:val="00DE4F6E"/>
    <w:rsid w:val="00DE583D"/>
    <w:rsid w:val="00DE5A1A"/>
    <w:rsid w:val="00DE5F32"/>
    <w:rsid w:val="00DE6348"/>
    <w:rsid w:val="00DE7DF6"/>
    <w:rsid w:val="00DF031A"/>
    <w:rsid w:val="00DF079B"/>
    <w:rsid w:val="00DF087F"/>
    <w:rsid w:val="00DF0A04"/>
    <w:rsid w:val="00DF0E09"/>
    <w:rsid w:val="00DF0F1E"/>
    <w:rsid w:val="00DF0F47"/>
    <w:rsid w:val="00DF1552"/>
    <w:rsid w:val="00DF1CEE"/>
    <w:rsid w:val="00DF1D20"/>
    <w:rsid w:val="00DF1DCA"/>
    <w:rsid w:val="00DF1EC0"/>
    <w:rsid w:val="00DF227F"/>
    <w:rsid w:val="00DF2662"/>
    <w:rsid w:val="00DF2C8E"/>
    <w:rsid w:val="00DF2F75"/>
    <w:rsid w:val="00DF3B78"/>
    <w:rsid w:val="00DF3E5A"/>
    <w:rsid w:val="00DF4466"/>
    <w:rsid w:val="00DF4AB2"/>
    <w:rsid w:val="00DF4E8A"/>
    <w:rsid w:val="00DF4EA2"/>
    <w:rsid w:val="00DF5266"/>
    <w:rsid w:val="00DF57AF"/>
    <w:rsid w:val="00DF6104"/>
    <w:rsid w:val="00DF62CC"/>
    <w:rsid w:val="00DF6A00"/>
    <w:rsid w:val="00DF6C54"/>
    <w:rsid w:val="00DF6DFD"/>
    <w:rsid w:val="00DF7770"/>
    <w:rsid w:val="00DF7AEB"/>
    <w:rsid w:val="00DF7C39"/>
    <w:rsid w:val="00DF7EBB"/>
    <w:rsid w:val="00E000F3"/>
    <w:rsid w:val="00E002B7"/>
    <w:rsid w:val="00E00772"/>
    <w:rsid w:val="00E00992"/>
    <w:rsid w:val="00E011A4"/>
    <w:rsid w:val="00E014A5"/>
    <w:rsid w:val="00E015AA"/>
    <w:rsid w:val="00E01A0D"/>
    <w:rsid w:val="00E01A9C"/>
    <w:rsid w:val="00E01F4C"/>
    <w:rsid w:val="00E01F88"/>
    <w:rsid w:val="00E020B2"/>
    <w:rsid w:val="00E025B8"/>
    <w:rsid w:val="00E025D0"/>
    <w:rsid w:val="00E02818"/>
    <w:rsid w:val="00E02A39"/>
    <w:rsid w:val="00E033D2"/>
    <w:rsid w:val="00E0370A"/>
    <w:rsid w:val="00E038F0"/>
    <w:rsid w:val="00E03B89"/>
    <w:rsid w:val="00E03D2A"/>
    <w:rsid w:val="00E03E0D"/>
    <w:rsid w:val="00E04017"/>
    <w:rsid w:val="00E0418F"/>
    <w:rsid w:val="00E04797"/>
    <w:rsid w:val="00E04CCA"/>
    <w:rsid w:val="00E052AF"/>
    <w:rsid w:val="00E055DC"/>
    <w:rsid w:val="00E058F2"/>
    <w:rsid w:val="00E05C01"/>
    <w:rsid w:val="00E05C81"/>
    <w:rsid w:val="00E05CDC"/>
    <w:rsid w:val="00E05EF0"/>
    <w:rsid w:val="00E06056"/>
    <w:rsid w:val="00E0675F"/>
    <w:rsid w:val="00E07390"/>
    <w:rsid w:val="00E07C4C"/>
    <w:rsid w:val="00E07DEF"/>
    <w:rsid w:val="00E102E1"/>
    <w:rsid w:val="00E1061B"/>
    <w:rsid w:val="00E1093D"/>
    <w:rsid w:val="00E10999"/>
    <w:rsid w:val="00E111FC"/>
    <w:rsid w:val="00E11934"/>
    <w:rsid w:val="00E11DC2"/>
    <w:rsid w:val="00E11EB2"/>
    <w:rsid w:val="00E12126"/>
    <w:rsid w:val="00E124A4"/>
    <w:rsid w:val="00E12832"/>
    <w:rsid w:val="00E12D78"/>
    <w:rsid w:val="00E12DFD"/>
    <w:rsid w:val="00E12F9D"/>
    <w:rsid w:val="00E13059"/>
    <w:rsid w:val="00E13A3E"/>
    <w:rsid w:val="00E13D77"/>
    <w:rsid w:val="00E143B0"/>
    <w:rsid w:val="00E14924"/>
    <w:rsid w:val="00E14AF4"/>
    <w:rsid w:val="00E14B10"/>
    <w:rsid w:val="00E14C09"/>
    <w:rsid w:val="00E14C0A"/>
    <w:rsid w:val="00E14C24"/>
    <w:rsid w:val="00E15126"/>
    <w:rsid w:val="00E159A4"/>
    <w:rsid w:val="00E16A6A"/>
    <w:rsid w:val="00E16C5F"/>
    <w:rsid w:val="00E16C88"/>
    <w:rsid w:val="00E16CF4"/>
    <w:rsid w:val="00E16F34"/>
    <w:rsid w:val="00E170EC"/>
    <w:rsid w:val="00E17513"/>
    <w:rsid w:val="00E1786B"/>
    <w:rsid w:val="00E17B8E"/>
    <w:rsid w:val="00E17D7D"/>
    <w:rsid w:val="00E17FF6"/>
    <w:rsid w:val="00E205FF"/>
    <w:rsid w:val="00E20A94"/>
    <w:rsid w:val="00E20D62"/>
    <w:rsid w:val="00E2138C"/>
    <w:rsid w:val="00E218B2"/>
    <w:rsid w:val="00E21D55"/>
    <w:rsid w:val="00E21F3A"/>
    <w:rsid w:val="00E22100"/>
    <w:rsid w:val="00E226AA"/>
    <w:rsid w:val="00E23948"/>
    <w:rsid w:val="00E23B55"/>
    <w:rsid w:val="00E2457B"/>
    <w:rsid w:val="00E2466C"/>
    <w:rsid w:val="00E24893"/>
    <w:rsid w:val="00E25A13"/>
    <w:rsid w:val="00E25D85"/>
    <w:rsid w:val="00E26183"/>
    <w:rsid w:val="00E261B0"/>
    <w:rsid w:val="00E26727"/>
    <w:rsid w:val="00E26816"/>
    <w:rsid w:val="00E2694A"/>
    <w:rsid w:val="00E27480"/>
    <w:rsid w:val="00E27840"/>
    <w:rsid w:val="00E303F1"/>
    <w:rsid w:val="00E30516"/>
    <w:rsid w:val="00E3051D"/>
    <w:rsid w:val="00E3063A"/>
    <w:rsid w:val="00E30649"/>
    <w:rsid w:val="00E307DD"/>
    <w:rsid w:val="00E30ABB"/>
    <w:rsid w:val="00E30BB1"/>
    <w:rsid w:val="00E30CBC"/>
    <w:rsid w:val="00E324BD"/>
    <w:rsid w:val="00E3272E"/>
    <w:rsid w:val="00E32A1C"/>
    <w:rsid w:val="00E331B3"/>
    <w:rsid w:val="00E33857"/>
    <w:rsid w:val="00E33C43"/>
    <w:rsid w:val="00E34086"/>
    <w:rsid w:val="00E341CB"/>
    <w:rsid w:val="00E345B1"/>
    <w:rsid w:val="00E3486F"/>
    <w:rsid w:val="00E34AE8"/>
    <w:rsid w:val="00E34B85"/>
    <w:rsid w:val="00E34E65"/>
    <w:rsid w:val="00E350BD"/>
    <w:rsid w:val="00E374DA"/>
    <w:rsid w:val="00E37695"/>
    <w:rsid w:val="00E37E05"/>
    <w:rsid w:val="00E4003A"/>
    <w:rsid w:val="00E40447"/>
    <w:rsid w:val="00E40BE6"/>
    <w:rsid w:val="00E40C7B"/>
    <w:rsid w:val="00E417AC"/>
    <w:rsid w:val="00E420D6"/>
    <w:rsid w:val="00E42D07"/>
    <w:rsid w:val="00E42D2D"/>
    <w:rsid w:val="00E42E00"/>
    <w:rsid w:val="00E43097"/>
    <w:rsid w:val="00E4315C"/>
    <w:rsid w:val="00E43630"/>
    <w:rsid w:val="00E436D7"/>
    <w:rsid w:val="00E4371F"/>
    <w:rsid w:val="00E44080"/>
    <w:rsid w:val="00E44793"/>
    <w:rsid w:val="00E448ED"/>
    <w:rsid w:val="00E44DF1"/>
    <w:rsid w:val="00E4518A"/>
    <w:rsid w:val="00E45244"/>
    <w:rsid w:val="00E45843"/>
    <w:rsid w:val="00E45B7F"/>
    <w:rsid w:val="00E45DFD"/>
    <w:rsid w:val="00E45F42"/>
    <w:rsid w:val="00E46482"/>
    <w:rsid w:val="00E4651E"/>
    <w:rsid w:val="00E46718"/>
    <w:rsid w:val="00E46779"/>
    <w:rsid w:val="00E468FA"/>
    <w:rsid w:val="00E468FB"/>
    <w:rsid w:val="00E46DA4"/>
    <w:rsid w:val="00E47383"/>
    <w:rsid w:val="00E474C3"/>
    <w:rsid w:val="00E47B33"/>
    <w:rsid w:val="00E47B42"/>
    <w:rsid w:val="00E507FE"/>
    <w:rsid w:val="00E5087A"/>
    <w:rsid w:val="00E50B9D"/>
    <w:rsid w:val="00E50FAB"/>
    <w:rsid w:val="00E51673"/>
    <w:rsid w:val="00E519F4"/>
    <w:rsid w:val="00E51A4F"/>
    <w:rsid w:val="00E51C52"/>
    <w:rsid w:val="00E520A6"/>
    <w:rsid w:val="00E52E11"/>
    <w:rsid w:val="00E530F5"/>
    <w:rsid w:val="00E5368F"/>
    <w:rsid w:val="00E54043"/>
    <w:rsid w:val="00E545C3"/>
    <w:rsid w:val="00E547EF"/>
    <w:rsid w:val="00E555BA"/>
    <w:rsid w:val="00E556F1"/>
    <w:rsid w:val="00E55929"/>
    <w:rsid w:val="00E55D35"/>
    <w:rsid w:val="00E55E6E"/>
    <w:rsid w:val="00E55F62"/>
    <w:rsid w:val="00E56545"/>
    <w:rsid w:val="00E56634"/>
    <w:rsid w:val="00E56996"/>
    <w:rsid w:val="00E569E4"/>
    <w:rsid w:val="00E56A3E"/>
    <w:rsid w:val="00E56BC1"/>
    <w:rsid w:val="00E572AF"/>
    <w:rsid w:val="00E57362"/>
    <w:rsid w:val="00E57F78"/>
    <w:rsid w:val="00E57FB7"/>
    <w:rsid w:val="00E57FC8"/>
    <w:rsid w:val="00E60908"/>
    <w:rsid w:val="00E60BF8"/>
    <w:rsid w:val="00E60C69"/>
    <w:rsid w:val="00E6150F"/>
    <w:rsid w:val="00E61AC8"/>
    <w:rsid w:val="00E627BE"/>
    <w:rsid w:val="00E627F6"/>
    <w:rsid w:val="00E628AD"/>
    <w:rsid w:val="00E62A3F"/>
    <w:rsid w:val="00E62AB4"/>
    <w:rsid w:val="00E62C21"/>
    <w:rsid w:val="00E62C22"/>
    <w:rsid w:val="00E62D08"/>
    <w:rsid w:val="00E632C1"/>
    <w:rsid w:val="00E6339B"/>
    <w:rsid w:val="00E63639"/>
    <w:rsid w:val="00E63B08"/>
    <w:rsid w:val="00E63E08"/>
    <w:rsid w:val="00E64138"/>
    <w:rsid w:val="00E64A99"/>
    <w:rsid w:val="00E64ED5"/>
    <w:rsid w:val="00E653D1"/>
    <w:rsid w:val="00E65510"/>
    <w:rsid w:val="00E65646"/>
    <w:rsid w:val="00E65851"/>
    <w:rsid w:val="00E6623E"/>
    <w:rsid w:val="00E669EE"/>
    <w:rsid w:val="00E66D59"/>
    <w:rsid w:val="00E670F8"/>
    <w:rsid w:val="00E671C8"/>
    <w:rsid w:val="00E6773C"/>
    <w:rsid w:val="00E679E6"/>
    <w:rsid w:val="00E67DE7"/>
    <w:rsid w:val="00E70208"/>
    <w:rsid w:val="00E7033A"/>
    <w:rsid w:val="00E70975"/>
    <w:rsid w:val="00E70C0B"/>
    <w:rsid w:val="00E70D49"/>
    <w:rsid w:val="00E71290"/>
    <w:rsid w:val="00E713A3"/>
    <w:rsid w:val="00E71525"/>
    <w:rsid w:val="00E71738"/>
    <w:rsid w:val="00E71B21"/>
    <w:rsid w:val="00E721F2"/>
    <w:rsid w:val="00E722E0"/>
    <w:rsid w:val="00E72300"/>
    <w:rsid w:val="00E72794"/>
    <w:rsid w:val="00E738EE"/>
    <w:rsid w:val="00E741EF"/>
    <w:rsid w:val="00E7454A"/>
    <w:rsid w:val="00E74876"/>
    <w:rsid w:val="00E74891"/>
    <w:rsid w:val="00E75509"/>
    <w:rsid w:val="00E756AA"/>
    <w:rsid w:val="00E75AE6"/>
    <w:rsid w:val="00E75B74"/>
    <w:rsid w:val="00E75C16"/>
    <w:rsid w:val="00E76642"/>
    <w:rsid w:val="00E766E5"/>
    <w:rsid w:val="00E76A4A"/>
    <w:rsid w:val="00E76A6C"/>
    <w:rsid w:val="00E76DA0"/>
    <w:rsid w:val="00E77159"/>
    <w:rsid w:val="00E77307"/>
    <w:rsid w:val="00E774F9"/>
    <w:rsid w:val="00E7768F"/>
    <w:rsid w:val="00E77EA2"/>
    <w:rsid w:val="00E77F1E"/>
    <w:rsid w:val="00E8015A"/>
    <w:rsid w:val="00E80265"/>
    <w:rsid w:val="00E803C6"/>
    <w:rsid w:val="00E80711"/>
    <w:rsid w:val="00E80CBD"/>
    <w:rsid w:val="00E812FA"/>
    <w:rsid w:val="00E8158B"/>
    <w:rsid w:val="00E81F00"/>
    <w:rsid w:val="00E82038"/>
    <w:rsid w:val="00E82A35"/>
    <w:rsid w:val="00E82BA4"/>
    <w:rsid w:val="00E82BE9"/>
    <w:rsid w:val="00E82CEF"/>
    <w:rsid w:val="00E82ECA"/>
    <w:rsid w:val="00E83257"/>
    <w:rsid w:val="00E83595"/>
    <w:rsid w:val="00E83A8E"/>
    <w:rsid w:val="00E83DFC"/>
    <w:rsid w:val="00E83E75"/>
    <w:rsid w:val="00E84019"/>
    <w:rsid w:val="00E841D6"/>
    <w:rsid w:val="00E8450B"/>
    <w:rsid w:val="00E84962"/>
    <w:rsid w:val="00E84A98"/>
    <w:rsid w:val="00E84ABE"/>
    <w:rsid w:val="00E855BE"/>
    <w:rsid w:val="00E85969"/>
    <w:rsid w:val="00E862F9"/>
    <w:rsid w:val="00E8639A"/>
    <w:rsid w:val="00E863D7"/>
    <w:rsid w:val="00E87480"/>
    <w:rsid w:val="00E87F1B"/>
    <w:rsid w:val="00E90118"/>
    <w:rsid w:val="00E9079D"/>
    <w:rsid w:val="00E91310"/>
    <w:rsid w:val="00E91472"/>
    <w:rsid w:val="00E91545"/>
    <w:rsid w:val="00E91653"/>
    <w:rsid w:val="00E91C7B"/>
    <w:rsid w:val="00E92199"/>
    <w:rsid w:val="00E926F1"/>
    <w:rsid w:val="00E92833"/>
    <w:rsid w:val="00E9306B"/>
    <w:rsid w:val="00E9313B"/>
    <w:rsid w:val="00E93796"/>
    <w:rsid w:val="00E93944"/>
    <w:rsid w:val="00E93BA6"/>
    <w:rsid w:val="00E94184"/>
    <w:rsid w:val="00E946D0"/>
    <w:rsid w:val="00E94BB2"/>
    <w:rsid w:val="00E952C8"/>
    <w:rsid w:val="00E952F8"/>
    <w:rsid w:val="00E9567F"/>
    <w:rsid w:val="00E95C75"/>
    <w:rsid w:val="00E96C0F"/>
    <w:rsid w:val="00E970FC"/>
    <w:rsid w:val="00E97122"/>
    <w:rsid w:val="00E97B6A"/>
    <w:rsid w:val="00E97D2F"/>
    <w:rsid w:val="00EA0017"/>
    <w:rsid w:val="00EA006D"/>
    <w:rsid w:val="00EA00BC"/>
    <w:rsid w:val="00EA00F8"/>
    <w:rsid w:val="00EA0691"/>
    <w:rsid w:val="00EA093E"/>
    <w:rsid w:val="00EA0C31"/>
    <w:rsid w:val="00EA10F0"/>
    <w:rsid w:val="00EA1937"/>
    <w:rsid w:val="00EA1F8A"/>
    <w:rsid w:val="00EA230D"/>
    <w:rsid w:val="00EA35CB"/>
    <w:rsid w:val="00EA3E91"/>
    <w:rsid w:val="00EA42EA"/>
    <w:rsid w:val="00EA45BB"/>
    <w:rsid w:val="00EA46EA"/>
    <w:rsid w:val="00EA47EE"/>
    <w:rsid w:val="00EA495A"/>
    <w:rsid w:val="00EA4DED"/>
    <w:rsid w:val="00EA5A13"/>
    <w:rsid w:val="00EA612B"/>
    <w:rsid w:val="00EA62E8"/>
    <w:rsid w:val="00EA642F"/>
    <w:rsid w:val="00EA68FA"/>
    <w:rsid w:val="00EA70C6"/>
    <w:rsid w:val="00EB0CA7"/>
    <w:rsid w:val="00EB1503"/>
    <w:rsid w:val="00EB1656"/>
    <w:rsid w:val="00EB1E60"/>
    <w:rsid w:val="00EB213F"/>
    <w:rsid w:val="00EB268B"/>
    <w:rsid w:val="00EB3535"/>
    <w:rsid w:val="00EB39DD"/>
    <w:rsid w:val="00EB3C87"/>
    <w:rsid w:val="00EB4242"/>
    <w:rsid w:val="00EB4558"/>
    <w:rsid w:val="00EB4D87"/>
    <w:rsid w:val="00EB6416"/>
    <w:rsid w:val="00EB661D"/>
    <w:rsid w:val="00EB6625"/>
    <w:rsid w:val="00EB6686"/>
    <w:rsid w:val="00EB67C5"/>
    <w:rsid w:val="00EB6A1C"/>
    <w:rsid w:val="00EB7081"/>
    <w:rsid w:val="00EB70D5"/>
    <w:rsid w:val="00EB7212"/>
    <w:rsid w:val="00EB73B4"/>
    <w:rsid w:val="00EB773A"/>
    <w:rsid w:val="00EC0726"/>
    <w:rsid w:val="00EC12AB"/>
    <w:rsid w:val="00EC1B44"/>
    <w:rsid w:val="00EC2788"/>
    <w:rsid w:val="00EC32D9"/>
    <w:rsid w:val="00EC3B16"/>
    <w:rsid w:val="00EC3BFD"/>
    <w:rsid w:val="00EC433D"/>
    <w:rsid w:val="00EC455A"/>
    <w:rsid w:val="00EC49AB"/>
    <w:rsid w:val="00EC4B51"/>
    <w:rsid w:val="00EC512E"/>
    <w:rsid w:val="00EC5313"/>
    <w:rsid w:val="00EC5374"/>
    <w:rsid w:val="00EC55DF"/>
    <w:rsid w:val="00EC5BCD"/>
    <w:rsid w:val="00EC5CF3"/>
    <w:rsid w:val="00EC666B"/>
    <w:rsid w:val="00EC6ED8"/>
    <w:rsid w:val="00EC71DA"/>
    <w:rsid w:val="00EC7742"/>
    <w:rsid w:val="00ED1549"/>
    <w:rsid w:val="00ED1A08"/>
    <w:rsid w:val="00ED2127"/>
    <w:rsid w:val="00ED273E"/>
    <w:rsid w:val="00ED291B"/>
    <w:rsid w:val="00ED2B37"/>
    <w:rsid w:val="00ED2F69"/>
    <w:rsid w:val="00ED306A"/>
    <w:rsid w:val="00ED3CAF"/>
    <w:rsid w:val="00ED3F65"/>
    <w:rsid w:val="00ED48F7"/>
    <w:rsid w:val="00ED4DBD"/>
    <w:rsid w:val="00ED4E85"/>
    <w:rsid w:val="00ED555B"/>
    <w:rsid w:val="00ED561B"/>
    <w:rsid w:val="00ED68DD"/>
    <w:rsid w:val="00ED6AD5"/>
    <w:rsid w:val="00ED73DA"/>
    <w:rsid w:val="00ED7C31"/>
    <w:rsid w:val="00EE0115"/>
    <w:rsid w:val="00EE079B"/>
    <w:rsid w:val="00EE1404"/>
    <w:rsid w:val="00EE1A88"/>
    <w:rsid w:val="00EE2944"/>
    <w:rsid w:val="00EE2B9D"/>
    <w:rsid w:val="00EE3222"/>
    <w:rsid w:val="00EE34D2"/>
    <w:rsid w:val="00EE3AD9"/>
    <w:rsid w:val="00EE3C49"/>
    <w:rsid w:val="00EE3DCB"/>
    <w:rsid w:val="00EE4124"/>
    <w:rsid w:val="00EE4530"/>
    <w:rsid w:val="00EE4753"/>
    <w:rsid w:val="00EE4C52"/>
    <w:rsid w:val="00EE4DFA"/>
    <w:rsid w:val="00EE4E2C"/>
    <w:rsid w:val="00EE5221"/>
    <w:rsid w:val="00EE53AC"/>
    <w:rsid w:val="00EE5471"/>
    <w:rsid w:val="00EE5A0E"/>
    <w:rsid w:val="00EE5E65"/>
    <w:rsid w:val="00EE5E7E"/>
    <w:rsid w:val="00EE6489"/>
    <w:rsid w:val="00EE6741"/>
    <w:rsid w:val="00EE692C"/>
    <w:rsid w:val="00EE69A9"/>
    <w:rsid w:val="00EE73C9"/>
    <w:rsid w:val="00EF04D9"/>
    <w:rsid w:val="00EF0665"/>
    <w:rsid w:val="00EF087A"/>
    <w:rsid w:val="00EF138E"/>
    <w:rsid w:val="00EF162D"/>
    <w:rsid w:val="00EF1E43"/>
    <w:rsid w:val="00EF1E4B"/>
    <w:rsid w:val="00EF2268"/>
    <w:rsid w:val="00EF2319"/>
    <w:rsid w:val="00EF2B58"/>
    <w:rsid w:val="00EF2CDE"/>
    <w:rsid w:val="00EF2FEA"/>
    <w:rsid w:val="00EF34F0"/>
    <w:rsid w:val="00EF363C"/>
    <w:rsid w:val="00EF375F"/>
    <w:rsid w:val="00EF4044"/>
    <w:rsid w:val="00EF5443"/>
    <w:rsid w:val="00EF590D"/>
    <w:rsid w:val="00EF5F2B"/>
    <w:rsid w:val="00EF61F7"/>
    <w:rsid w:val="00EF64D9"/>
    <w:rsid w:val="00EF6963"/>
    <w:rsid w:val="00EF6A0E"/>
    <w:rsid w:val="00EF6BA7"/>
    <w:rsid w:val="00F00F58"/>
    <w:rsid w:val="00F01394"/>
    <w:rsid w:val="00F0143C"/>
    <w:rsid w:val="00F016B7"/>
    <w:rsid w:val="00F01727"/>
    <w:rsid w:val="00F018B4"/>
    <w:rsid w:val="00F0207D"/>
    <w:rsid w:val="00F02275"/>
    <w:rsid w:val="00F02416"/>
    <w:rsid w:val="00F024A6"/>
    <w:rsid w:val="00F02AFC"/>
    <w:rsid w:val="00F036DD"/>
    <w:rsid w:val="00F042F6"/>
    <w:rsid w:val="00F052A1"/>
    <w:rsid w:val="00F0532E"/>
    <w:rsid w:val="00F0594A"/>
    <w:rsid w:val="00F05A56"/>
    <w:rsid w:val="00F05E54"/>
    <w:rsid w:val="00F05E5F"/>
    <w:rsid w:val="00F067E4"/>
    <w:rsid w:val="00F06B22"/>
    <w:rsid w:val="00F06C2B"/>
    <w:rsid w:val="00F06CCF"/>
    <w:rsid w:val="00F06CED"/>
    <w:rsid w:val="00F07292"/>
    <w:rsid w:val="00F076E2"/>
    <w:rsid w:val="00F07A2A"/>
    <w:rsid w:val="00F07D74"/>
    <w:rsid w:val="00F10120"/>
    <w:rsid w:val="00F104A7"/>
    <w:rsid w:val="00F10B3C"/>
    <w:rsid w:val="00F10BC3"/>
    <w:rsid w:val="00F11618"/>
    <w:rsid w:val="00F1174A"/>
    <w:rsid w:val="00F11B22"/>
    <w:rsid w:val="00F11BB8"/>
    <w:rsid w:val="00F11F66"/>
    <w:rsid w:val="00F12218"/>
    <w:rsid w:val="00F12C35"/>
    <w:rsid w:val="00F12D08"/>
    <w:rsid w:val="00F12F5D"/>
    <w:rsid w:val="00F1329A"/>
    <w:rsid w:val="00F1341A"/>
    <w:rsid w:val="00F1387B"/>
    <w:rsid w:val="00F13931"/>
    <w:rsid w:val="00F13971"/>
    <w:rsid w:val="00F13A8E"/>
    <w:rsid w:val="00F141E5"/>
    <w:rsid w:val="00F146F2"/>
    <w:rsid w:val="00F14769"/>
    <w:rsid w:val="00F14A75"/>
    <w:rsid w:val="00F14CD9"/>
    <w:rsid w:val="00F14FF8"/>
    <w:rsid w:val="00F15226"/>
    <w:rsid w:val="00F15A50"/>
    <w:rsid w:val="00F15C08"/>
    <w:rsid w:val="00F16775"/>
    <w:rsid w:val="00F16C3D"/>
    <w:rsid w:val="00F16EB7"/>
    <w:rsid w:val="00F17631"/>
    <w:rsid w:val="00F17758"/>
    <w:rsid w:val="00F204D8"/>
    <w:rsid w:val="00F20CD5"/>
    <w:rsid w:val="00F2168F"/>
    <w:rsid w:val="00F21BE8"/>
    <w:rsid w:val="00F21E4E"/>
    <w:rsid w:val="00F21F6B"/>
    <w:rsid w:val="00F220F1"/>
    <w:rsid w:val="00F228AF"/>
    <w:rsid w:val="00F22B14"/>
    <w:rsid w:val="00F22BF0"/>
    <w:rsid w:val="00F22D35"/>
    <w:rsid w:val="00F22E08"/>
    <w:rsid w:val="00F237F3"/>
    <w:rsid w:val="00F2454F"/>
    <w:rsid w:val="00F245C5"/>
    <w:rsid w:val="00F2477F"/>
    <w:rsid w:val="00F25299"/>
    <w:rsid w:val="00F252A3"/>
    <w:rsid w:val="00F265C4"/>
    <w:rsid w:val="00F267FD"/>
    <w:rsid w:val="00F26E65"/>
    <w:rsid w:val="00F3065B"/>
    <w:rsid w:val="00F30E70"/>
    <w:rsid w:val="00F31A0F"/>
    <w:rsid w:val="00F31AA3"/>
    <w:rsid w:val="00F31BB0"/>
    <w:rsid w:val="00F32670"/>
    <w:rsid w:val="00F332F7"/>
    <w:rsid w:val="00F33431"/>
    <w:rsid w:val="00F33923"/>
    <w:rsid w:val="00F3460A"/>
    <w:rsid w:val="00F34A4B"/>
    <w:rsid w:val="00F34F1C"/>
    <w:rsid w:val="00F353B9"/>
    <w:rsid w:val="00F35D49"/>
    <w:rsid w:val="00F363ED"/>
    <w:rsid w:val="00F3668B"/>
    <w:rsid w:val="00F36EEF"/>
    <w:rsid w:val="00F37362"/>
    <w:rsid w:val="00F37A4E"/>
    <w:rsid w:val="00F37EB4"/>
    <w:rsid w:val="00F4064D"/>
    <w:rsid w:val="00F406F9"/>
    <w:rsid w:val="00F4189E"/>
    <w:rsid w:val="00F41C9B"/>
    <w:rsid w:val="00F41D7B"/>
    <w:rsid w:val="00F41DB4"/>
    <w:rsid w:val="00F421BF"/>
    <w:rsid w:val="00F42344"/>
    <w:rsid w:val="00F427AD"/>
    <w:rsid w:val="00F42A22"/>
    <w:rsid w:val="00F42D9F"/>
    <w:rsid w:val="00F42EDA"/>
    <w:rsid w:val="00F4308E"/>
    <w:rsid w:val="00F43434"/>
    <w:rsid w:val="00F43BF2"/>
    <w:rsid w:val="00F43F17"/>
    <w:rsid w:val="00F446F8"/>
    <w:rsid w:val="00F447B7"/>
    <w:rsid w:val="00F44F85"/>
    <w:rsid w:val="00F458F8"/>
    <w:rsid w:val="00F45938"/>
    <w:rsid w:val="00F459A7"/>
    <w:rsid w:val="00F459B3"/>
    <w:rsid w:val="00F461C2"/>
    <w:rsid w:val="00F468E5"/>
    <w:rsid w:val="00F46E27"/>
    <w:rsid w:val="00F470BE"/>
    <w:rsid w:val="00F47654"/>
    <w:rsid w:val="00F47A7B"/>
    <w:rsid w:val="00F502D2"/>
    <w:rsid w:val="00F5096D"/>
    <w:rsid w:val="00F50BF9"/>
    <w:rsid w:val="00F50C94"/>
    <w:rsid w:val="00F50D03"/>
    <w:rsid w:val="00F5114F"/>
    <w:rsid w:val="00F513E9"/>
    <w:rsid w:val="00F520EA"/>
    <w:rsid w:val="00F521F3"/>
    <w:rsid w:val="00F523DF"/>
    <w:rsid w:val="00F52963"/>
    <w:rsid w:val="00F52B85"/>
    <w:rsid w:val="00F52BF1"/>
    <w:rsid w:val="00F52E03"/>
    <w:rsid w:val="00F53389"/>
    <w:rsid w:val="00F533E7"/>
    <w:rsid w:val="00F538C9"/>
    <w:rsid w:val="00F53C64"/>
    <w:rsid w:val="00F53E9D"/>
    <w:rsid w:val="00F54BB3"/>
    <w:rsid w:val="00F55318"/>
    <w:rsid w:val="00F553B0"/>
    <w:rsid w:val="00F55C6E"/>
    <w:rsid w:val="00F55CEB"/>
    <w:rsid w:val="00F55D33"/>
    <w:rsid w:val="00F55DEA"/>
    <w:rsid w:val="00F563F2"/>
    <w:rsid w:val="00F5673A"/>
    <w:rsid w:val="00F56913"/>
    <w:rsid w:val="00F56FFB"/>
    <w:rsid w:val="00F57BCE"/>
    <w:rsid w:val="00F57EFD"/>
    <w:rsid w:val="00F60010"/>
    <w:rsid w:val="00F60770"/>
    <w:rsid w:val="00F614AE"/>
    <w:rsid w:val="00F61E22"/>
    <w:rsid w:val="00F62752"/>
    <w:rsid w:val="00F62884"/>
    <w:rsid w:val="00F62B18"/>
    <w:rsid w:val="00F63321"/>
    <w:rsid w:val="00F6368B"/>
    <w:rsid w:val="00F63BE4"/>
    <w:rsid w:val="00F64431"/>
    <w:rsid w:val="00F64CE0"/>
    <w:rsid w:val="00F65166"/>
    <w:rsid w:val="00F65175"/>
    <w:rsid w:val="00F653FC"/>
    <w:rsid w:val="00F6581D"/>
    <w:rsid w:val="00F65FAF"/>
    <w:rsid w:val="00F66862"/>
    <w:rsid w:val="00F66DFC"/>
    <w:rsid w:val="00F67129"/>
    <w:rsid w:val="00F713D5"/>
    <w:rsid w:val="00F714BE"/>
    <w:rsid w:val="00F72475"/>
    <w:rsid w:val="00F73300"/>
    <w:rsid w:val="00F73541"/>
    <w:rsid w:val="00F73B0E"/>
    <w:rsid w:val="00F73C76"/>
    <w:rsid w:val="00F73F0F"/>
    <w:rsid w:val="00F73F4B"/>
    <w:rsid w:val="00F74571"/>
    <w:rsid w:val="00F74932"/>
    <w:rsid w:val="00F74CA1"/>
    <w:rsid w:val="00F74E83"/>
    <w:rsid w:val="00F75716"/>
    <w:rsid w:val="00F7585B"/>
    <w:rsid w:val="00F75A74"/>
    <w:rsid w:val="00F77177"/>
    <w:rsid w:val="00F77A54"/>
    <w:rsid w:val="00F77B2D"/>
    <w:rsid w:val="00F80BA4"/>
    <w:rsid w:val="00F80F49"/>
    <w:rsid w:val="00F80FCA"/>
    <w:rsid w:val="00F813BA"/>
    <w:rsid w:val="00F81763"/>
    <w:rsid w:val="00F81CE3"/>
    <w:rsid w:val="00F82176"/>
    <w:rsid w:val="00F8231A"/>
    <w:rsid w:val="00F82612"/>
    <w:rsid w:val="00F82669"/>
    <w:rsid w:val="00F827FF"/>
    <w:rsid w:val="00F82838"/>
    <w:rsid w:val="00F82C4B"/>
    <w:rsid w:val="00F8331D"/>
    <w:rsid w:val="00F83577"/>
    <w:rsid w:val="00F83D6B"/>
    <w:rsid w:val="00F84120"/>
    <w:rsid w:val="00F84862"/>
    <w:rsid w:val="00F84A27"/>
    <w:rsid w:val="00F84ECD"/>
    <w:rsid w:val="00F85FC8"/>
    <w:rsid w:val="00F8603A"/>
    <w:rsid w:val="00F8619A"/>
    <w:rsid w:val="00F86630"/>
    <w:rsid w:val="00F868BB"/>
    <w:rsid w:val="00F86B4F"/>
    <w:rsid w:val="00F86CEF"/>
    <w:rsid w:val="00F86D54"/>
    <w:rsid w:val="00F86D83"/>
    <w:rsid w:val="00F873B9"/>
    <w:rsid w:val="00F876EC"/>
    <w:rsid w:val="00F8787B"/>
    <w:rsid w:val="00F87918"/>
    <w:rsid w:val="00F87DA8"/>
    <w:rsid w:val="00F916FF"/>
    <w:rsid w:val="00F920E5"/>
    <w:rsid w:val="00F92185"/>
    <w:rsid w:val="00F92325"/>
    <w:rsid w:val="00F924AE"/>
    <w:rsid w:val="00F92AFA"/>
    <w:rsid w:val="00F931A7"/>
    <w:rsid w:val="00F93245"/>
    <w:rsid w:val="00F93780"/>
    <w:rsid w:val="00F939ED"/>
    <w:rsid w:val="00F94344"/>
    <w:rsid w:val="00F944DA"/>
    <w:rsid w:val="00F95ABE"/>
    <w:rsid w:val="00F96475"/>
    <w:rsid w:val="00F9664B"/>
    <w:rsid w:val="00F97CFF"/>
    <w:rsid w:val="00FA041A"/>
    <w:rsid w:val="00FA053D"/>
    <w:rsid w:val="00FA056C"/>
    <w:rsid w:val="00FA0ABE"/>
    <w:rsid w:val="00FA0D6B"/>
    <w:rsid w:val="00FA0FFC"/>
    <w:rsid w:val="00FA13C0"/>
    <w:rsid w:val="00FA1489"/>
    <w:rsid w:val="00FA19A6"/>
    <w:rsid w:val="00FA1A69"/>
    <w:rsid w:val="00FA1ED7"/>
    <w:rsid w:val="00FA2230"/>
    <w:rsid w:val="00FA25D7"/>
    <w:rsid w:val="00FA2AB6"/>
    <w:rsid w:val="00FA2D3B"/>
    <w:rsid w:val="00FA2E01"/>
    <w:rsid w:val="00FA3101"/>
    <w:rsid w:val="00FA3AD1"/>
    <w:rsid w:val="00FA4698"/>
    <w:rsid w:val="00FA4C7E"/>
    <w:rsid w:val="00FA4DA9"/>
    <w:rsid w:val="00FA4E5E"/>
    <w:rsid w:val="00FA5055"/>
    <w:rsid w:val="00FA5807"/>
    <w:rsid w:val="00FA59C5"/>
    <w:rsid w:val="00FA61BD"/>
    <w:rsid w:val="00FA69EB"/>
    <w:rsid w:val="00FA6EC6"/>
    <w:rsid w:val="00FA6FF3"/>
    <w:rsid w:val="00FA728A"/>
    <w:rsid w:val="00FA7E58"/>
    <w:rsid w:val="00FA7F0D"/>
    <w:rsid w:val="00FA7FC1"/>
    <w:rsid w:val="00FB028F"/>
    <w:rsid w:val="00FB0541"/>
    <w:rsid w:val="00FB0A56"/>
    <w:rsid w:val="00FB0E56"/>
    <w:rsid w:val="00FB10E3"/>
    <w:rsid w:val="00FB11B3"/>
    <w:rsid w:val="00FB124D"/>
    <w:rsid w:val="00FB2146"/>
    <w:rsid w:val="00FB259E"/>
    <w:rsid w:val="00FB25EB"/>
    <w:rsid w:val="00FB2741"/>
    <w:rsid w:val="00FB2E4A"/>
    <w:rsid w:val="00FB2FDC"/>
    <w:rsid w:val="00FB3306"/>
    <w:rsid w:val="00FB37FE"/>
    <w:rsid w:val="00FB3DC2"/>
    <w:rsid w:val="00FB3E35"/>
    <w:rsid w:val="00FB3F46"/>
    <w:rsid w:val="00FB40FF"/>
    <w:rsid w:val="00FB51BB"/>
    <w:rsid w:val="00FB527F"/>
    <w:rsid w:val="00FB587F"/>
    <w:rsid w:val="00FB5E17"/>
    <w:rsid w:val="00FB5E7E"/>
    <w:rsid w:val="00FB62EE"/>
    <w:rsid w:val="00FB63EC"/>
    <w:rsid w:val="00FB64CC"/>
    <w:rsid w:val="00FB6C56"/>
    <w:rsid w:val="00FB6E92"/>
    <w:rsid w:val="00FB712A"/>
    <w:rsid w:val="00FB7392"/>
    <w:rsid w:val="00FB745F"/>
    <w:rsid w:val="00FB763F"/>
    <w:rsid w:val="00FC01EA"/>
    <w:rsid w:val="00FC0D1D"/>
    <w:rsid w:val="00FC0F46"/>
    <w:rsid w:val="00FC14CE"/>
    <w:rsid w:val="00FC15C5"/>
    <w:rsid w:val="00FC20E7"/>
    <w:rsid w:val="00FC219B"/>
    <w:rsid w:val="00FC264A"/>
    <w:rsid w:val="00FC2815"/>
    <w:rsid w:val="00FC2AE2"/>
    <w:rsid w:val="00FC2DE8"/>
    <w:rsid w:val="00FC2F25"/>
    <w:rsid w:val="00FC3820"/>
    <w:rsid w:val="00FC3B2C"/>
    <w:rsid w:val="00FC3F45"/>
    <w:rsid w:val="00FC539E"/>
    <w:rsid w:val="00FC560F"/>
    <w:rsid w:val="00FC5FDF"/>
    <w:rsid w:val="00FC600B"/>
    <w:rsid w:val="00FC61E8"/>
    <w:rsid w:val="00FC64C4"/>
    <w:rsid w:val="00FC6874"/>
    <w:rsid w:val="00FC6EB9"/>
    <w:rsid w:val="00FC721D"/>
    <w:rsid w:val="00FC73A1"/>
    <w:rsid w:val="00FC75D8"/>
    <w:rsid w:val="00FC79DB"/>
    <w:rsid w:val="00FC7D05"/>
    <w:rsid w:val="00FD044C"/>
    <w:rsid w:val="00FD09D9"/>
    <w:rsid w:val="00FD185C"/>
    <w:rsid w:val="00FD18EC"/>
    <w:rsid w:val="00FD1BB7"/>
    <w:rsid w:val="00FD1E83"/>
    <w:rsid w:val="00FD231C"/>
    <w:rsid w:val="00FD253C"/>
    <w:rsid w:val="00FD2686"/>
    <w:rsid w:val="00FD2781"/>
    <w:rsid w:val="00FD3176"/>
    <w:rsid w:val="00FD373B"/>
    <w:rsid w:val="00FD3A43"/>
    <w:rsid w:val="00FD3F7E"/>
    <w:rsid w:val="00FD41AB"/>
    <w:rsid w:val="00FD447F"/>
    <w:rsid w:val="00FD4A22"/>
    <w:rsid w:val="00FD4C16"/>
    <w:rsid w:val="00FD56EF"/>
    <w:rsid w:val="00FD5D22"/>
    <w:rsid w:val="00FD5F3B"/>
    <w:rsid w:val="00FD60FA"/>
    <w:rsid w:val="00FD67F8"/>
    <w:rsid w:val="00FD68F1"/>
    <w:rsid w:val="00FD6A86"/>
    <w:rsid w:val="00FD6CFF"/>
    <w:rsid w:val="00FD7130"/>
    <w:rsid w:val="00FE0194"/>
    <w:rsid w:val="00FE020C"/>
    <w:rsid w:val="00FE029E"/>
    <w:rsid w:val="00FE0413"/>
    <w:rsid w:val="00FE08CC"/>
    <w:rsid w:val="00FE0D39"/>
    <w:rsid w:val="00FE0D86"/>
    <w:rsid w:val="00FE11C1"/>
    <w:rsid w:val="00FE1219"/>
    <w:rsid w:val="00FE161B"/>
    <w:rsid w:val="00FE205F"/>
    <w:rsid w:val="00FE2FEA"/>
    <w:rsid w:val="00FE36DE"/>
    <w:rsid w:val="00FE39AA"/>
    <w:rsid w:val="00FE3D1E"/>
    <w:rsid w:val="00FE3E17"/>
    <w:rsid w:val="00FE3E2A"/>
    <w:rsid w:val="00FE4274"/>
    <w:rsid w:val="00FE42CC"/>
    <w:rsid w:val="00FE45E3"/>
    <w:rsid w:val="00FE49D4"/>
    <w:rsid w:val="00FE4A11"/>
    <w:rsid w:val="00FE4D79"/>
    <w:rsid w:val="00FE4E5E"/>
    <w:rsid w:val="00FE4E9E"/>
    <w:rsid w:val="00FE52BA"/>
    <w:rsid w:val="00FE545E"/>
    <w:rsid w:val="00FE548A"/>
    <w:rsid w:val="00FE569F"/>
    <w:rsid w:val="00FE5843"/>
    <w:rsid w:val="00FE66C7"/>
    <w:rsid w:val="00FE7262"/>
    <w:rsid w:val="00FF0097"/>
    <w:rsid w:val="00FF0187"/>
    <w:rsid w:val="00FF0329"/>
    <w:rsid w:val="00FF0875"/>
    <w:rsid w:val="00FF0A01"/>
    <w:rsid w:val="00FF0C7E"/>
    <w:rsid w:val="00FF1737"/>
    <w:rsid w:val="00FF173D"/>
    <w:rsid w:val="00FF176E"/>
    <w:rsid w:val="00FF179A"/>
    <w:rsid w:val="00FF1EB8"/>
    <w:rsid w:val="00FF2011"/>
    <w:rsid w:val="00FF31A3"/>
    <w:rsid w:val="00FF3FB5"/>
    <w:rsid w:val="00FF40AA"/>
    <w:rsid w:val="00FF40DC"/>
    <w:rsid w:val="00FF4278"/>
    <w:rsid w:val="00FF44F2"/>
    <w:rsid w:val="00FF555E"/>
    <w:rsid w:val="00FF5799"/>
    <w:rsid w:val="00FF6062"/>
    <w:rsid w:val="00FF61CF"/>
    <w:rsid w:val="00FF61D3"/>
    <w:rsid w:val="00FF62F0"/>
    <w:rsid w:val="00FF69D3"/>
    <w:rsid w:val="00FF6C0B"/>
    <w:rsid w:val="00FF7F78"/>
    <w:rsid w:val="01B8D5AE"/>
    <w:rsid w:val="01BD683A"/>
    <w:rsid w:val="021F951F"/>
    <w:rsid w:val="02488508"/>
    <w:rsid w:val="02700091"/>
    <w:rsid w:val="029861DA"/>
    <w:rsid w:val="02A7CC11"/>
    <w:rsid w:val="030D7246"/>
    <w:rsid w:val="036D2FC1"/>
    <w:rsid w:val="0383CD86"/>
    <w:rsid w:val="03928D04"/>
    <w:rsid w:val="039A7EEA"/>
    <w:rsid w:val="039D9812"/>
    <w:rsid w:val="03EB78A6"/>
    <w:rsid w:val="04483631"/>
    <w:rsid w:val="04C089C9"/>
    <w:rsid w:val="05833A7D"/>
    <w:rsid w:val="064E731F"/>
    <w:rsid w:val="0671EF84"/>
    <w:rsid w:val="06C757FC"/>
    <w:rsid w:val="06D82E2C"/>
    <w:rsid w:val="071C2842"/>
    <w:rsid w:val="075FBE2A"/>
    <w:rsid w:val="07849C50"/>
    <w:rsid w:val="07EA1BDB"/>
    <w:rsid w:val="08143492"/>
    <w:rsid w:val="0912BDAF"/>
    <w:rsid w:val="0B4C83E4"/>
    <w:rsid w:val="0C2B26E3"/>
    <w:rsid w:val="0C58A4EB"/>
    <w:rsid w:val="0C8EDCF2"/>
    <w:rsid w:val="0D004DB2"/>
    <w:rsid w:val="0D23BE1C"/>
    <w:rsid w:val="0E965C97"/>
    <w:rsid w:val="0EA2C5B6"/>
    <w:rsid w:val="0EB24F65"/>
    <w:rsid w:val="0ECFEEEE"/>
    <w:rsid w:val="0ED82B5D"/>
    <w:rsid w:val="0FB1F719"/>
    <w:rsid w:val="0FEA8CCC"/>
    <w:rsid w:val="10CCBEE8"/>
    <w:rsid w:val="11392B6F"/>
    <w:rsid w:val="11AD1A47"/>
    <w:rsid w:val="11BB18EC"/>
    <w:rsid w:val="11CD65E1"/>
    <w:rsid w:val="12B96E1F"/>
    <w:rsid w:val="12FE8614"/>
    <w:rsid w:val="13690371"/>
    <w:rsid w:val="13C4C9B9"/>
    <w:rsid w:val="15059C20"/>
    <w:rsid w:val="158035EA"/>
    <w:rsid w:val="15BE11B6"/>
    <w:rsid w:val="1696E1AD"/>
    <w:rsid w:val="16B5A848"/>
    <w:rsid w:val="180E7AF3"/>
    <w:rsid w:val="185E3575"/>
    <w:rsid w:val="18DB6687"/>
    <w:rsid w:val="19743257"/>
    <w:rsid w:val="1A100BF2"/>
    <w:rsid w:val="1AED3C2B"/>
    <w:rsid w:val="1B4C74A9"/>
    <w:rsid w:val="1B744827"/>
    <w:rsid w:val="1BB96E8E"/>
    <w:rsid w:val="1C2E750B"/>
    <w:rsid w:val="1C53D338"/>
    <w:rsid w:val="1C579991"/>
    <w:rsid w:val="1C7CDC5E"/>
    <w:rsid w:val="1CCCD48B"/>
    <w:rsid w:val="1D7FAF19"/>
    <w:rsid w:val="1DB729D7"/>
    <w:rsid w:val="1E2FDBE3"/>
    <w:rsid w:val="1E7A60DA"/>
    <w:rsid w:val="1F3B9843"/>
    <w:rsid w:val="1F7DE303"/>
    <w:rsid w:val="20E64696"/>
    <w:rsid w:val="2160BF0A"/>
    <w:rsid w:val="21B98B1E"/>
    <w:rsid w:val="21E7B790"/>
    <w:rsid w:val="21E9415F"/>
    <w:rsid w:val="222D5521"/>
    <w:rsid w:val="22710DF6"/>
    <w:rsid w:val="22A9BB91"/>
    <w:rsid w:val="22C90D57"/>
    <w:rsid w:val="2311D197"/>
    <w:rsid w:val="232B0DBC"/>
    <w:rsid w:val="232C24F0"/>
    <w:rsid w:val="2338CF86"/>
    <w:rsid w:val="23A6FB6C"/>
    <w:rsid w:val="23E897A9"/>
    <w:rsid w:val="24E3E280"/>
    <w:rsid w:val="25B0E12C"/>
    <w:rsid w:val="2642E256"/>
    <w:rsid w:val="2651DC8D"/>
    <w:rsid w:val="265F884D"/>
    <w:rsid w:val="27B89E99"/>
    <w:rsid w:val="28C4ACDC"/>
    <w:rsid w:val="2970FAF3"/>
    <w:rsid w:val="29A59AEC"/>
    <w:rsid w:val="2A56776C"/>
    <w:rsid w:val="2A638EF6"/>
    <w:rsid w:val="2AB82D25"/>
    <w:rsid w:val="2AE299B0"/>
    <w:rsid w:val="2BC1F3C7"/>
    <w:rsid w:val="2BE93531"/>
    <w:rsid w:val="2CA7081E"/>
    <w:rsid w:val="2CC34AD2"/>
    <w:rsid w:val="2DA47E04"/>
    <w:rsid w:val="2EBFD66D"/>
    <w:rsid w:val="2F291F41"/>
    <w:rsid w:val="2F34C8B4"/>
    <w:rsid w:val="2FF31DAF"/>
    <w:rsid w:val="310EFA23"/>
    <w:rsid w:val="31754F3D"/>
    <w:rsid w:val="32176911"/>
    <w:rsid w:val="321B6774"/>
    <w:rsid w:val="32514A99"/>
    <w:rsid w:val="3278D5C2"/>
    <w:rsid w:val="32DBD27C"/>
    <w:rsid w:val="337971A1"/>
    <w:rsid w:val="33C740B5"/>
    <w:rsid w:val="34191C5D"/>
    <w:rsid w:val="34E7CE59"/>
    <w:rsid w:val="352E2709"/>
    <w:rsid w:val="354F09D3"/>
    <w:rsid w:val="35B77D6F"/>
    <w:rsid w:val="35BCBDF8"/>
    <w:rsid w:val="3618CD86"/>
    <w:rsid w:val="36EBF6CA"/>
    <w:rsid w:val="37039996"/>
    <w:rsid w:val="370C5DA8"/>
    <w:rsid w:val="374189B0"/>
    <w:rsid w:val="378E2C2A"/>
    <w:rsid w:val="38008542"/>
    <w:rsid w:val="38134995"/>
    <w:rsid w:val="391375D6"/>
    <w:rsid w:val="39AC945B"/>
    <w:rsid w:val="3B586610"/>
    <w:rsid w:val="3B941A41"/>
    <w:rsid w:val="3BB3041A"/>
    <w:rsid w:val="3BF85FB0"/>
    <w:rsid w:val="3C4C01C0"/>
    <w:rsid w:val="3C8A29B5"/>
    <w:rsid w:val="3CFB326B"/>
    <w:rsid w:val="3D2A8DCD"/>
    <w:rsid w:val="3DB3E433"/>
    <w:rsid w:val="3E0197CB"/>
    <w:rsid w:val="3E1E1DEF"/>
    <w:rsid w:val="3EFA4C1C"/>
    <w:rsid w:val="3F277C6F"/>
    <w:rsid w:val="3FC120E6"/>
    <w:rsid w:val="40554F4A"/>
    <w:rsid w:val="408471BE"/>
    <w:rsid w:val="40C51EB7"/>
    <w:rsid w:val="40EC6746"/>
    <w:rsid w:val="412C6D5A"/>
    <w:rsid w:val="415B8C0A"/>
    <w:rsid w:val="41B1801D"/>
    <w:rsid w:val="422A0053"/>
    <w:rsid w:val="43AF9DAF"/>
    <w:rsid w:val="441F98E7"/>
    <w:rsid w:val="4447D10C"/>
    <w:rsid w:val="444CB8B5"/>
    <w:rsid w:val="44FDC04D"/>
    <w:rsid w:val="4505D3A7"/>
    <w:rsid w:val="45077340"/>
    <w:rsid w:val="4558B770"/>
    <w:rsid w:val="464E40CB"/>
    <w:rsid w:val="467C473F"/>
    <w:rsid w:val="468EC38E"/>
    <w:rsid w:val="46A937EE"/>
    <w:rsid w:val="47CAF482"/>
    <w:rsid w:val="484B706D"/>
    <w:rsid w:val="498350DC"/>
    <w:rsid w:val="4A765F44"/>
    <w:rsid w:val="4B5F85A0"/>
    <w:rsid w:val="4B72C34D"/>
    <w:rsid w:val="4BA7E02B"/>
    <w:rsid w:val="4BF7A82D"/>
    <w:rsid w:val="4BFF73B2"/>
    <w:rsid w:val="4D3E8688"/>
    <w:rsid w:val="4DA88D73"/>
    <w:rsid w:val="4E3265E8"/>
    <w:rsid w:val="4E9495B1"/>
    <w:rsid w:val="4EE9020A"/>
    <w:rsid w:val="4EF64B6A"/>
    <w:rsid w:val="4FF3F421"/>
    <w:rsid w:val="501D324A"/>
    <w:rsid w:val="50FEB367"/>
    <w:rsid w:val="5100F154"/>
    <w:rsid w:val="512D12AA"/>
    <w:rsid w:val="5209A57E"/>
    <w:rsid w:val="528F662A"/>
    <w:rsid w:val="5348B854"/>
    <w:rsid w:val="53576375"/>
    <w:rsid w:val="537C30CB"/>
    <w:rsid w:val="53DAF85F"/>
    <w:rsid w:val="541D418A"/>
    <w:rsid w:val="543E1E08"/>
    <w:rsid w:val="5510CB18"/>
    <w:rsid w:val="55294CD3"/>
    <w:rsid w:val="5566EEAF"/>
    <w:rsid w:val="56A6CAD3"/>
    <w:rsid w:val="5839E460"/>
    <w:rsid w:val="5886FAAB"/>
    <w:rsid w:val="592225BE"/>
    <w:rsid w:val="5931B825"/>
    <w:rsid w:val="59375A46"/>
    <w:rsid w:val="5B172577"/>
    <w:rsid w:val="5B1E48B4"/>
    <w:rsid w:val="5B3FD4A3"/>
    <w:rsid w:val="5B5CCC57"/>
    <w:rsid w:val="5B98C128"/>
    <w:rsid w:val="5BA11355"/>
    <w:rsid w:val="5C01FEC5"/>
    <w:rsid w:val="5C0F2B12"/>
    <w:rsid w:val="5D174470"/>
    <w:rsid w:val="5DE645D7"/>
    <w:rsid w:val="5DECABD9"/>
    <w:rsid w:val="5E4E6192"/>
    <w:rsid w:val="5E837E70"/>
    <w:rsid w:val="5EB06CB3"/>
    <w:rsid w:val="60BB61B6"/>
    <w:rsid w:val="611D7D78"/>
    <w:rsid w:val="61244C9B"/>
    <w:rsid w:val="62EC8306"/>
    <w:rsid w:val="62FB2E27"/>
    <w:rsid w:val="63930C07"/>
    <w:rsid w:val="64389053"/>
    <w:rsid w:val="6510480C"/>
    <w:rsid w:val="65E65016"/>
    <w:rsid w:val="65FE6CAC"/>
    <w:rsid w:val="6691539B"/>
    <w:rsid w:val="67833C83"/>
    <w:rsid w:val="6970C89F"/>
    <w:rsid w:val="69BCA34E"/>
    <w:rsid w:val="69D60B28"/>
    <w:rsid w:val="69E649E0"/>
    <w:rsid w:val="6A10E982"/>
    <w:rsid w:val="6B616A00"/>
    <w:rsid w:val="6B676A4D"/>
    <w:rsid w:val="6B7D416E"/>
    <w:rsid w:val="6B7F0603"/>
    <w:rsid w:val="6B9E1DEC"/>
    <w:rsid w:val="6BC67D95"/>
    <w:rsid w:val="6BF36236"/>
    <w:rsid w:val="6C141405"/>
    <w:rsid w:val="6C2D3C62"/>
    <w:rsid w:val="6DA0D5B1"/>
    <w:rsid w:val="6DF428E1"/>
    <w:rsid w:val="6F09D043"/>
    <w:rsid w:val="6F49BE34"/>
    <w:rsid w:val="6F56C30A"/>
    <w:rsid w:val="6F67791D"/>
    <w:rsid w:val="6FBF0AF9"/>
    <w:rsid w:val="707907C9"/>
    <w:rsid w:val="71038D1F"/>
    <w:rsid w:val="717C612C"/>
    <w:rsid w:val="72486171"/>
    <w:rsid w:val="72F6ABBB"/>
    <w:rsid w:val="73569CB7"/>
    <w:rsid w:val="74D5107C"/>
    <w:rsid w:val="752C113A"/>
    <w:rsid w:val="75FAE049"/>
    <w:rsid w:val="7617E6A7"/>
    <w:rsid w:val="76826CC6"/>
    <w:rsid w:val="772D0E66"/>
    <w:rsid w:val="77414832"/>
    <w:rsid w:val="77628FEB"/>
    <w:rsid w:val="777447B3"/>
    <w:rsid w:val="7837C911"/>
    <w:rsid w:val="797A0007"/>
    <w:rsid w:val="7AC420B1"/>
    <w:rsid w:val="7ACE1E9B"/>
    <w:rsid w:val="7B5348B7"/>
    <w:rsid w:val="7B604BB6"/>
    <w:rsid w:val="7B822A61"/>
    <w:rsid w:val="7CE9032A"/>
    <w:rsid w:val="7D5E777C"/>
    <w:rsid w:val="7DD0A27F"/>
    <w:rsid w:val="7DE7001E"/>
    <w:rsid w:val="7ED785F9"/>
    <w:rsid w:val="7F8B5CB9"/>
    <w:rsid w:val="7F9BA3F7"/>
    <w:rsid w:val="7FADDF28"/>
    <w:rsid w:val="7FB92484"/>
    <w:rsid w:val="7FC67D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4FE21"/>
  <w15:docId w15:val="{575276F6-4281-4932-9B2F-C6C1B66A7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3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 w:type="paragraph" w:styleId="NoSpacing">
    <w:name w:val="No Spacing"/>
    <w:uiPriority w:val="1"/>
    <w:qFormat/>
    <w:rsid w:val="00827F48"/>
    <w:rPr>
      <w:sz w:val="24"/>
    </w:rPr>
  </w:style>
  <w:style w:type="paragraph" w:styleId="PlainText">
    <w:name w:val="Plain Text"/>
    <w:basedOn w:val="Normal"/>
    <w:link w:val="PlainTextChar"/>
    <w:uiPriority w:val="99"/>
    <w:unhideWhenUsed/>
    <w:rsid w:val="00731A8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731A85"/>
    <w:rPr>
      <w:rFonts w:ascii="Calibri" w:eastAsiaTheme="minorHAnsi" w:hAnsi="Calibri" w:cstheme="minorBidi"/>
      <w:sz w:val="22"/>
      <w:szCs w:val="21"/>
      <w:lang w:eastAsia="en-US"/>
    </w:rPr>
  </w:style>
  <w:style w:type="character" w:styleId="LineNumber">
    <w:name w:val="line number"/>
    <w:basedOn w:val="DefaultParagraphFont"/>
    <w:uiPriority w:val="99"/>
    <w:semiHidden/>
    <w:unhideWhenUsed/>
    <w:rsid w:val="00EE34D2"/>
  </w:style>
  <w:style w:type="paragraph" w:styleId="Revision">
    <w:name w:val="Revision"/>
    <w:hidden/>
    <w:uiPriority w:val="99"/>
    <w:semiHidden/>
    <w:rsid w:val="000670B5"/>
    <w:rPr>
      <w:sz w:val="24"/>
    </w:rPr>
  </w:style>
  <w:style w:type="character" w:customStyle="1" w:styleId="ui-provider">
    <w:name w:val="ui-provider"/>
    <w:basedOn w:val="DefaultParagraphFont"/>
    <w:rsid w:val="00043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48117738">
      <w:bodyDiv w:val="1"/>
      <w:marLeft w:val="0"/>
      <w:marRight w:val="0"/>
      <w:marTop w:val="0"/>
      <w:marBottom w:val="0"/>
      <w:divBdr>
        <w:top w:val="none" w:sz="0" w:space="0" w:color="auto"/>
        <w:left w:val="none" w:sz="0" w:space="0" w:color="auto"/>
        <w:bottom w:val="none" w:sz="0" w:space="0" w:color="auto"/>
        <w:right w:val="none" w:sz="0" w:space="0" w:color="auto"/>
      </w:divBdr>
    </w:div>
    <w:div w:id="8017995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97221377">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60048412">
      <w:bodyDiv w:val="1"/>
      <w:marLeft w:val="0"/>
      <w:marRight w:val="0"/>
      <w:marTop w:val="0"/>
      <w:marBottom w:val="0"/>
      <w:divBdr>
        <w:top w:val="none" w:sz="0" w:space="0" w:color="auto"/>
        <w:left w:val="none" w:sz="0" w:space="0" w:color="auto"/>
        <w:bottom w:val="none" w:sz="0" w:space="0" w:color="auto"/>
        <w:right w:val="none" w:sz="0" w:space="0" w:color="auto"/>
      </w:divBdr>
    </w:div>
    <w:div w:id="165437778">
      <w:bodyDiv w:val="1"/>
      <w:marLeft w:val="0"/>
      <w:marRight w:val="0"/>
      <w:marTop w:val="0"/>
      <w:marBottom w:val="0"/>
      <w:divBdr>
        <w:top w:val="none" w:sz="0" w:space="0" w:color="auto"/>
        <w:left w:val="none" w:sz="0" w:space="0" w:color="auto"/>
        <w:bottom w:val="none" w:sz="0" w:space="0" w:color="auto"/>
        <w:right w:val="none" w:sz="0" w:space="0" w:color="auto"/>
      </w:divBdr>
    </w:div>
    <w:div w:id="180556313">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196311151">
      <w:bodyDiv w:val="1"/>
      <w:marLeft w:val="0"/>
      <w:marRight w:val="0"/>
      <w:marTop w:val="0"/>
      <w:marBottom w:val="0"/>
      <w:divBdr>
        <w:top w:val="none" w:sz="0" w:space="0" w:color="auto"/>
        <w:left w:val="none" w:sz="0" w:space="0" w:color="auto"/>
        <w:bottom w:val="none" w:sz="0" w:space="0" w:color="auto"/>
        <w:right w:val="none" w:sz="0" w:space="0" w:color="auto"/>
      </w:divBdr>
    </w:div>
    <w:div w:id="218169530">
      <w:bodyDiv w:val="1"/>
      <w:marLeft w:val="0"/>
      <w:marRight w:val="0"/>
      <w:marTop w:val="0"/>
      <w:marBottom w:val="0"/>
      <w:divBdr>
        <w:top w:val="none" w:sz="0" w:space="0" w:color="auto"/>
        <w:left w:val="none" w:sz="0" w:space="0" w:color="auto"/>
        <w:bottom w:val="none" w:sz="0" w:space="0" w:color="auto"/>
        <w:right w:val="none" w:sz="0" w:space="0" w:color="auto"/>
      </w:divBdr>
    </w:div>
    <w:div w:id="271212129">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08092172">
      <w:bodyDiv w:val="1"/>
      <w:marLeft w:val="0"/>
      <w:marRight w:val="0"/>
      <w:marTop w:val="0"/>
      <w:marBottom w:val="0"/>
      <w:divBdr>
        <w:top w:val="none" w:sz="0" w:space="0" w:color="auto"/>
        <w:left w:val="none" w:sz="0" w:space="0" w:color="auto"/>
        <w:bottom w:val="none" w:sz="0" w:space="0" w:color="auto"/>
        <w:right w:val="none" w:sz="0" w:space="0" w:color="auto"/>
      </w:divBdr>
    </w:div>
    <w:div w:id="314382087">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6115478">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68129726">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1584653">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494347656">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25626504">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66370981">
      <w:bodyDiv w:val="1"/>
      <w:marLeft w:val="0"/>
      <w:marRight w:val="0"/>
      <w:marTop w:val="0"/>
      <w:marBottom w:val="0"/>
      <w:divBdr>
        <w:top w:val="none" w:sz="0" w:space="0" w:color="auto"/>
        <w:left w:val="none" w:sz="0" w:space="0" w:color="auto"/>
        <w:bottom w:val="none" w:sz="0" w:space="0" w:color="auto"/>
        <w:right w:val="none" w:sz="0" w:space="0" w:color="auto"/>
      </w:divBdr>
    </w:div>
    <w:div w:id="677923266">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09961439">
      <w:bodyDiv w:val="1"/>
      <w:marLeft w:val="0"/>
      <w:marRight w:val="0"/>
      <w:marTop w:val="0"/>
      <w:marBottom w:val="0"/>
      <w:divBdr>
        <w:top w:val="none" w:sz="0" w:space="0" w:color="auto"/>
        <w:left w:val="none" w:sz="0" w:space="0" w:color="auto"/>
        <w:bottom w:val="none" w:sz="0" w:space="0" w:color="auto"/>
        <w:right w:val="none" w:sz="0" w:space="0" w:color="auto"/>
      </w:divBdr>
      <w:divsChild>
        <w:div w:id="63797567">
          <w:marLeft w:val="0"/>
          <w:marRight w:val="0"/>
          <w:marTop w:val="0"/>
          <w:marBottom w:val="0"/>
          <w:divBdr>
            <w:top w:val="none" w:sz="0" w:space="0" w:color="auto"/>
            <w:left w:val="none" w:sz="0" w:space="0" w:color="auto"/>
            <w:bottom w:val="none" w:sz="0" w:space="0" w:color="auto"/>
            <w:right w:val="none" w:sz="0" w:space="0" w:color="auto"/>
          </w:divBdr>
          <w:divsChild>
            <w:div w:id="1233077209">
              <w:marLeft w:val="0"/>
              <w:marRight w:val="0"/>
              <w:marTop w:val="0"/>
              <w:marBottom w:val="0"/>
              <w:divBdr>
                <w:top w:val="none" w:sz="0" w:space="0" w:color="auto"/>
                <w:left w:val="none" w:sz="0" w:space="0" w:color="auto"/>
                <w:bottom w:val="none" w:sz="0" w:space="0" w:color="auto"/>
                <w:right w:val="none" w:sz="0" w:space="0" w:color="auto"/>
              </w:divBdr>
              <w:divsChild>
                <w:div w:id="1024135818">
                  <w:marLeft w:val="0"/>
                  <w:marRight w:val="0"/>
                  <w:marTop w:val="0"/>
                  <w:marBottom w:val="0"/>
                  <w:divBdr>
                    <w:top w:val="none" w:sz="0" w:space="0" w:color="auto"/>
                    <w:left w:val="none" w:sz="0" w:space="0" w:color="auto"/>
                    <w:bottom w:val="none" w:sz="0" w:space="0" w:color="auto"/>
                    <w:right w:val="none" w:sz="0" w:space="0" w:color="auto"/>
                  </w:divBdr>
                  <w:divsChild>
                    <w:div w:id="257950515">
                      <w:marLeft w:val="0"/>
                      <w:marRight w:val="0"/>
                      <w:marTop w:val="0"/>
                      <w:marBottom w:val="0"/>
                      <w:divBdr>
                        <w:top w:val="none" w:sz="0" w:space="0" w:color="auto"/>
                        <w:left w:val="none" w:sz="0" w:space="0" w:color="auto"/>
                        <w:bottom w:val="none" w:sz="0" w:space="0" w:color="auto"/>
                        <w:right w:val="none" w:sz="0" w:space="0" w:color="auto"/>
                      </w:divBdr>
                      <w:divsChild>
                        <w:div w:id="1635483390">
                          <w:marLeft w:val="0"/>
                          <w:marRight w:val="0"/>
                          <w:marTop w:val="0"/>
                          <w:marBottom w:val="0"/>
                          <w:divBdr>
                            <w:top w:val="none" w:sz="0" w:space="0" w:color="auto"/>
                            <w:left w:val="none" w:sz="0" w:space="0" w:color="auto"/>
                            <w:bottom w:val="none" w:sz="0" w:space="0" w:color="auto"/>
                            <w:right w:val="none" w:sz="0" w:space="0" w:color="auto"/>
                          </w:divBdr>
                          <w:divsChild>
                            <w:div w:id="6814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78200">
          <w:marLeft w:val="0"/>
          <w:marRight w:val="0"/>
          <w:marTop w:val="0"/>
          <w:marBottom w:val="0"/>
          <w:divBdr>
            <w:top w:val="none" w:sz="0" w:space="0" w:color="auto"/>
            <w:left w:val="none" w:sz="0" w:space="0" w:color="auto"/>
            <w:bottom w:val="none" w:sz="0" w:space="0" w:color="auto"/>
            <w:right w:val="none" w:sz="0" w:space="0" w:color="auto"/>
          </w:divBdr>
          <w:divsChild>
            <w:div w:id="263850649">
              <w:marLeft w:val="0"/>
              <w:marRight w:val="0"/>
              <w:marTop w:val="0"/>
              <w:marBottom w:val="0"/>
              <w:divBdr>
                <w:top w:val="none" w:sz="0" w:space="0" w:color="auto"/>
                <w:left w:val="none" w:sz="0" w:space="0" w:color="auto"/>
                <w:bottom w:val="none" w:sz="0" w:space="0" w:color="auto"/>
                <w:right w:val="none" w:sz="0" w:space="0" w:color="auto"/>
              </w:divBdr>
              <w:divsChild>
                <w:div w:id="237129257">
                  <w:marLeft w:val="0"/>
                  <w:marRight w:val="0"/>
                  <w:marTop w:val="0"/>
                  <w:marBottom w:val="0"/>
                  <w:divBdr>
                    <w:top w:val="none" w:sz="0" w:space="0" w:color="auto"/>
                    <w:left w:val="none" w:sz="0" w:space="0" w:color="auto"/>
                    <w:bottom w:val="none" w:sz="0" w:space="0" w:color="auto"/>
                    <w:right w:val="none" w:sz="0" w:space="0" w:color="auto"/>
                  </w:divBdr>
                  <w:divsChild>
                    <w:div w:id="1968199930">
                      <w:marLeft w:val="0"/>
                      <w:marRight w:val="0"/>
                      <w:marTop w:val="0"/>
                      <w:marBottom w:val="0"/>
                      <w:divBdr>
                        <w:top w:val="none" w:sz="0" w:space="0" w:color="auto"/>
                        <w:left w:val="none" w:sz="0" w:space="0" w:color="auto"/>
                        <w:bottom w:val="none" w:sz="0" w:space="0" w:color="auto"/>
                        <w:right w:val="none" w:sz="0" w:space="0" w:color="auto"/>
                      </w:divBdr>
                      <w:divsChild>
                        <w:div w:id="1930850301">
                          <w:marLeft w:val="0"/>
                          <w:marRight w:val="0"/>
                          <w:marTop w:val="0"/>
                          <w:marBottom w:val="0"/>
                          <w:divBdr>
                            <w:top w:val="none" w:sz="0" w:space="0" w:color="auto"/>
                            <w:left w:val="none" w:sz="0" w:space="0" w:color="auto"/>
                            <w:bottom w:val="none" w:sz="0" w:space="0" w:color="auto"/>
                            <w:right w:val="none" w:sz="0" w:space="0" w:color="auto"/>
                          </w:divBdr>
                          <w:divsChild>
                            <w:div w:id="10358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224424">
          <w:marLeft w:val="0"/>
          <w:marRight w:val="0"/>
          <w:marTop w:val="0"/>
          <w:marBottom w:val="0"/>
          <w:divBdr>
            <w:top w:val="none" w:sz="0" w:space="0" w:color="auto"/>
            <w:left w:val="none" w:sz="0" w:space="0" w:color="auto"/>
            <w:bottom w:val="none" w:sz="0" w:space="0" w:color="auto"/>
            <w:right w:val="none" w:sz="0" w:space="0" w:color="auto"/>
          </w:divBdr>
          <w:divsChild>
            <w:div w:id="1138376449">
              <w:marLeft w:val="0"/>
              <w:marRight w:val="0"/>
              <w:marTop w:val="0"/>
              <w:marBottom w:val="0"/>
              <w:divBdr>
                <w:top w:val="none" w:sz="0" w:space="0" w:color="auto"/>
                <w:left w:val="none" w:sz="0" w:space="0" w:color="auto"/>
                <w:bottom w:val="none" w:sz="0" w:space="0" w:color="auto"/>
                <w:right w:val="none" w:sz="0" w:space="0" w:color="auto"/>
              </w:divBdr>
              <w:divsChild>
                <w:div w:id="1156798332">
                  <w:marLeft w:val="0"/>
                  <w:marRight w:val="0"/>
                  <w:marTop w:val="0"/>
                  <w:marBottom w:val="0"/>
                  <w:divBdr>
                    <w:top w:val="none" w:sz="0" w:space="0" w:color="auto"/>
                    <w:left w:val="none" w:sz="0" w:space="0" w:color="auto"/>
                    <w:bottom w:val="none" w:sz="0" w:space="0" w:color="auto"/>
                    <w:right w:val="none" w:sz="0" w:space="0" w:color="auto"/>
                  </w:divBdr>
                  <w:divsChild>
                    <w:div w:id="1069503222">
                      <w:marLeft w:val="0"/>
                      <w:marRight w:val="0"/>
                      <w:marTop w:val="0"/>
                      <w:marBottom w:val="0"/>
                      <w:divBdr>
                        <w:top w:val="none" w:sz="0" w:space="0" w:color="auto"/>
                        <w:left w:val="none" w:sz="0" w:space="0" w:color="auto"/>
                        <w:bottom w:val="none" w:sz="0" w:space="0" w:color="auto"/>
                        <w:right w:val="none" w:sz="0" w:space="0" w:color="auto"/>
                      </w:divBdr>
                      <w:divsChild>
                        <w:div w:id="116148357">
                          <w:marLeft w:val="0"/>
                          <w:marRight w:val="0"/>
                          <w:marTop w:val="0"/>
                          <w:marBottom w:val="0"/>
                          <w:divBdr>
                            <w:top w:val="none" w:sz="0" w:space="0" w:color="auto"/>
                            <w:left w:val="none" w:sz="0" w:space="0" w:color="auto"/>
                            <w:bottom w:val="none" w:sz="0" w:space="0" w:color="auto"/>
                            <w:right w:val="none" w:sz="0" w:space="0" w:color="auto"/>
                          </w:divBdr>
                          <w:divsChild>
                            <w:div w:id="182774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140075">
          <w:marLeft w:val="0"/>
          <w:marRight w:val="0"/>
          <w:marTop w:val="0"/>
          <w:marBottom w:val="0"/>
          <w:divBdr>
            <w:top w:val="none" w:sz="0" w:space="0" w:color="auto"/>
            <w:left w:val="none" w:sz="0" w:space="0" w:color="auto"/>
            <w:bottom w:val="none" w:sz="0" w:space="0" w:color="auto"/>
            <w:right w:val="none" w:sz="0" w:space="0" w:color="auto"/>
          </w:divBdr>
          <w:divsChild>
            <w:div w:id="544607136">
              <w:marLeft w:val="0"/>
              <w:marRight w:val="0"/>
              <w:marTop w:val="0"/>
              <w:marBottom w:val="0"/>
              <w:divBdr>
                <w:top w:val="none" w:sz="0" w:space="0" w:color="auto"/>
                <w:left w:val="none" w:sz="0" w:space="0" w:color="auto"/>
                <w:bottom w:val="none" w:sz="0" w:space="0" w:color="auto"/>
                <w:right w:val="none" w:sz="0" w:space="0" w:color="auto"/>
              </w:divBdr>
              <w:divsChild>
                <w:div w:id="933245860">
                  <w:marLeft w:val="0"/>
                  <w:marRight w:val="0"/>
                  <w:marTop w:val="0"/>
                  <w:marBottom w:val="0"/>
                  <w:divBdr>
                    <w:top w:val="none" w:sz="0" w:space="0" w:color="auto"/>
                    <w:left w:val="none" w:sz="0" w:space="0" w:color="auto"/>
                    <w:bottom w:val="none" w:sz="0" w:space="0" w:color="auto"/>
                    <w:right w:val="none" w:sz="0" w:space="0" w:color="auto"/>
                  </w:divBdr>
                  <w:divsChild>
                    <w:div w:id="1086725470">
                      <w:marLeft w:val="0"/>
                      <w:marRight w:val="0"/>
                      <w:marTop w:val="0"/>
                      <w:marBottom w:val="0"/>
                      <w:divBdr>
                        <w:top w:val="none" w:sz="0" w:space="0" w:color="auto"/>
                        <w:left w:val="none" w:sz="0" w:space="0" w:color="auto"/>
                        <w:bottom w:val="none" w:sz="0" w:space="0" w:color="auto"/>
                        <w:right w:val="none" w:sz="0" w:space="0" w:color="auto"/>
                      </w:divBdr>
                      <w:divsChild>
                        <w:div w:id="1455634754">
                          <w:marLeft w:val="0"/>
                          <w:marRight w:val="0"/>
                          <w:marTop w:val="0"/>
                          <w:marBottom w:val="0"/>
                          <w:divBdr>
                            <w:top w:val="none" w:sz="0" w:space="0" w:color="auto"/>
                            <w:left w:val="none" w:sz="0" w:space="0" w:color="auto"/>
                            <w:bottom w:val="none" w:sz="0" w:space="0" w:color="auto"/>
                            <w:right w:val="none" w:sz="0" w:space="0" w:color="auto"/>
                          </w:divBdr>
                          <w:divsChild>
                            <w:div w:id="10814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330640">
          <w:marLeft w:val="0"/>
          <w:marRight w:val="0"/>
          <w:marTop w:val="0"/>
          <w:marBottom w:val="0"/>
          <w:divBdr>
            <w:top w:val="none" w:sz="0" w:space="0" w:color="auto"/>
            <w:left w:val="none" w:sz="0" w:space="0" w:color="auto"/>
            <w:bottom w:val="none" w:sz="0" w:space="0" w:color="auto"/>
            <w:right w:val="none" w:sz="0" w:space="0" w:color="auto"/>
          </w:divBdr>
          <w:divsChild>
            <w:div w:id="1643536375">
              <w:marLeft w:val="0"/>
              <w:marRight w:val="0"/>
              <w:marTop w:val="0"/>
              <w:marBottom w:val="0"/>
              <w:divBdr>
                <w:top w:val="none" w:sz="0" w:space="0" w:color="auto"/>
                <w:left w:val="none" w:sz="0" w:space="0" w:color="auto"/>
                <w:bottom w:val="none" w:sz="0" w:space="0" w:color="auto"/>
                <w:right w:val="none" w:sz="0" w:space="0" w:color="auto"/>
              </w:divBdr>
              <w:divsChild>
                <w:div w:id="1936591658">
                  <w:marLeft w:val="0"/>
                  <w:marRight w:val="0"/>
                  <w:marTop w:val="0"/>
                  <w:marBottom w:val="0"/>
                  <w:divBdr>
                    <w:top w:val="none" w:sz="0" w:space="0" w:color="auto"/>
                    <w:left w:val="none" w:sz="0" w:space="0" w:color="auto"/>
                    <w:bottom w:val="none" w:sz="0" w:space="0" w:color="auto"/>
                    <w:right w:val="none" w:sz="0" w:space="0" w:color="auto"/>
                  </w:divBdr>
                  <w:divsChild>
                    <w:div w:id="1698845915">
                      <w:marLeft w:val="0"/>
                      <w:marRight w:val="0"/>
                      <w:marTop w:val="0"/>
                      <w:marBottom w:val="0"/>
                      <w:divBdr>
                        <w:top w:val="none" w:sz="0" w:space="0" w:color="auto"/>
                        <w:left w:val="none" w:sz="0" w:space="0" w:color="auto"/>
                        <w:bottom w:val="none" w:sz="0" w:space="0" w:color="auto"/>
                        <w:right w:val="none" w:sz="0" w:space="0" w:color="auto"/>
                      </w:divBdr>
                      <w:divsChild>
                        <w:div w:id="1743601758">
                          <w:marLeft w:val="0"/>
                          <w:marRight w:val="0"/>
                          <w:marTop w:val="0"/>
                          <w:marBottom w:val="0"/>
                          <w:divBdr>
                            <w:top w:val="none" w:sz="0" w:space="0" w:color="auto"/>
                            <w:left w:val="none" w:sz="0" w:space="0" w:color="auto"/>
                            <w:bottom w:val="none" w:sz="0" w:space="0" w:color="auto"/>
                            <w:right w:val="none" w:sz="0" w:space="0" w:color="auto"/>
                          </w:divBdr>
                          <w:divsChild>
                            <w:div w:id="20311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356165">
          <w:marLeft w:val="0"/>
          <w:marRight w:val="0"/>
          <w:marTop w:val="0"/>
          <w:marBottom w:val="0"/>
          <w:divBdr>
            <w:top w:val="none" w:sz="0" w:space="0" w:color="auto"/>
            <w:left w:val="none" w:sz="0" w:space="0" w:color="auto"/>
            <w:bottom w:val="none" w:sz="0" w:space="0" w:color="auto"/>
            <w:right w:val="none" w:sz="0" w:space="0" w:color="auto"/>
          </w:divBdr>
          <w:divsChild>
            <w:div w:id="979653141">
              <w:marLeft w:val="0"/>
              <w:marRight w:val="0"/>
              <w:marTop w:val="0"/>
              <w:marBottom w:val="0"/>
              <w:divBdr>
                <w:top w:val="none" w:sz="0" w:space="0" w:color="auto"/>
                <w:left w:val="none" w:sz="0" w:space="0" w:color="auto"/>
                <w:bottom w:val="none" w:sz="0" w:space="0" w:color="auto"/>
                <w:right w:val="none" w:sz="0" w:space="0" w:color="auto"/>
              </w:divBdr>
              <w:divsChild>
                <w:div w:id="351226213">
                  <w:marLeft w:val="0"/>
                  <w:marRight w:val="0"/>
                  <w:marTop w:val="0"/>
                  <w:marBottom w:val="0"/>
                  <w:divBdr>
                    <w:top w:val="none" w:sz="0" w:space="0" w:color="auto"/>
                    <w:left w:val="none" w:sz="0" w:space="0" w:color="auto"/>
                    <w:bottom w:val="none" w:sz="0" w:space="0" w:color="auto"/>
                    <w:right w:val="none" w:sz="0" w:space="0" w:color="auto"/>
                  </w:divBdr>
                  <w:divsChild>
                    <w:div w:id="1777826338">
                      <w:marLeft w:val="0"/>
                      <w:marRight w:val="0"/>
                      <w:marTop w:val="0"/>
                      <w:marBottom w:val="0"/>
                      <w:divBdr>
                        <w:top w:val="none" w:sz="0" w:space="0" w:color="auto"/>
                        <w:left w:val="none" w:sz="0" w:space="0" w:color="auto"/>
                        <w:bottom w:val="none" w:sz="0" w:space="0" w:color="auto"/>
                        <w:right w:val="none" w:sz="0" w:space="0" w:color="auto"/>
                      </w:divBdr>
                      <w:divsChild>
                        <w:div w:id="485171175">
                          <w:marLeft w:val="0"/>
                          <w:marRight w:val="0"/>
                          <w:marTop w:val="0"/>
                          <w:marBottom w:val="0"/>
                          <w:divBdr>
                            <w:top w:val="none" w:sz="0" w:space="0" w:color="auto"/>
                            <w:left w:val="none" w:sz="0" w:space="0" w:color="auto"/>
                            <w:bottom w:val="none" w:sz="0" w:space="0" w:color="auto"/>
                            <w:right w:val="none" w:sz="0" w:space="0" w:color="auto"/>
                          </w:divBdr>
                          <w:divsChild>
                            <w:div w:id="14404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932497">
          <w:marLeft w:val="0"/>
          <w:marRight w:val="0"/>
          <w:marTop w:val="0"/>
          <w:marBottom w:val="0"/>
          <w:divBdr>
            <w:top w:val="none" w:sz="0" w:space="0" w:color="auto"/>
            <w:left w:val="none" w:sz="0" w:space="0" w:color="auto"/>
            <w:bottom w:val="none" w:sz="0" w:space="0" w:color="auto"/>
            <w:right w:val="none" w:sz="0" w:space="0" w:color="auto"/>
          </w:divBdr>
          <w:divsChild>
            <w:div w:id="825049447">
              <w:marLeft w:val="0"/>
              <w:marRight w:val="0"/>
              <w:marTop w:val="0"/>
              <w:marBottom w:val="0"/>
              <w:divBdr>
                <w:top w:val="none" w:sz="0" w:space="0" w:color="auto"/>
                <w:left w:val="none" w:sz="0" w:space="0" w:color="auto"/>
                <w:bottom w:val="none" w:sz="0" w:space="0" w:color="auto"/>
                <w:right w:val="none" w:sz="0" w:space="0" w:color="auto"/>
              </w:divBdr>
              <w:divsChild>
                <w:div w:id="1900246806">
                  <w:marLeft w:val="0"/>
                  <w:marRight w:val="0"/>
                  <w:marTop w:val="0"/>
                  <w:marBottom w:val="0"/>
                  <w:divBdr>
                    <w:top w:val="none" w:sz="0" w:space="0" w:color="auto"/>
                    <w:left w:val="none" w:sz="0" w:space="0" w:color="auto"/>
                    <w:bottom w:val="none" w:sz="0" w:space="0" w:color="auto"/>
                    <w:right w:val="none" w:sz="0" w:space="0" w:color="auto"/>
                  </w:divBdr>
                  <w:divsChild>
                    <w:div w:id="298346693">
                      <w:marLeft w:val="0"/>
                      <w:marRight w:val="0"/>
                      <w:marTop w:val="0"/>
                      <w:marBottom w:val="0"/>
                      <w:divBdr>
                        <w:top w:val="none" w:sz="0" w:space="0" w:color="auto"/>
                        <w:left w:val="none" w:sz="0" w:space="0" w:color="auto"/>
                        <w:bottom w:val="none" w:sz="0" w:space="0" w:color="auto"/>
                        <w:right w:val="none" w:sz="0" w:space="0" w:color="auto"/>
                      </w:divBdr>
                      <w:divsChild>
                        <w:div w:id="1435244816">
                          <w:marLeft w:val="0"/>
                          <w:marRight w:val="0"/>
                          <w:marTop w:val="0"/>
                          <w:marBottom w:val="0"/>
                          <w:divBdr>
                            <w:top w:val="none" w:sz="0" w:space="0" w:color="auto"/>
                            <w:left w:val="none" w:sz="0" w:space="0" w:color="auto"/>
                            <w:bottom w:val="none" w:sz="0" w:space="0" w:color="auto"/>
                            <w:right w:val="none" w:sz="0" w:space="0" w:color="auto"/>
                          </w:divBdr>
                          <w:divsChild>
                            <w:div w:id="7821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945826">
          <w:marLeft w:val="0"/>
          <w:marRight w:val="0"/>
          <w:marTop w:val="0"/>
          <w:marBottom w:val="0"/>
          <w:divBdr>
            <w:top w:val="none" w:sz="0" w:space="0" w:color="auto"/>
            <w:left w:val="none" w:sz="0" w:space="0" w:color="auto"/>
            <w:bottom w:val="none" w:sz="0" w:space="0" w:color="auto"/>
            <w:right w:val="none" w:sz="0" w:space="0" w:color="auto"/>
          </w:divBdr>
          <w:divsChild>
            <w:div w:id="1553612753">
              <w:marLeft w:val="0"/>
              <w:marRight w:val="0"/>
              <w:marTop w:val="0"/>
              <w:marBottom w:val="0"/>
              <w:divBdr>
                <w:top w:val="none" w:sz="0" w:space="0" w:color="auto"/>
                <w:left w:val="none" w:sz="0" w:space="0" w:color="auto"/>
                <w:bottom w:val="none" w:sz="0" w:space="0" w:color="auto"/>
                <w:right w:val="none" w:sz="0" w:space="0" w:color="auto"/>
              </w:divBdr>
              <w:divsChild>
                <w:div w:id="733159632">
                  <w:marLeft w:val="0"/>
                  <w:marRight w:val="0"/>
                  <w:marTop w:val="0"/>
                  <w:marBottom w:val="0"/>
                  <w:divBdr>
                    <w:top w:val="none" w:sz="0" w:space="0" w:color="auto"/>
                    <w:left w:val="none" w:sz="0" w:space="0" w:color="auto"/>
                    <w:bottom w:val="none" w:sz="0" w:space="0" w:color="auto"/>
                    <w:right w:val="none" w:sz="0" w:space="0" w:color="auto"/>
                  </w:divBdr>
                  <w:divsChild>
                    <w:div w:id="1238438387">
                      <w:marLeft w:val="0"/>
                      <w:marRight w:val="0"/>
                      <w:marTop w:val="0"/>
                      <w:marBottom w:val="0"/>
                      <w:divBdr>
                        <w:top w:val="none" w:sz="0" w:space="0" w:color="auto"/>
                        <w:left w:val="none" w:sz="0" w:space="0" w:color="auto"/>
                        <w:bottom w:val="none" w:sz="0" w:space="0" w:color="auto"/>
                        <w:right w:val="none" w:sz="0" w:space="0" w:color="auto"/>
                      </w:divBdr>
                      <w:divsChild>
                        <w:div w:id="852301928">
                          <w:marLeft w:val="0"/>
                          <w:marRight w:val="0"/>
                          <w:marTop w:val="0"/>
                          <w:marBottom w:val="0"/>
                          <w:divBdr>
                            <w:top w:val="none" w:sz="0" w:space="0" w:color="auto"/>
                            <w:left w:val="none" w:sz="0" w:space="0" w:color="auto"/>
                            <w:bottom w:val="none" w:sz="0" w:space="0" w:color="auto"/>
                            <w:right w:val="none" w:sz="0" w:space="0" w:color="auto"/>
                          </w:divBdr>
                          <w:divsChild>
                            <w:div w:id="19215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13080">
          <w:marLeft w:val="0"/>
          <w:marRight w:val="0"/>
          <w:marTop w:val="0"/>
          <w:marBottom w:val="0"/>
          <w:divBdr>
            <w:top w:val="none" w:sz="0" w:space="0" w:color="auto"/>
            <w:left w:val="none" w:sz="0" w:space="0" w:color="auto"/>
            <w:bottom w:val="none" w:sz="0" w:space="0" w:color="auto"/>
            <w:right w:val="none" w:sz="0" w:space="0" w:color="auto"/>
          </w:divBdr>
          <w:divsChild>
            <w:div w:id="1844472308">
              <w:marLeft w:val="0"/>
              <w:marRight w:val="0"/>
              <w:marTop w:val="0"/>
              <w:marBottom w:val="0"/>
              <w:divBdr>
                <w:top w:val="none" w:sz="0" w:space="0" w:color="auto"/>
                <w:left w:val="none" w:sz="0" w:space="0" w:color="auto"/>
                <w:bottom w:val="none" w:sz="0" w:space="0" w:color="auto"/>
                <w:right w:val="none" w:sz="0" w:space="0" w:color="auto"/>
              </w:divBdr>
              <w:divsChild>
                <w:div w:id="1403912482">
                  <w:marLeft w:val="0"/>
                  <w:marRight w:val="0"/>
                  <w:marTop w:val="0"/>
                  <w:marBottom w:val="0"/>
                  <w:divBdr>
                    <w:top w:val="none" w:sz="0" w:space="0" w:color="auto"/>
                    <w:left w:val="none" w:sz="0" w:space="0" w:color="auto"/>
                    <w:bottom w:val="none" w:sz="0" w:space="0" w:color="auto"/>
                    <w:right w:val="none" w:sz="0" w:space="0" w:color="auto"/>
                  </w:divBdr>
                  <w:divsChild>
                    <w:div w:id="478885360">
                      <w:marLeft w:val="0"/>
                      <w:marRight w:val="0"/>
                      <w:marTop w:val="0"/>
                      <w:marBottom w:val="0"/>
                      <w:divBdr>
                        <w:top w:val="none" w:sz="0" w:space="0" w:color="auto"/>
                        <w:left w:val="none" w:sz="0" w:space="0" w:color="auto"/>
                        <w:bottom w:val="none" w:sz="0" w:space="0" w:color="auto"/>
                        <w:right w:val="none" w:sz="0" w:space="0" w:color="auto"/>
                      </w:divBdr>
                      <w:divsChild>
                        <w:div w:id="429088282">
                          <w:marLeft w:val="0"/>
                          <w:marRight w:val="0"/>
                          <w:marTop w:val="0"/>
                          <w:marBottom w:val="0"/>
                          <w:divBdr>
                            <w:top w:val="none" w:sz="0" w:space="0" w:color="auto"/>
                            <w:left w:val="none" w:sz="0" w:space="0" w:color="auto"/>
                            <w:bottom w:val="none" w:sz="0" w:space="0" w:color="auto"/>
                            <w:right w:val="none" w:sz="0" w:space="0" w:color="auto"/>
                          </w:divBdr>
                          <w:divsChild>
                            <w:div w:id="7583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519452">
          <w:marLeft w:val="0"/>
          <w:marRight w:val="0"/>
          <w:marTop w:val="0"/>
          <w:marBottom w:val="0"/>
          <w:divBdr>
            <w:top w:val="none" w:sz="0" w:space="0" w:color="auto"/>
            <w:left w:val="none" w:sz="0" w:space="0" w:color="auto"/>
            <w:bottom w:val="none" w:sz="0" w:space="0" w:color="auto"/>
            <w:right w:val="none" w:sz="0" w:space="0" w:color="auto"/>
          </w:divBdr>
          <w:divsChild>
            <w:div w:id="1180269613">
              <w:marLeft w:val="0"/>
              <w:marRight w:val="0"/>
              <w:marTop w:val="0"/>
              <w:marBottom w:val="0"/>
              <w:divBdr>
                <w:top w:val="none" w:sz="0" w:space="0" w:color="auto"/>
                <w:left w:val="none" w:sz="0" w:space="0" w:color="auto"/>
                <w:bottom w:val="none" w:sz="0" w:space="0" w:color="auto"/>
                <w:right w:val="none" w:sz="0" w:space="0" w:color="auto"/>
              </w:divBdr>
              <w:divsChild>
                <w:div w:id="1157453512">
                  <w:marLeft w:val="0"/>
                  <w:marRight w:val="0"/>
                  <w:marTop w:val="0"/>
                  <w:marBottom w:val="0"/>
                  <w:divBdr>
                    <w:top w:val="none" w:sz="0" w:space="0" w:color="auto"/>
                    <w:left w:val="none" w:sz="0" w:space="0" w:color="auto"/>
                    <w:bottom w:val="none" w:sz="0" w:space="0" w:color="auto"/>
                    <w:right w:val="none" w:sz="0" w:space="0" w:color="auto"/>
                  </w:divBdr>
                  <w:divsChild>
                    <w:div w:id="1729913334">
                      <w:marLeft w:val="0"/>
                      <w:marRight w:val="0"/>
                      <w:marTop w:val="0"/>
                      <w:marBottom w:val="0"/>
                      <w:divBdr>
                        <w:top w:val="none" w:sz="0" w:space="0" w:color="auto"/>
                        <w:left w:val="none" w:sz="0" w:space="0" w:color="auto"/>
                        <w:bottom w:val="none" w:sz="0" w:space="0" w:color="auto"/>
                        <w:right w:val="none" w:sz="0" w:space="0" w:color="auto"/>
                      </w:divBdr>
                      <w:divsChild>
                        <w:div w:id="1970738797">
                          <w:marLeft w:val="0"/>
                          <w:marRight w:val="0"/>
                          <w:marTop w:val="0"/>
                          <w:marBottom w:val="0"/>
                          <w:divBdr>
                            <w:top w:val="none" w:sz="0" w:space="0" w:color="auto"/>
                            <w:left w:val="none" w:sz="0" w:space="0" w:color="auto"/>
                            <w:bottom w:val="none" w:sz="0" w:space="0" w:color="auto"/>
                            <w:right w:val="none" w:sz="0" w:space="0" w:color="auto"/>
                          </w:divBdr>
                          <w:divsChild>
                            <w:div w:id="1938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560991">
          <w:marLeft w:val="0"/>
          <w:marRight w:val="0"/>
          <w:marTop w:val="0"/>
          <w:marBottom w:val="0"/>
          <w:divBdr>
            <w:top w:val="none" w:sz="0" w:space="0" w:color="auto"/>
            <w:left w:val="none" w:sz="0" w:space="0" w:color="auto"/>
            <w:bottom w:val="none" w:sz="0" w:space="0" w:color="auto"/>
            <w:right w:val="none" w:sz="0" w:space="0" w:color="auto"/>
          </w:divBdr>
          <w:divsChild>
            <w:div w:id="603808925">
              <w:marLeft w:val="0"/>
              <w:marRight w:val="0"/>
              <w:marTop w:val="0"/>
              <w:marBottom w:val="0"/>
              <w:divBdr>
                <w:top w:val="none" w:sz="0" w:space="0" w:color="auto"/>
                <w:left w:val="none" w:sz="0" w:space="0" w:color="auto"/>
                <w:bottom w:val="none" w:sz="0" w:space="0" w:color="auto"/>
                <w:right w:val="none" w:sz="0" w:space="0" w:color="auto"/>
              </w:divBdr>
              <w:divsChild>
                <w:div w:id="1501627076">
                  <w:marLeft w:val="0"/>
                  <w:marRight w:val="0"/>
                  <w:marTop w:val="0"/>
                  <w:marBottom w:val="0"/>
                  <w:divBdr>
                    <w:top w:val="none" w:sz="0" w:space="0" w:color="auto"/>
                    <w:left w:val="none" w:sz="0" w:space="0" w:color="auto"/>
                    <w:bottom w:val="none" w:sz="0" w:space="0" w:color="auto"/>
                    <w:right w:val="none" w:sz="0" w:space="0" w:color="auto"/>
                  </w:divBdr>
                  <w:divsChild>
                    <w:div w:id="561333522">
                      <w:marLeft w:val="0"/>
                      <w:marRight w:val="0"/>
                      <w:marTop w:val="0"/>
                      <w:marBottom w:val="0"/>
                      <w:divBdr>
                        <w:top w:val="none" w:sz="0" w:space="0" w:color="auto"/>
                        <w:left w:val="none" w:sz="0" w:space="0" w:color="auto"/>
                        <w:bottom w:val="none" w:sz="0" w:space="0" w:color="auto"/>
                        <w:right w:val="none" w:sz="0" w:space="0" w:color="auto"/>
                      </w:divBdr>
                      <w:divsChild>
                        <w:div w:id="2014065869">
                          <w:marLeft w:val="0"/>
                          <w:marRight w:val="0"/>
                          <w:marTop w:val="0"/>
                          <w:marBottom w:val="0"/>
                          <w:divBdr>
                            <w:top w:val="none" w:sz="0" w:space="0" w:color="auto"/>
                            <w:left w:val="none" w:sz="0" w:space="0" w:color="auto"/>
                            <w:bottom w:val="none" w:sz="0" w:space="0" w:color="auto"/>
                            <w:right w:val="none" w:sz="0" w:space="0" w:color="auto"/>
                          </w:divBdr>
                          <w:divsChild>
                            <w:div w:id="2306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3983636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59369871">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250406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19232128">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54880182">
      <w:bodyDiv w:val="1"/>
      <w:marLeft w:val="0"/>
      <w:marRight w:val="0"/>
      <w:marTop w:val="0"/>
      <w:marBottom w:val="0"/>
      <w:divBdr>
        <w:top w:val="none" w:sz="0" w:space="0" w:color="auto"/>
        <w:left w:val="none" w:sz="0" w:space="0" w:color="auto"/>
        <w:bottom w:val="none" w:sz="0" w:space="0" w:color="auto"/>
        <w:right w:val="none" w:sz="0" w:space="0" w:color="auto"/>
      </w:divBdr>
    </w:div>
    <w:div w:id="878980495">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52441763">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974212532">
      <w:bodyDiv w:val="1"/>
      <w:marLeft w:val="0"/>
      <w:marRight w:val="0"/>
      <w:marTop w:val="0"/>
      <w:marBottom w:val="0"/>
      <w:divBdr>
        <w:top w:val="none" w:sz="0" w:space="0" w:color="auto"/>
        <w:left w:val="none" w:sz="0" w:space="0" w:color="auto"/>
        <w:bottom w:val="none" w:sz="0" w:space="0" w:color="auto"/>
        <w:right w:val="none" w:sz="0" w:space="0" w:color="auto"/>
      </w:divBdr>
    </w:div>
    <w:div w:id="985668150">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34841670">
      <w:bodyDiv w:val="1"/>
      <w:marLeft w:val="0"/>
      <w:marRight w:val="0"/>
      <w:marTop w:val="0"/>
      <w:marBottom w:val="0"/>
      <w:divBdr>
        <w:top w:val="none" w:sz="0" w:space="0" w:color="auto"/>
        <w:left w:val="none" w:sz="0" w:space="0" w:color="auto"/>
        <w:bottom w:val="none" w:sz="0" w:space="0" w:color="auto"/>
        <w:right w:val="none" w:sz="0" w:space="0" w:color="auto"/>
      </w:divBdr>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1023742">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59538667">
      <w:bodyDiv w:val="1"/>
      <w:marLeft w:val="0"/>
      <w:marRight w:val="0"/>
      <w:marTop w:val="0"/>
      <w:marBottom w:val="0"/>
      <w:divBdr>
        <w:top w:val="none" w:sz="0" w:space="0" w:color="auto"/>
        <w:left w:val="none" w:sz="0" w:space="0" w:color="auto"/>
        <w:bottom w:val="none" w:sz="0" w:space="0" w:color="auto"/>
        <w:right w:val="none" w:sz="0" w:space="0" w:color="auto"/>
      </w:divBdr>
    </w:div>
    <w:div w:id="1166243792">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196692368">
      <w:bodyDiv w:val="1"/>
      <w:marLeft w:val="0"/>
      <w:marRight w:val="0"/>
      <w:marTop w:val="0"/>
      <w:marBottom w:val="0"/>
      <w:divBdr>
        <w:top w:val="none" w:sz="0" w:space="0" w:color="auto"/>
        <w:left w:val="none" w:sz="0" w:space="0" w:color="auto"/>
        <w:bottom w:val="none" w:sz="0" w:space="0" w:color="auto"/>
        <w:right w:val="none" w:sz="0" w:space="0" w:color="auto"/>
      </w:divBdr>
    </w:div>
    <w:div w:id="1229540012">
      <w:bodyDiv w:val="1"/>
      <w:marLeft w:val="0"/>
      <w:marRight w:val="0"/>
      <w:marTop w:val="0"/>
      <w:marBottom w:val="0"/>
      <w:divBdr>
        <w:top w:val="none" w:sz="0" w:space="0" w:color="auto"/>
        <w:left w:val="none" w:sz="0" w:space="0" w:color="auto"/>
        <w:bottom w:val="none" w:sz="0" w:space="0" w:color="auto"/>
        <w:right w:val="none" w:sz="0" w:space="0" w:color="auto"/>
      </w:divBdr>
      <w:divsChild>
        <w:div w:id="130825625">
          <w:marLeft w:val="0"/>
          <w:marRight w:val="0"/>
          <w:marTop w:val="0"/>
          <w:marBottom w:val="0"/>
          <w:divBdr>
            <w:top w:val="none" w:sz="0" w:space="0" w:color="auto"/>
            <w:left w:val="none" w:sz="0" w:space="0" w:color="auto"/>
            <w:bottom w:val="none" w:sz="0" w:space="0" w:color="auto"/>
            <w:right w:val="none" w:sz="0" w:space="0" w:color="auto"/>
          </w:divBdr>
          <w:divsChild>
            <w:div w:id="457336946">
              <w:marLeft w:val="0"/>
              <w:marRight w:val="0"/>
              <w:marTop w:val="0"/>
              <w:marBottom w:val="0"/>
              <w:divBdr>
                <w:top w:val="none" w:sz="0" w:space="0" w:color="auto"/>
                <w:left w:val="none" w:sz="0" w:space="0" w:color="auto"/>
                <w:bottom w:val="none" w:sz="0" w:space="0" w:color="auto"/>
                <w:right w:val="none" w:sz="0" w:space="0" w:color="auto"/>
              </w:divBdr>
              <w:divsChild>
                <w:div w:id="2048676787">
                  <w:marLeft w:val="0"/>
                  <w:marRight w:val="0"/>
                  <w:marTop w:val="0"/>
                  <w:marBottom w:val="0"/>
                  <w:divBdr>
                    <w:top w:val="none" w:sz="0" w:space="0" w:color="auto"/>
                    <w:left w:val="none" w:sz="0" w:space="0" w:color="auto"/>
                    <w:bottom w:val="none" w:sz="0" w:space="0" w:color="auto"/>
                    <w:right w:val="none" w:sz="0" w:space="0" w:color="auto"/>
                  </w:divBdr>
                  <w:divsChild>
                    <w:div w:id="1277833372">
                      <w:marLeft w:val="0"/>
                      <w:marRight w:val="0"/>
                      <w:marTop w:val="0"/>
                      <w:marBottom w:val="0"/>
                      <w:divBdr>
                        <w:top w:val="none" w:sz="0" w:space="0" w:color="auto"/>
                        <w:left w:val="none" w:sz="0" w:space="0" w:color="auto"/>
                        <w:bottom w:val="none" w:sz="0" w:space="0" w:color="auto"/>
                        <w:right w:val="none" w:sz="0" w:space="0" w:color="auto"/>
                      </w:divBdr>
                      <w:divsChild>
                        <w:div w:id="134228533">
                          <w:marLeft w:val="0"/>
                          <w:marRight w:val="0"/>
                          <w:marTop w:val="0"/>
                          <w:marBottom w:val="0"/>
                          <w:divBdr>
                            <w:top w:val="none" w:sz="0" w:space="0" w:color="auto"/>
                            <w:left w:val="none" w:sz="0" w:space="0" w:color="auto"/>
                            <w:bottom w:val="none" w:sz="0" w:space="0" w:color="auto"/>
                            <w:right w:val="none" w:sz="0" w:space="0" w:color="auto"/>
                          </w:divBdr>
                          <w:divsChild>
                            <w:div w:id="743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433800">
          <w:marLeft w:val="0"/>
          <w:marRight w:val="0"/>
          <w:marTop w:val="0"/>
          <w:marBottom w:val="0"/>
          <w:divBdr>
            <w:top w:val="none" w:sz="0" w:space="0" w:color="auto"/>
            <w:left w:val="none" w:sz="0" w:space="0" w:color="auto"/>
            <w:bottom w:val="none" w:sz="0" w:space="0" w:color="auto"/>
            <w:right w:val="none" w:sz="0" w:space="0" w:color="auto"/>
          </w:divBdr>
          <w:divsChild>
            <w:div w:id="758142839">
              <w:marLeft w:val="0"/>
              <w:marRight w:val="0"/>
              <w:marTop w:val="0"/>
              <w:marBottom w:val="0"/>
              <w:divBdr>
                <w:top w:val="none" w:sz="0" w:space="0" w:color="auto"/>
                <w:left w:val="none" w:sz="0" w:space="0" w:color="auto"/>
                <w:bottom w:val="none" w:sz="0" w:space="0" w:color="auto"/>
                <w:right w:val="none" w:sz="0" w:space="0" w:color="auto"/>
              </w:divBdr>
              <w:divsChild>
                <w:div w:id="1204828479">
                  <w:marLeft w:val="0"/>
                  <w:marRight w:val="0"/>
                  <w:marTop w:val="0"/>
                  <w:marBottom w:val="0"/>
                  <w:divBdr>
                    <w:top w:val="none" w:sz="0" w:space="0" w:color="auto"/>
                    <w:left w:val="none" w:sz="0" w:space="0" w:color="auto"/>
                    <w:bottom w:val="none" w:sz="0" w:space="0" w:color="auto"/>
                    <w:right w:val="none" w:sz="0" w:space="0" w:color="auto"/>
                  </w:divBdr>
                  <w:divsChild>
                    <w:div w:id="967400149">
                      <w:marLeft w:val="0"/>
                      <w:marRight w:val="0"/>
                      <w:marTop w:val="0"/>
                      <w:marBottom w:val="0"/>
                      <w:divBdr>
                        <w:top w:val="none" w:sz="0" w:space="0" w:color="auto"/>
                        <w:left w:val="none" w:sz="0" w:space="0" w:color="auto"/>
                        <w:bottom w:val="none" w:sz="0" w:space="0" w:color="auto"/>
                        <w:right w:val="none" w:sz="0" w:space="0" w:color="auto"/>
                      </w:divBdr>
                      <w:divsChild>
                        <w:div w:id="605698303">
                          <w:marLeft w:val="0"/>
                          <w:marRight w:val="0"/>
                          <w:marTop w:val="0"/>
                          <w:marBottom w:val="0"/>
                          <w:divBdr>
                            <w:top w:val="none" w:sz="0" w:space="0" w:color="auto"/>
                            <w:left w:val="none" w:sz="0" w:space="0" w:color="auto"/>
                            <w:bottom w:val="none" w:sz="0" w:space="0" w:color="auto"/>
                            <w:right w:val="none" w:sz="0" w:space="0" w:color="auto"/>
                          </w:divBdr>
                          <w:divsChild>
                            <w:div w:id="6366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479752">
          <w:marLeft w:val="0"/>
          <w:marRight w:val="0"/>
          <w:marTop w:val="0"/>
          <w:marBottom w:val="0"/>
          <w:divBdr>
            <w:top w:val="none" w:sz="0" w:space="0" w:color="auto"/>
            <w:left w:val="none" w:sz="0" w:space="0" w:color="auto"/>
            <w:bottom w:val="none" w:sz="0" w:space="0" w:color="auto"/>
            <w:right w:val="none" w:sz="0" w:space="0" w:color="auto"/>
          </w:divBdr>
          <w:divsChild>
            <w:div w:id="100029287">
              <w:marLeft w:val="0"/>
              <w:marRight w:val="0"/>
              <w:marTop w:val="0"/>
              <w:marBottom w:val="0"/>
              <w:divBdr>
                <w:top w:val="none" w:sz="0" w:space="0" w:color="auto"/>
                <w:left w:val="none" w:sz="0" w:space="0" w:color="auto"/>
                <w:bottom w:val="none" w:sz="0" w:space="0" w:color="auto"/>
                <w:right w:val="none" w:sz="0" w:space="0" w:color="auto"/>
              </w:divBdr>
              <w:divsChild>
                <w:div w:id="24018129">
                  <w:marLeft w:val="0"/>
                  <w:marRight w:val="0"/>
                  <w:marTop w:val="0"/>
                  <w:marBottom w:val="0"/>
                  <w:divBdr>
                    <w:top w:val="none" w:sz="0" w:space="0" w:color="auto"/>
                    <w:left w:val="none" w:sz="0" w:space="0" w:color="auto"/>
                    <w:bottom w:val="none" w:sz="0" w:space="0" w:color="auto"/>
                    <w:right w:val="none" w:sz="0" w:space="0" w:color="auto"/>
                  </w:divBdr>
                  <w:divsChild>
                    <w:div w:id="1867601516">
                      <w:marLeft w:val="0"/>
                      <w:marRight w:val="0"/>
                      <w:marTop w:val="0"/>
                      <w:marBottom w:val="0"/>
                      <w:divBdr>
                        <w:top w:val="none" w:sz="0" w:space="0" w:color="auto"/>
                        <w:left w:val="none" w:sz="0" w:space="0" w:color="auto"/>
                        <w:bottom w:val="none" w:sz="0" w:space="0" w:color="auto"/>
                        <w:right w:val="none" w:sz="0" w:space="0" w:color="auto"/>
                      </w:divBdr>
                      <w:divsChild>
                        <w:div w:id="1034572121">
                          <w:marLeft w:val="0"/>
                          <w:marRight w:val="0"/>
                          <w:marTop w:val="0"/>
                          <w:marBottom w:val="0"/>
                          <w:divBdr>
                            <w:top w:val="none" w:sz="0" w:space="0" w:color="auto"/>
                            <w:left w:val="none" w:sz="0" w:space="0" w:color="auto"/>
                            <w:bottom w:val="none" w:sz="0" w:space="0" w:color="auto"/>
                            <w:right w:val="none" w:sz="0" w:space="0" w:color="auto"/>
                          </w:divBdr>
                          <w:divsChild>
                            <w:div w:id="13583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119255">
          <w:marLeft w:val="0"/>
          <w:marRight w:val="0"/>
          <w:marTop w:val="0"/>
          <w:marBottom w:val="0"/>
          <w:divBdr>
            <w:top w:val="none" w:sz="0" w:space="0" w:color="auto"/>
            <w:left w:val="none" w:sz="0" w:space="0" w:color="auto"/>
            <w:bottom w:val="none" w:sz="0" w:space="0" w:color="auto"/>
            <w:right w:val="none" w:sz="0" w:space="0" w:color="auto"/>
          </w:divBdr>
          <w:divsChild>
            <w:div w:id="1526674824">
              <w:marLeft w:val="0"/>
              <w:marRight w:val="0"/>
              <w:marTop w:val="0"/>
              <w:marBottom w:val="0"/>
              <w:divBdr>
                <w:top w:val="none" w:sz="0" w:space="0" w:color="auto"/>
                <w:left w:val="none" w:sz="0" w:space="0" w:color="auto"/>
                <w:bottom w:val="none" w:sz="0" w:space="0" w:color="auto"/>
                <w:right w:val="none" w:sz="0" w:space="0" w:color="auto"/>
              </w:divBdr>
              <w:divsChild>
                <w:div w:id="1462066625">
                  <w:marLeft w:val="0"/>
                  <w:marRight w:val="0"/>
                  <w:marTop w:val="0"/>
                  <w:marBottom w:val="0"/>
                  <w:divBdr>
                    <w:top w:val="none" w:sz="0" w:space="0" w:color="auto"/>
                    <w:left w:val="none" w:sz="0" w:space="0" w:color="auto"/>
                    <w:bottom w:val="none" w:sz="0" w:space="0" w:color="auto"/>
                    <w:right w:val="none" w:sz="0" w:space="0" w:color="auto"/>
                  </w:divBdr>
                  <w:divsChild>
                    <w:div w:id="637150363">
                      <w:marLeft w:val="0"/>
                      <w:marRight w:val="0"/>
                      <w:marTop w:val="0"/>
                      <w:marBottom w:val="0"/>
                      <w:divBdr>
                        <w:top w:val="none" w:sz="0" w:space="0" w:color="auto"/>
                        <w:left w:val="none" w:sz="0" w:space="0" w:color="auto"/>
                        <w:bottom w:val="none" w:sz="0" w:space="0" w:color="auto"/>
                        <w:right w:val="none" w:sz="0" w:space="0" w:color="auto"/>
                      </w:divBdr>
                      <w:divsChild>
                        <w:div w:id="1678339524">
                          <w:marLeft w:val="0"/>
                          <w:marRight w:val="0"/>
                          <w:marTop w:val="0"/>
                          <w:marBottom w:val="0"/>
                          <w:divBdr>
                            <w:top w:val="none" w:sz="0" w:space="0" w:color="auto"/>
                            <w:left w:val="none" w:sz="0" w:space="0" w:color="auto"/>
                            <w:bottom w:val="none" w:sz="0" w:space="0" w:color="auto"/>
                            <w:right w:val="none" w:sz="0" w:space="0" w:color="auto"/>
                          </w:divBdr>
                          <w:divsChild>
                            <w:div w:id="4620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603277">
          <w:marLeft w:val="0"/>
          <w:marRight w:val="0"/>
          <w:marTop w:val="0"/>
          <w:marBottom w:val="0"/>
          <w:divBdr>
            <w:top w:val="none" w:sz="0" w:space="0" w:color="auto"/>
            <w:left w:val="none" w:sz="0" w:space="0" w:color="auto"/>
            <w:bottom w:val="none" w:sz="0" w:space="0" w:color="auto"/>
            <w:right w:val="none" w:sz="0" w:space="0" w:color="auto"/>
          </w:divBdr>
          <w:divsChild>
            <w:div w:id="991103501">
              <w:marLeft w:val="0"/>
              <w:marRight w:val="0"/>
              <w:marTop w:val="0"/>
              <w:marBottom w:val="0"/>
              <w:divBdr>
                <w:top w:val="none" w:sz="0" w:space="0" w:color="auto"/>
                <w:left w:val="none" w:sz="0" w:space="0" w:color="auto"/>
                <w:bottom w:val="none" w:sz="0" w:space="0" w:color="auto"/>
                <w:right w:val="none" w:sz="0" w:space="0" w:color="auto"/>
              </w:divBdr>
              <w:divsChild>
                <w:div w:id="1509254786">
                  <w:marLeft w:val="0"/>
                  <w:marRight w:val="0"/>
                  <w:marTop w:val="0"/>
                  <w:marBottom w:val="0"/>
                  <w:divBdr>
                    <w:top w:val="none" w:sz="0" w:space="0" w:color="auto"/>
                    <w:left w:val="none" w:sz="0" w:space="0" w:color="auto"/>
                    <w:bottom w:val="none" w:sz="0" w:space="0" w:color="auto"/>
                    <w:right w:val="none" w:sz="0" w:space="0" w:color="auto"/>
                  </w:divBdr>
                  <w:divsChild>
                    <w:div w:id="1933934486">
                      <w:marLeft w:val="0"/>
                      <w:marRight w:val="0"/>
                      <w:marTop w:val="0"/>
                      <w:marBottom w:val="0"/>
                      <w:divBdr>
                        <w:top w:val="none" w:sz="0" w:space="0" w:color="auto"/>
                        <w:left w:val="none" w:sz="0" w:space="0" w:color="auto"/>
                        <w:bottom w:val="none" w:sz="0" w:space="0" w:color="auto"/>
                        <w:right w:val="none" w:sz="0" w:space="0" w:color="auto"/>
                      </w:divBdr>
                      <w:divsChild>
                        <w:div w:id="1338269495">
                          <w:marLeft w:val="0"/>
                          <w:marRight w:val="0"/>
                          <w:marTop w:val="0"/>
                          <w:marBottom w:val="0"/>
                          <w:divBdr>
                            <w:top w:val="none" w:sz="0" w:space="0" w:color="auto"/>
                            <w:left w:val="none" w:sz="0" w:space="0" w:color="auto"/>
                            <w:bottom w:val="none" w:sz="0" w:space="0" w:color="auto"/>
                            <w:right w:val="none" w:sz="0" w:space="0" w:color="auto"/>
                          </w:divBdr>
                          <w:divsChild>
                            <w:div w:id="14171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86264">
          <w:marLeft w:val="0"/>
          <w:marRight w:val="0"/>
          <w:marTop w:val="0"/>
          <w:marBottom w:val="0"/>
          <w:divBdr>
            <w:top w:val="none" w:sz="0" w:space="0" w:color="auto"/>
            <w:left w:val="none" w:sz="0" w:space="0" w:color="auto"/>
            <w:bottom w:val="none" w:sz="0" w:space="0" w:color="auto"/>
            <w:right w:val="none" w:sz="0" w:space="0" w:color="auto"/>
          </w:divBdr>
          <w:divsChild>
            <w:div w:id="795023990">
              <w:marLeft w:val="0"/>
              <w:marRight w:val="0"/>
              <w:marTop w:val="0"/>
              <w:marBottom w:val="0"/>
              <w:divBdr>
                <w:top w:val="none" w:sz="0" w:space="0" w:color="auto"/>
                <w:left w:val="none" w:sz="0" w:space="0" w:color="auto"/>
                <w:bottom w:val="none" w:sz="0" w:space="0" w:color="auto"/>
                <w:right w:val="none" w:sz="0" w:space="0" w:color="auto"/>
              </w:divBdr>
              <w:divsChild>
                <w:div w:id="1857453856">
                  <w:marLeft w:val="0"/>
                  <w:marRight w:val="0"/>
                  <w:marTop w:val="0"/>
                  <w:marBottom w:val="0"/>
                  <w:divBdr>
                    <w:top w:val="none" w:sz="0" w:space="0" w:color="auto"/>
                    <w:left w:val="none" w:sz="0" w:space="0" w:color="auto"/>
                    <w:bottom w:val="none" w:sz="0" w:space="0" w:color="auto"/>
                    <w:right w:val="none" w:sz="0" w:space="0" w:color="auto"/>
                  </w:divBdr>
                  <w:divsChild>
                    <w:div w:id="1464691098">
                      <w:marLeft w:val="0"/>
                      <w:marRight w:val="0"/>
                      <w:marTop w:val="0"/>
                      <w:marBottom w:val="0"/>
                      <w:divBdr>
                        <w:top w:val="none" w:sz="0" w:space="0" w:color="auto"/>
                        <w:left w:val="none" w:sz="0" w:space="0" w:color="auto"/>
                        <w:bottom w:val="none" w:sz="0" w:space="0" w:color="auto"/>
                        <w:right w:val="none" w:sz="0" w:space="0" w:color="auto"/>
                      </w:divBdr>
                      <w:divsChild>
                        <w:div w:id="650792747">
                          <w:marLeft w:val="0"/>
                          <w:marRight w:val="0"/>
                          <w:marTop w:val="0"/>
                          <w:marBottom w:val="0"/>
                          <w:divBdr>
                            <w:top w:val="none" w:sz="0" w:space="0" w:color="auto"/>
                            <w:left w:val="none" w:sz="0" w:space="0" w:color="auto"/>
                            <w:bottom w:val="none" w:sz="0" w:space="0" w:color="auto"/>
                            <w:right w:val="none" w:sz="0" w:space="0" w:color="auto"/>
                          </w:divBdr>
                          <w:divsChild>
                            <w:div w:id="8884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157592">
          <w:marLeft w:val="0"/>
          <w:marRight w:val="0"/>
          <w:marTop w:val="0"/>
          <w:marBottom w:val="0"/>
          <w:divBdr>
            <w:top w:val="none" w:sz="0" w:space="0" w:color="auto"/>
            <w:left w:val="none" w:sz="0" w:space="0" w:color="auto"/>
            <w:bottom w:val="none" w:sz="0" w:space="0" w:color="auto"/>
            <w:right w:val="none" w:sz="0" w:space="0" w:color="auto"/>
          </w:divBdr>
          <w:divsChild>
            <w:div w:id="914432524">
              <w:marLeft w:val="0"/>
              <w:marRight w:val="0"/>
              <w:marTop w:val="0"/>
              <w:marBottom w:val="0"/>
              <w:divBdr>
                <w:top w:val="none" w:sz="0" w:space="0" w:color="auto"/>
                <w:left w:val="none" w:sz="0" w:space="0" w:color="auto"/>
                <w:bottom w:val="none" w:sz="0" w:space="0" w:color="auto"/>
                <w:right w:val="none" w:sz="0" w:space="0" w:color="auto"/>
              </w:divBdr>
              <w:divsChild>
                <w:div w:id="1941838494">
                  <w:marLeft w:val="0"/>
                  <w:marRight w:val="0"/>
                  <w:marTop w:val="0"/>
                  <w:marBottom w:val="0"/>
                  <w:divBdr>
                    <w:top w:val="none" w:sz="0" w:space="0" w:color="auto"/>
                    <w:left w:val="none" w:sz="0" w:space="0" w:color="auto"/>
                    <w:bottom w:val="none" w:sz="0" w:space="0" w:color="auto"/>
                    <w:right w:val="none" w:sz="0" w:space="0" w:color="auto"/>
                  </w:divBdr>
                  <w:divsChild>
                    <w:div w:id="1874423295">
                      <w:marLeft w:val="0"/>
                      <w:marRight w:val="0"/>
                      <w:marTop w:val="0"/>
                      <w:marBottom w:val="0"/>
                      <w:divBdr>
                        <w:top w:val="none" w:sz="0" w:space="0" w:color="auto"/>
                        <w:left w:val="none" w:sz="0" w:space="0" w:color="auto"/>
                        <w:bottom w:val="none" w:sz="0" w:space="0" w:color="auto"/>
                        <w:right w:val="none" w:sz="0" w:space="0" w:color="auto"/>
                      </w:divBdr>
                      <w:divsChild>
                        <w:div w:id="587157913">
                          <w:marLeft w:val="0"/>
                          <w:marRight w:val="0"/>
                          <w:marTop w:val="0"/>
                          <w:marBottom w:val="0"/>
                          <w:divBdr>
                            <w:top w:val="none" w:sz="0" w:space="0" w:color="auto"/>
                            <w:left w:val="none" w:sz="0" w:space="0" w:color="auto"/>
                            <w:bottom w:val="none" w:sz="0" w:space="0" w:color="auto"/>
                            <w:right w:val="none" w:sz="0" w:space="0" w:color="auto"/>
                          </w:divBdr>
                          <w:divsChild>
                            <w:div w:id="10198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41439">
          <w:marLeft w:val="0"/>
          <w:marRight w:val="0"/>
          <w:marTop w:val="0"/>
          <w:marBottom w:val="0"/>
          <w:divBdr>
            <w:top w:val="none" w:sz="0" w:space="0" w:color="auto"/>
            <w:left w:val="none" w:sz="0" w:space="0" w:color="auto"/>
            <w:bottom w:val="none" w:sz="0" w:space="0" w:color="auto"/>
            <w:right w:val="none" w:sz="0" w:space="0" w:color="auto"/>
          </w:divBdr>
          <w:divsChild>
            <w:div w:id="1077825623">
              <w:marLeft w:val="0"/>
              <w:marRight w:val="0"/>
              <w:marTop w:val="0"/>
              <w:marBottom w:val="0"/>
              <w:divBdr>
                <w:top w:val="none" w:sz="0" w:space="0" w:color="auto"/>
                <w:left w:val="none" w:sz="0" w:space="0" w:color="auto"/>
                <w:bottom w:val="none" w:sz="0" w:space="0" w:color="auto"/>
                <w:right w:val="none" w:sz="0" w:space="0" w:color="auto"/>
              </w:divBdr>
              <w:divsChild>
                <w:div w:id="286087573">
                  <w:marLeft w:val="0"/>
                  <w:marRight w:val="0"/>
                  <w:marTop w:val="0"/>
                  <w:marBottom w:val="0"/>
                  <w:divBdr>
                    <w:top w:val="none" w:sz="0" w:space="0" w:color="auto"/>
                    <w:left w:val="none" w:sz="0" w:space="0" w:color="auto"/>
                    <w:bottom w:val="none" w:sz="0" w:space="0" w:color="auto"/>
                    <w:right w:val="none" w:sz="0" w:space="0" w:color="auto"/>
                  </w:divBdr>
                  <w:divsChild>
                    <w:div w:id="624896377">
                      <w:marLeft w:val="0"/>
                      <w:marRight w:val="0"/>
                      <w:marTop w:val="0"/>
                      <w:marBottom w:val="0"/>
                      <w:divBdr>
                        <w:top w:val="none" w:sz="0" w:space="0" w:color="auto"/>
                        <w:left w:val="none" w:sz="0" w:space="0" w:color="auto"/>
                        <w:bottom w:val="none" w:sz="0" w:space="0" w:color="auto"/>
                        <w:right w:val="none" w:sz="0" w:space="0" w:color="auto"/>
                      </w:divBdr>
                      <w:divsChild>
                        <w:div w:id="544172938">
                          <w:marLeft w:val="0"/>
                          <w:marRight w:val="0"/>
                          <w:marTop w:val="0"/>
                          <w:marBottom w:val="0"/>
                          <w:divBdr>
                            <w:top w:val="none" w:sz="0" w:space="0" w:color="auto"/>
                            <w:left w:val="none" w:sz="0" w:space="0" w:color="auto"/>
                            <w:bottom w:val="none" w:sz="0" w:space="0" w:color="auto"/>
                            <w:right w:val="none" w:sz="0" w:space="0" w:color="auto"/>
                          </w:divBdr>
                          <w:divsChild>
                            <w:div w:id="4953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286868">
          <w:marLeft w:val="0"/>
          <w:marRight w:val="0"/>
          <w:marTop w:val="0"/>
          <w:marBottom w:val="0"/>
          <w:divBdr>
            <w:top w:val="none" w:sz="0" w:space="0" w:color="auto"/>
            <w:left w:val="none" w:sz="0" w:space="0" w:color="auto"/>
            <w:bottom w:val="none" w:sz="0" w:space="0" w:color="auto"/>
            <w:right w:val="none" w:sz="0" w:space="0" w:color="auto"/>
          </w:divBdr>
          <w:divsChild>
            <w:div w:id="967979293">
              <w:marLeft w:val="0"/>
              <w:marRight w:val="0"/>
              <w:marTop w:val="0"/>
              <w:marBottom w:val="0"/>
              <w:divBdr>
                <w:top w:val="none" w:sz="0" w:space="0" w:color="auto"/>
                <w:left w:val="none" w:sz="0" w:space="0" w:color="auto"/>
                <w:bottom w:val="none" w:sz="0" w:space="0" w:color="auto"/>
                <w:right w:val="none" w:sz="0" w:space="0" w:color="auto"/>
              </w:divBdr>
              <w:divsChild>
                <w:div w:id="176430000">
                  <w:marLeft w:val="0"/>
                  <w:marRight w:val="0"/>
                  <w:marTop w:val="0"/>
                  <w:marBottom w:val="0"/>
                  <w:divBdr>
                    <w:top w:val="none" w:sz="0" w:space="0" w:color="auto"/>
                    <w:left w:val="none" w:sz="0" w:space="0" w:color="auto"/>
                    <w:bottom w:val="none" w:sz="0" w:space="0" w:color="auto"/>
                    <w:right w:val="none" w:sz="0" w:space="0" w:color="auto"/>
                  </w:divBdr>
                  <w:divsChild>
                    <w:div w:id="788745982">
                      <w:marLeft w:val="0"/>
                      <w:marRight w:val="0"/>
                      <w:marTop w:val="0"/>
                      <w:marBottom w:val="0"/>
                      <w:divBdr>
                        <w:top w:val="none" w:sz="0" w:space="0" w:color="auto"/>
                        <w:left w:val="none" w:sz="0" w:space="0" w:color="auto"/>
                        <w:bottom w:val="none" w:sz="0" w:space="0" w:color="auto"/>
                        <w:right w:val="none" w:sz="0" w:space="0" w:color="auto"/>
                      </w:divBdr>
                      <w:divsChild>
                        <w:div w:id="2079786426">
                          <w:marLeft w:val="0"/>
                          <w:marRight w:val="0"/>
                          <w:marTop w:val="0"/>
                          <w:marBottom w:val="0"/>
                          <w:divBdr>
                            <w:top w:val="none" w:sz="0" w:space="0" w:color="auto"/>
                            <w:left w:val="none" w:sz="0" w:space="0" w:color="auto"/>
                            <w:bottom w:val="none" w:sz="0" w:space="0" w:color="auto"/>
                            <w:right w:val="none" w:sz="0" w:space="0" w:color="auto"/>
                          </w:divBdr>
                          <w:divsChild>
                            <w:div w:id="17767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636534">
          <w:marLeft w:val="0"/>
          <w:marRight w:val="0"/>
          <w:marTop w:val="0"/>
          <w:marBottom w:val="0"/>
          <w:divBdr>
            <w:top w:val="none" w:sz="0" w:space="0" w:color="auto"/>
            <w:left w:val="none" w:sz="0" w:space="0" w:color="auto"/>
            <w:bottom w:val="none" w:sz="0" w:space="0" w:color="auto"/>
            <w:right w:val="none" w:sz="0" w:space="0" w:color="auto"/>
          </w:divBdr>
          <w:divsChild>
            <w:div w:id="632323997">
              <w:marLeft w:val="0"/>
              <w:marRight w:val="0"/>
              <w:marTop w:val="0"/>
              <w:marBottom w:val="0"/>
              <w:divBdr>
                <w:top w:val="none" w:sz="0" w:space="0" w:color="auto"/>
                <w:left w:val="none" w:sz="0" w:space="0" w:color="auto"/>
                <w:bottom w:val="none" w:sz="0" w:space="0" w:color="auto"/>
                <w:right w:val="none" w:sz="0" w:space="0" w:color="auto"/>
              </w:divBdr>
              <w:divsChild>
                <w:div w:id="2105300495">
                  <w:marLeft w:val="0"/>
                  <w:marRight w:val="0"/>
                  <w:marTop w:val="0"/>
                  <w:marBottom w:val="0"/>
                  <w:divBdr>
                    <w:top w:val="none" w:sz="0" w:space="0" w:color="auto"/>
                    <w:left w:val="none" w:sz="0" w:space="0" w:color="auto"/>
                    <w:bottom w:val="none" w:sz="0" w:space="0" w:color="auto"/>
                    <w:right w:val="none" w:sz="0" w:space="0" w:color="auto"/>
                  </w:divBdr>
                  <w:divsChild>
                    <w:div w:id="36249749">
                      <w:marLeft w:val="0"/>
                      <w:marRight w:val="0"/>
                      <w:marTop w:val="0"/>
                      <w:marBottom w:val="0"/>
                      <w:divBdr>
                        <w:top w:val="none" w:sz="0" w:space="0" w:color="auto"/>
                        <w:left w:val="none" w:sz="0" w:space="0" w:color="auto"/>
                        <w:bottom w:val="none" w:sz="0" w:space="0" w:color="auto"/>
                        <w:right w:val="none" w:sz="0" w:space="0" w:color="auto"/>
                      </w:divBdr>
                      <w:divsChild>
                        <w:div w:id="1043019423">
                          <w:marLeft w:val="0"/>
                          <w:marRight w:val="0"/>
                          <w:marTop w:val="0"/>
                          <w:marBottom w:val="0"/>
                          <w:divBdr>
                            <w:top w:val="none" w:sz="0" w:space="0" w:color="auto"/>
                            <w:left w:val="none" w:sz="0" w:space="0" w:color="auto"/>
                            <w:bottom w:val="none" w:sz="0" w:space="0" w:color="auto"/>
                            <w:right w:val="none" w:sz="0" w:space="0" w:color="auto"/>
                          </w:divBdr>
                          <w:divsChild>
                            <w:div w:id="10708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314090">
          <w:marLeft w:val="0"/>
          <w:marRight w:val="0"/>
          <w:marTop w:val="0"/>
          <w:marBottom w:val="0"/>
          <w:divBdr>
            <w:top w:val="none" w:sz="0" w:space="0" w:color="auto"/>
            <w:left w:val="none" w:sz="0" w:space="0" w:color="auto"/>
            <w:bottom w:val="none" w:sz="0" w:space="0" w:color="auto"/>
            <w:right w:val="none" w:sz="0" w:space="0" w:color="auto"/>
          </w:divBdr>
          <w:divsChild>
            <w:div w:id="922102493">
              <w:marLeft w:val="0"/>
              <w:marRight w:val="0"/>
              <w:marTop w:val="0"/>
              <w:marBottom w:val="0"/>
              <w:divBdr>
                <w:top w:val="none" w:sz="0" w:space="0" w:color="auto"/>
                <w:left w:val="none" w:sz="0" w:space="0" w:color="auto"/>
                <w:bottom w:val="none" w:sz="0" w:space="0" w:color="auto"/>
                <w:right w:val="none" w:sz="0" w:space="0" w:color="auto"/>
              </w:divBdr>
              <w:divsChild>
                <w:div w:id="551503938">
                  <w:marLeft w:val="0"/>
                  <w:marRight w:val="0"/>
                  <w:marTop w:val="0"/>
                  <w:marBottom w:val="0"/>
                  <w:divBdr>
                    <w:top w:val="none" w:sz="0" w:space="0" w:color="auto"/>
                    <w:left w:val="none" w:sz="0" w:space="0" w:color="auto"/>
                    <w:bottom w:val="none" w:sz="0" w:space="0" w:color="auto"/>
                    <w:right w:val="none" w:sz="0" w:space="0" w:color="auto"/>
                  </w:divBdr>
                  <w:divsChild>
                    <w:div w:id="2023586789">
                      <w:marLeft w:val="0"/>
                      <w:marRight w:val="0"/>
                      <w:marTop w:val="0"/>
                      <w:marBottom w:val="0"/>
                      <w:divBdr>
                        <w:top w:val="none" w:sz="0" w:space="0" w:color="auto"/>
                        <w:left w:val="none" w:sz="0" w:space="0" w:color="auto"/>
                        <w:bottom w:val="none" w:sz="0" w:space="0" w:color="auto"/>
                        <w:right w:val="none" w:sz="0" w:space="0" w:color="auto"/>
                      </w:divBdr>
                      <w:divsChild>
                        <w:div w:id="579095450">
                          <w:marLeft w:val="0"/>
                          <w:marRight w:val="0"/>
                          <w:marTop w:val="0"/>
                          <w:marBottom w:val="0"/>
                          <w:divBdr>
                            <w:top w:val="none" w:sz="0" w:space="0" w:color="auto"/>
                            <w:left w:val="none" w:sz="0" w:space="0" w:color="auto"/>
                            <w:bottom w:val="none" w:sz="0" w:space="0" w:color="auto"/>
                            <w:right w:val="none" w:sz="0" w:space="0" w:color="auto"/>
                          </w:divBdr>
                          <w:divsChild>
                            <w:div w:id="2989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7960851">
      <w:bodyDiv w:val="1"/>
      <w:marLeft w:val="0"/>
      <w:marRight w:val="0"/>
      <w:marTop w:val="0"/>
      <w:marBottom w:val="0"/>
      <w:divBdr>
        <w:top w:val="none" w:sz="0" w:space="0" w:color="auto"/>
        <w:left w:val="none" w:sz="0" w:space="0" w:color="auto"/>
        <w:bottom w:val="none" w:sz="0" w:space="0" w:color="auto"/>
        <w:right w:val="none" w:sz="0" w:space="0" w:color="auto"/>
      </w:divBdr>
      <w:divsChild>
        <w:div w:id="508108110">
          <w:marLeft w:val="0"/>
          <w:marRight w:val="0"/>
          <w:marTop w:val="450"/>
          <w:marBottom w:val="0"/>
          <w:divBdr>
            <w:top w:val="none" w:sz="0" w:space="0" w:color="auto"/>
            <w:left w:val="none" w:sz="0" w:space="0" w:color="auto"/>
            <w:bottom w:val="none" w:sz="0" w:space="0" w:color="auto"/>
            <w:right w:val="none" w:sz="0" w:space="0" w:color="auto"/>
          </w:divBdr>
          <w:divsChild>
            <w:div w:id="224412911">
              <w:marLeft w:val="0"/>
              <w:marRight w:val="0"/>
              <w:marTop w:val="0"/>
              <w:marBottom w:val="0"/>
              <w:divBdr>
                <w:top w:val="none" w:sz="0" w:space="0" w:color="auto"/>
                <w:left w:val="none" w:sz="0" w:space="0" w:color="auto"/>
                <w:bottom w:val="none" w:sz="0" w:space="0" w:color="auto"/>
                <w:right w:val="none" w:sz="0" w:space="0" w:color="auto"/>
              </w:divBdr>
            </w:div>
          </w:divsChild>
        </w:div>
        <w:div w:id="545068111">
          <w:marLeft w:val="0"/>
          <w:marRight w:val="0"/>
          <w:marTop w:val="0"/>
          <w:marBottom w:val="0"/>
          <w:divBdr>
            <w:top w:val="none" w:sz="0" w:space="0" w:color="auto"/>
            <w:left w:val="none" w:sz="0" w:space="0" w:color="auto"/>
            <w:bottom w:val="single" w:sz="6" w:space="0" w:color="FFFFFF"/>
            <w:right w:val="none" w:sz="0" w:space="0" w:color="auto"/>
          </w:divBdr>
          <w:divsChild>
            <w:div w:id="1382366166">
              <w:marLeft w:val="0"/>
              <w:marRight w:val="0"/>
              <w:marTop w:val="0"/>
              <w:marBottom w:val="0"/>
              <w:divBdr>
                <w:top w:val="none" w:sz="0" w:space="0" w:color="auto"/>
                <w:left w:val="none" w:sz="0" w:space="0" w:color="auto"/>
                <w:bottom w:val="none" w:sz="0" w:space="0" w:color="auto"/>
                <w:right w:val="none" w:sz="0" w:space="0" w:color="auto"/>
              </w:divBdr>
              <w:divsChild>
                <w:div w:id="414787909">
                  <w:marLeft w:val="0"/>
                  <w:marRight w:val="0"/>
                  <w:marTop w:val="0"/>
                  <w:marBottom w:val="0"/>
                  <w:divBdr>
                    <w:top w:val="none" w:sz="0" w:space="0" w:color="auto"/>
                    <w:left w:val="none" w:sz="0" w:space="0" w:color="auto"/>
                    <w:bottom w:val="none" w:sz="0" w:space="0" w:color="auto"/>
                    <w:right w:val="none" w:sz="0" w:space="0" w:color="auto"/>
                  </w:divBdr>
                  <w:divsChild>
                    <w:div w:id="1690793572">
                      <w:marLeft w:val="0"/>
                      <w:marRight w:val="0"/>
                      <w:marTop w:val="0"/>
                      <w:marBottom w:val="0"/>
                      <w:divBdr>
                        <w:top w:val="none" w:sz="0" w:space="0" w:color="auto"/>
                        <w:left w:val="none" w:sz="0" w:space="0" w:color="auto"/>
                        <w:bottom w:val="none" w:sz="0" w:space="0" w:color="auto"/>
                        <w:right w:val="none" w:sz="0" w:space="0" w:color="auto"/>
                      </w:divBdr>
                      <w:divsChild>
                        <w:div w:id="47728147">
                          <w:marLeft w:val="0"/>
                          <w:marRight w:val="0"/>
                          <w:marTop w:val="0"/>
                          <w:marBottom w:val="0"/>
                          <w:divBdr>
                            <w:top w:val="none" w:sz="0" w:space="0" w:color="auto"/>
                            <w:left w:val="none" w:sz="0" w:space="0" w:color="auto"/>
                            <w:bottom w:val="none" w:sz="0" w:space="0" w:color="auto"/>
                            <w:right w:val="none" w:sz="0" w:space="0" w:color="auto"/>
                          </w:divBdr>
                          <w:divsChild>
                            <w:div w:id="213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08735200">
          <w:marLeft w:val="0"/>
          <w:marRight w:val="0"/>
          <w:marTop w:val="0"/>
          <w:marBottom w:val="0"/>
          <w:divBdr>
            <w:top w:val="none" w:sz="0" w:space="0" w:color="auto"/>
            <w:left w:val="none" w:sz="0" w:space="0" w:color="auto"/>
            <w:bottom w:val="none" w:sz="0" w:space="0" w:color="auto"/>
            <w:right w:val="none" w:sz="0" w:space="0" w:color="auto"/>
          </w:divBdr>
          <w:divsChild>
            <w:div w:id="571354780">
              <w:marLeft w:val="0"/>
              <w:marRight w:val="0"/>
              <w:marTop w:val="0"/>
              <w:marBottom w:val="0"/>
              <w:divBdr>
                <w:top w:val="none" w:sz="0" w:space="0" w:color="auto"/>
                <w:left w:val="none" w:sz="0" w:space="0" w:color="auto"/>
                <w:bottom w:val="none" w:sz="0" w:space="0" w:color="auto"/>
                <w:right w:val="none" w:sz="0" w:space="0" w:color="auto"/>
              </w:divBdr>
            </w:div>
          </w:divsChild>
        </w:div>
        <w:div w:id="1113746631">
          <w:marLeft w:val="0"/>
          <w:marRight w:val="0"/>
          <w:marTop w:val="0"/>
          <w:marBottom w:val="0"/>
          <w:divBdr>
            <w:top w:val="none" w:sz="0" w:space="0" w:color="auto"/>
            <w:left w:val="none" w:sz="0" w:space="0" w:color="auto"/>
            <w:bottom w:val="none" w:sz="0" w:space="0" w:color="auto"/>
            <w:right w:val="none" w:sz="0" w:space="0" w:color="auto"/>
          </w:divBdr>
          <w:divsChild>
            <w:div w:id="1127427360">
              <w:marLeft w:val="0"/>
              <w:marRight w:val="0"/>
              <w:marTop w:val="0"/>
              <w:marBottom w:val="0"/>
              <w:divBdr>
                <w:top w:val="none" w:sz="0" w:space="0" w:color="auto"/>
                <w:left w:val="none" w:sz="0" w:space="0" w:color="auto"/>
                <w:bottom w:val="none" w:sz="0" w:space="0" w:color="auto"/>
                <w:right w:val="none" w:sz="0" w:space="0" w:color="auto"/>
              </w:divBdr>
              <w:divsChild>
                <w:div w:id="5599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5761">
          <w:marLeft w:val="0"/>
          <w:marRight w:val="0"/>
          <w:marTop w:val="0"/>
          <w:marBottom w:val="0"/>
          <w:divBdr>
            <w:top w:val="none" w:sz="0" w:space="0" w:color="auto"/>
            <w:left w:val="none" w:sz="0" w:space="0" w:color="auto"/>
            <w:bottom w:val="none" w:sz="0" w:space="0" w:color="auto"/>
            <w:right w:val="none" w:sz="0" w:space="0" w:color="auto"/>
          </w:divBdr>
          <w:divsChild>
            <w:div w:id="485708561">
              <w:marLeft w:val="0"/>
              <w:marRight w:val="0"/>
              <w:marTop w:val="0"/>
              <w:marBottom w:val="0"/>
              <w:divBdr>
                <w:top w:val="none" w:sz="0" w:space="0" w:color="auto"/>
                <w:left w:val="none" w:sz="0" w:space="0" w:color="auto"/>
                <w:bottom w:val="none" w:sz="0" w:space="0" w:color="auto"/>
                <w:right w:val="none" w:sz="0" w:space="0" w:color="auto"/>
              </w:divBdr>
              <w:divsChild>
                <w:div w:id="755709780">
                  <w:marLeft w:val="0"/>
                  <w:marRight w:val="0"/>
                  <w:marTop w:val="0"/>
                  <w:marBottom w:val="0"/>
                  <w:divBdr>
                    <w:top w:val="none" w:sz="0" w:space="0" w:color="auto"/>
                    <w:left w:val="none" w:sz="0" w:space="0" w:color="auto"/>
                    <w:bottom w:val="none" w:sz="0" w:space="0" w:color="auto"/>
                    <w:right w:val="none" w:sz="0" w:space="0" w:color="auto"/>
                  </w:divBdr>
                  <w:divsChild>
                    <w:div w:id="405616992">
                      <w:marLeft w:val="0"/>
                      <w:marRight w:val="0"/>
                      <w:marTop w:val="150"/>
                      <w:marBottom w:val="150"/>
                      <w:divBdr>
                        <w:top w:val="none" w:sz="0" w:space="0" w:color="auto"/>
                        <w:left w:val="none" w:sz="0" w:space="0" w:color="auto"/>
                        <w:bottom w:val="none" w:sz="0" w:space="0" w:color="auto"/>
                        <w:right w:val="none" w:sz="0" w:space="0" w:color="auto"/>
                      </w:divBdr>
                    </w:div>
                    <w:div w:id="669600569">
                      <w:marLeft w:val="0"/>
                      <w:marRight w:val="0"/>
                      <w:marTop w:val="0"/>
                      <w:marBottom w:val="0"/>
                      <w:divBdr>
                        <w:top w:val="none" w:sz="0" w:space="0" w:color="auto"/>
                        <w:left w:val="none" w:sz="0" w:space="0" w:color="auto"/>
                        <w:bottom w:val="none" w:sz="0" w:space="0" w:color="auto"/>
                        <w:right w:val="none" w:sz="0" w:space="0" w:color="auto"/>
                      </w:divBdr>
                      <w:divsChild>
                        <w:div w:id="260257430">
                          <w:marLeft w:val="0"/>
                          <w:marRight w:val="0"/>
                          <w:marTop w:val="75"/>
                          <w:marBottom w:val="0"/>
                          <w:divBdr>
                            <w:top w:val="single" w:sz="12" w:space="8" w:color="4572A7"/>
                            <w:left w:val="single" w:sz="12" w:space="8" w:color="4572A7"/>
                            <w:bottom w:val="single" w:sz="12" w:space="8" w:color="4572A7"/>
                            <w:right w:val="single" w:sz="12" w:space="8" w:color="4572A7"/>
                          </w:divBdr>
                        </w:div>
                        <w:div w:id="624891676">
                          <w:marLeft w:val="0"/>
                          <w:marRight w:val="0"/>
                          <w:marTop w:val="150"/>
                          <w:marBottom w:val="150"/>
                          <w:divBdr>
                            <w:top w:val="none" w:sz="0" w:space="0" w:color="auto"/>
                            <w:left w:val="none" w:sz="0" w:space="0" w:color="auto"/>
                            <w:bottom w:val="none" w:sz="0" w:space="0" w:color="auto"/>
                            <w:right w:val="none" w:sz="0" w:space="0" w:color="auto"/>
                          </w:divBdr>
                        </w:div>
                      </w:divsChild>
                    </w:div>
                    <w:div w:id="699164098">
                      <w:marLeft w:val="0"/>
                      <w:marRight w:val="0"/>
                      <w:marTop w:val="0"/>
                      <w:marBottom w:val="0"/>
                      <w:divBdr>
                        <w:top w:val="none" w:sz="0" w:space="0" w:color="auto"/>
                        <w:left w:val="none" w:sz="0" w:space="0" w:color="auto"/>
                        <w:bottom w:val="none" w:sz="0" w:space="0" w:color="auto"/>
                        <w:right w:val="none" w:sz="0" w:space="0" w:color="auto"/>
                      </w:divBdr>
                    </w:div>
                    <w:div w:id="710768474">
                      <w:marLeft w:val="0"/>
                      <w:marRight w:val="0"/>
                      <w:marTop w:val="150"/>
                      <w:marBottom w:val="150"/>
                      <w:divBdr>
                        <w:top w:val="none" w:sz="0" w:space="0" w:color="auto"/>
                        <w:left w:val="none" w:sz="0" w:space="0" w:color="auto"/>
                        <w:bottom w:val="none" w:sz="0" w:space="0" w:color="auto"/>
                        <w:right w:val="none" w:sz="0" w:space="0" w:color="auto"/>
                      </w:divBdr>
                    </w:div>
                    <w:div w:id="812454952">
                      <w:marLeft w:val="0"/>
                      <w:marRight w:val="0"/>
                      <w:marTop w:val="150"/>
                      <w:marBottom w:val="150"/>
                      <w:divBdr>
                        <w:top w:val="none" w:sz="0" w:space="0" w:color="auto"/>
                        <w:left w:val="none" w:sz="0" w:space="0" w:color="auto"/>
                        <w:bottom w:val="none" w:sz="0" w:space="0" w:color="auto"/>
                        <w:right w:val="none" w:sz="0" w:space="0" w:color="auto"/>
                      </w:divBdr>
                      <w:divsChild>
                        <w:div w:id="1466503711">
                          <w:marLeft w:val="0"/>
                          <w:marRight w:val="0"/>
                          <w:marTop w:val="0"/>
                          <w:marBottom w:val="0"/>
                          <w:divBdr>
                            <w:top w:val="none" w:sz="0" w:space="0" w:color="auto"/>
                            <w:left w:val="none" w:sz="0" w:space="0" w:color="auto"/>
                            <w:bottom w:val="none" w:sz="0" w:space="0" w:color="auto"/>
                            <w:right w:val="none" w:sz="0" w:space="0" w:color="auto"/>
                          </w:divBdr>
                          <w:divsChild>
                            <w:div w:id="1831022317">
                              <w:marLeft w:val="0"/>
                              <w:marRight w:val="0"/>
                              <w:marTop w:val="0"/>
                              <w:marBottom w:val="0"/>
                              <w:divBdr>
                                <w:top w:val="single" w:sz="6" w:space="4" w:color="A0A0A0"/>
                                <w:left w:val="single" w:sz="6" w:space="0" w:color="A0A0A0"/>
                                <w:bottom w:val="single" w:sz="6" w:space="4" w:color="A0A0A0"/>
                                <w:right w:val="single" w:sz="6" w:space="0" w:color="A0A0A0"/>
                              </w:divBdr>
                              <w:divsChild>
                                <w:div w:id="221062579">
                                  <w:marLeft w:val="0"/>
                                  <w:marRight w:val="0"/>
                                  <w:marTop w:val="0"/>
                                  <w:marBottom w:val="0"/>
                                  <w:divBdr>
                                    <w:top w:val="none" w:sz="0" w:space="0" w:color="auto"/>
                                    <w:left w:val="none" w:sz="0" w:space="0" w:color="auto"/>
                                    <w:bottom w:val="none" w:sz="0" w:space="0" w:color="auto"/>
                                    <w:right w:val="none" w:sz="0" w:space="0" w:color="auto"/>
                                  </w:divBdr>
                                </w:div>
                                <w:div w:id="1089621873">
                                  <w:marLeft w:val="0"/>
                                  <w:marRight w:val="0"/>
                                  <w:marTop w:val="0"/>
                                  <w:marBottom w:val="0"/>
                                  <w:divBdr>
                                    <w:top w:val="none" w:sz="0" w:space="0" w:color="auto"/>
                                    <w:left w:val="none" w:sz="0" w:space="0" w:color="auto"/>
                                    <w:bottom w:val="none" w:sz="0" w:space="0" w:color="auto"/>
                                    <w:right w:val="none" w:sz="0" w:space="0" w:color="auto"/>
                                  </w:divBdr>
                                </w:div>
                                <w:div w:id="1128013301">
                                  <w:marLeft w:val="0"/>
                                  <w:marRight w:val="0"/>
                                  <w:marTop w:val="0"/>
                                  <w:marBottom w:val="0"/>
                                  <w:divBdr>
                                    <w:top w:val="none" w:sz="0" w:space="0" w:color="auto"/>
                                    <w:left w:val="none" w:sz="0" w:space="0" w:color="auto"/>
                                    <w:bottom w:val="none" w:sz="0" w:space="0" w:color="auto"/>
                                    <w:right w:val="none" w:sz="0" w:space="0" w:color="auto"/>
                                  </w:divBdr>
                                </w:div>
                                <w:div w:id="1176001176">
                                  <w:marLeft w:val="0"/>
                                  <w:marRight w:val="0"/>
                                  <w:marTop w:val="0"/>
                                  <w:marBottom w:val="0"/>
                                  <w:divBdr>
                                    <w:top w:val="none" w:sz="0" w:space="0" w:color="auto"/>
                                    <w:left w:val="none" w:sz="0" w:space="0" w:color="auto"/>
                                    <w:bottom w:val="none" w:sz="0" w:space="0" w:color="auto"/>
                                    <w:right w:val="none" w:sz="0" w:space="0" w:color="auto"/>
                                  </w:divBdr>
                                </w:div>
                                <w:div w:id="1219439385">
                                  <w:marLeft w:val="0"/>
                                  <w:marRight w:val="0"/>
                                  <w:marTop w:val="0"/>
                                  <w:marBottom w:val="0"/>
                                  <w:divBdr>
                                    <w:top w:val="none" w:sz="0" w:space="0" w:color="auto"/>
                                    <w:left w:val="none" w:sz="0" w:space="0" w:color="auto"/>
                                    <w:bottom w:val="none" w:sz="0" w:space="0" w:color="auto"/>
                                    <w:right w:val="none" w:sz="0" w:space="0" w:color="auto"/>
                                  </w:divBdr>
                                </w:div>
                                <w:div w:id="1531996189">
                                  <w:marLeft w:val="0"/>
                                  <w:marRight w:val="0"/>
                                  <w:marTop w:val="0"/>
                                  <w:marBottom w:val="0"/>
                                  <w:divBdr>
                                    <w:top w:val="none" w:sz="0" w:space="0" w:color="auto"/>
                                    <w:left w:val="none" w:sz="0" w:space="0" w:color="auto"/>
                                    <w:bottom w:val="none" w:sz="0" w:space="0" w:color="auto"/>
                                    <w:right w:val="none" w:sz="0" w:space="0" w:color="auto"/>
                                  </w:divBdr>
                                </w:div>
                                <w:div w:id="1532064865">
                                  <w:marLeft w:val="0"/>
                                  <w:marRight w:val="0"/>
                                  <w:marTop w:val="0"/>
                                  <w:marBottom w:val="0"/>
                                  <w:divBdr>
                                    <w:top w:val="none" w:sz="0" w:space="0" w:color="auto"/>
                                    <w:left w:val="none" w:sz="0" w:space="0" w:color="auto"/>
                                    <w:bottom w:val="none" w:sz="0" w:space="0" w:color="auto"/>
                                    <w:right w:val="none" w:sz="0" w:space="0" w:color="auto"/>
                                  </w:divBdr>
                                </w:div>
                                <w:div w:id="17971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34732">
                      <w:marLeft w:val="0"/>
                      <w:marRight w:val="0"/>
                      <w:marTop w:val="0"/>
                      <w:marBottom w:val="0"/>
                      <w:divBdr>
                        <w:top w:val="none" w:sz="0" w:space="0" w:color="auto"/>
                        <w:left w:val="none" w:sz="0" w:space="0" w:color="auto"/>
                        <w:bottom w:val="none" w:sz="0" w:space="0" w:color="auto"/>
                        <w:right w:val="none" w:sz="0" w:space="0" w:color="auto"/>
                      </w:divBdr>
                    </w:div>
                    <w:div w:id="1080912276">
                      <w:marLeft w:val="0"/>
                      <w:marRight w:val="0"/>
                      <w:marTop w:val="150"/>
                      <w:marBottom w:val="150"/>
                      <w:divBdr>
                        <w:top w:val="none" w:sz="0" w:space="0" w:color="auto"/>
                        <w:left w:val="none" w:sz="0" w:space="0" w:color="auto"/>
                        <w:bottom w:val="none" w:sz="0" w:space="0" w:color="auto"/>
                        <w:right w:val="none" w:sz="0" w:space="0" w:color="auto"/>
                      </w:divBdr>
                      <w:divsChild>
                        <w:div w:id="1097213069">
                          <w:marLeft w:val="0"/>
                          <w:marRight w:val="0"/>
                          <w:marTop w:val="0"/>
                          <w:marBottom w:val="0"/>
                          <w:divBdr>
                            <w:top w:val="none" w:sz="0" w:space="0" w:color="auto"/>
                            <w:left w:val="none" w:sz="0" w:space="0" w:color="auto"/>
                            <w:bottom w:val="none" w:sz="0" w:space="0" w:color="auto"/>
                            <w:right w:val="none" w:sz="0" w:space="0" w:color="auto"/>
                          </w:divBdr>
                          <w:divsChild>
                            <w:div w:id="343867844">
                              <w:marLeft w:val="0"/>
                              <w:marRight w:val="0"/>
                              <w:marTop w:val="0"/>
                              <w:marBottom w:val="0"/>
                              <w:divBdr>
                                <w:top w:val="single" w:sz="6" w:space="4" w:color="A0A0A0"/>
                                <w:left w:val="single" w:sz="6" w:space="0" w:color="A0A0A0"/>
                                <w:bottom w:val="single" w:sz="6" w:space="4" w:color="A0A0A0"/>
                                <w:right w:val="single" w:sz="6" w:space="0" w:color="A0A0A0"/>
                              </w:divBdr>
                              <w:divsChild>
                                <w:div w:id="440539163">
                                  <w:marLeft w:val="0"/>
                                  <w:marRight w:val="0"/>
                                  <w:marTop w:val="0"/>
                                  <w:marBottom w:val="0"/>
                                  <w:divBdr>
                                    <w:top w:val="none" w:sz="0" w:space="0" w:color="auto"/>
                                    <w:left w:val="none" w:sz="0" w:space="0" w:color="auto"/>
                                    <w:bottom w:val="none" w:sz="0" w:space="0" w:color="auto"/>
                                    <w:right w:val="none" w:sz="0" w:space="0" w:color="auto"/>
                                  </w:divBdr>
                                </w:div>
                                <w:div w:id="578253052">
                                  <w:marLeft w:val="0"/>
                                  <w:marRight w:val="0"/>
                                  <w:marTop w:val="0"/>
                                  <w:marBottom w:val="0"/>
                                  <w:divBdr>
                                    <w:top w:val="none" w:sz="0" w:space="0" w:color="auto"/>
                                    <w:left w:val="none" w:sz="0" w:space="0" w:color="auto"/>
                                    <w:bottom w:val="none" w:sz="0" w:space="0" w:color="auto"/>
                                    <w:right w:val="none" w:sz="0" w:space="0" w:color="auto"/>
                                  </w:divBdr>
                                </w:div>
                                <w:div w:id="762260482">
                                  <w:marLeft w:val="0"/>
                                  <w:marRight w:val="0"/>
                                  <w:marTop w:val="0"/>
                                  <w:marBottom w:val="0"/>
                                  <w:divBdr>
                                    <w:top w:val="none" w:sz="0" w:space="0" w:color="auto"/>
                                    <w:left w:val="none" w:sz="0" w:space="0" w:color="auto"/>
                                    <w:bottom w:val="none" w:sz="0" w:space="0" w:color="auto"/>
                                    <w:right w:val="none" w:sz="0" w:space="0" w:color="auto"/>
                                  </w:divBdr>
                                </w:div>
                                <w:div w:id="1362510088">
                                  <w:marLeft w:val="0"/>
                                  <w:marRight w:val="0"/>
                                  <w:marTop w:val="0"/>
                                  <w:marBottom w:val="0"/>
                                  <w:divBdr>
                                    <w:top w:val="none" w:sz="0" w:space="0" w:color="auto"/>
                                    <w:left w:val="none" w:sz="0" w:space="0" w:color="auto"/>
                                    <w:bottom w:val="none" w:sz="0" w:space="0" w:color="auto"/>
                                    <w:right w:val="none" w:sz="0" w:space="0" w:color="auto"/>
                                  </w:divBdr>
                                </w:div>
                                <w:div w:id="1518275971">
                                  <w:marLeft w:val="0"/>
                                  <w:marRight w:val="0"/>
                                  <w:marTop w:val="0"/>
                                  <w:marBottom w:val="0"/>
                                  <w:divBdr>
                                    <w:top w:val="none" w:sz="0" w:space="0" w:color="auto"/>
                                    <w:left w:val="none" w:sz="0" w:space="0" w:color="auto"/>
                                    <w:bottom w:val="none" w:sz="0" w:space="0" w:color="auto"/>
                                    <w:right w:val="none" w:sz="0" w:space="0" w:color="auto"/>
                                  </w:divBdr>
                                </w:div>
                                <w:div w:id="1582132812">
                                  <w:marLeft w:val="0"/>
                                  <w:marRight w:val="0"/>
                                  <w:marTop w:val="0"/>
                                  <w:marBottom w:val="0"/>
                                  <w:divBdr>
                                    <w:top w:val="none" w:sz="0" w:space="0" w:color="auto"/>
                                    <w:left w:val="none" w:sz="0" w:space="0" w:color="auto"/>
                                    <w:bottom w:val="none" w:sz="0" w:space="0" w:color="auto"/>
                                    <w:right w:val="none" w:sz="0" w:space="0" w:color="auto"/>
                                  </w:divBdr>
                                </w:div>
                                <w:div w:id="1707175104">
                                  <w:marLeft w:val="0"/>
                                  <w:marRight w:val="0"/>
                                  <w:marTop w:val="0"/>
                                  <w:marBottom w:val="0"/>
                                  <w:divBdr>
                                    <w:top w:val="none" w:sz="0" w:space="0" w:color="auto"/>
                                    <w:left w:val="none" w:sz="0" w:space="0" w:color="auto"/>
                                    <w:bottom w:val="none" w:sz="0" w:space="0" w:color="auto"/>
                                    <w:right w:val="none" w:sz="0" w:space="0" w:color="auto"/>
                                  </w:divBdr>
                                </w:div>
                                <w:div w:id="17603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252">
                      <w:marLeft w:val="0"/>
                      <w:marRight w:val="0"/>
                      <w:marTop w:val="150"/>
                      <w:marBottom w:val="150"/>
                      <w:divBdr>
                        <w:top w:val="none" w:sz="0" w:space="0" w:color="auto"/>
                        <w:left w:val="none" w:sz="0" w:space="0" w:color="auto"/>
                        <w:bottom w:val="none" w:sz="0" w:space="0" w:color="auto"/>
                        <w:right w:val="none" w:sz="0" w:space="0" w:color="auto"/>
                      </w:divBdr>
                      <w:divsChild>
                        <w:div w:id="880363243">
                          <w:marLeft w:val="0"/>
                          <w:marRight w:val="0"/>
                          <w:marTop w:val="0"/>
                          <w:marBottom w:val="0"/>
                          <w:divBdr>
                            <w:top w:val="none" w:sz="0" w:space="0" w:color="auto"/>
                            <w:left w:val="none" w:sz="0" w:space="0" w:color="auto"/>
                            <w:bottom w:val="none" w:sz="0" w:space="0" w:color="auto"/>
                            <w:right w:val="none" w:sz="0" w:space="0" w:color="auto"/>
                          </w:divBdr>
                          <w:divsChild>
                            <w:div w:id="1222639807">
                              <w:marLeft w:val="0"/>
                              <w:marRight w:val="0"/>
                              <w:marTop w:val="0"/>
                              <w:marBottom w:val="0"/>
                              <w:divBdr>
                                <w:top w:val="single" w:sz="6" w:space="4" w:color="A0A0A0"/>
                                <w:left w:val="single" w:sz="6" w:space="0" w:color="A0A0A0"/>
                                <w:bottom w:val="single" w:sz="6" w:space="4" w:color="A0A0A0"/>
                                <w:right w:val="single" w:sz="6" w:space="0" w:color="A0A0A0"/>
                              </w:divBdr>
                              <w:divsChild>
                                <w:div w:id="193084613">
                                  <w:marLeft w:val="0"/>
                                  <w:marRight w:val="0"/>
                                  <w:marTop w:val="0"/>
                                  <w:marBottom w:val="0"/>
                                  <w:divBdr>
                                    <w:top w:val="none" w:sz="0" w:space="0" w:color="auto"/>
                                    <w:left w:val="none" w:sz="0" w:space="0" w:color="auto"/>
                                    <w:bottom w:val="none" w:sz="0" w:space="0" w:color="auto"/>
                                    <w:right w:val="none" w:sz="0" w:space="0" w:color="auto"/>
                                  </w:divBdr>
                                </w:div>
                                <w:div w:id="808398869">
                                  <w:marLeft w:val="0"/>
                                  <w:marRight w:val="0"/>
                                  <w:marTop w:val="0"/>
                                  <w:marBottom w:val="0"/>
                                  <w:divBdr>
                                    <w:top w:val="none" w:sz="0" w:space="0" w:color="auto"/>
                                    <w:left w:val="none" w:sz="0" w:space="0" w:color="auto"/>
                                    <w:bottom w:val="none" w:sz="0" w:space="0" w:color="auto"/>
                                    <w:right w:val="none" w:sz="0" w:space="0" w:color="auto"/>
                                  </w:divBdr>
                                </w:div>
                                <w:div w:id="864178661">
                                  <w:marLeft w:val="0"/>
                                  <w:marRight w:val="0"/>
                                  <w:marTop w:val="0"/>
                                  <w:marBottom w:val="0"/>
                                  <w:divBdr>
                                    <w:top w:val="none" w:sz="0" w:space="0" w:color="auto"/>
                                    <w:left w:val="none" w:sz="0" w:space="0" w:color="auto"/>
                                    <w:bottom w:val="none" w:sz="0" w:space="0" w:color="auto"/>
                                    <w:right w:val="none" w:sz="0" w:space="0" w:color="auto"/>
                                  </w:divBdr>
                                </w:div>
                                <w:div w:id="903105158">
                                  <w:marLeft w:val="0"/>
                                  <w:marRight w:val="0"/>
                                  <w:marTop w:val="0"/>
                                  <w:marBottom w:val="0"/>
                                  <w:divBdr>
                                    <w:top w:val="none" w:sz="0" w:space="0" w:color="auto"/>
                                    <w:left w:val="none" w:sz="0" w:space="0" w:color="auto"/>
                                    <w:bottom w:val="none" w:sz="0" w:space="0" w:color="auto"/>
                                    <w:right w:val="none" w:sz="0" w:space="0" w:color="auto"/>
                                  </w:divBdr>
                                </w:div>
                                <w:div w:id="1039084181">
                                  <w:marLeft w:val="0"/>
                                  <w:marRight w:val="0"/>
                                  <w:marTop w:val="0"/>
                                  <w:marBottom w:val="0"/>
                                  <w:divBdr>
                                    <w:top w:val="none" w:sz="0" w:space="0" w:color="auto"/>
                                    <w:left w:val="none" w:sz="0" w:space="0" w:color="auto"/>
                                    <w:bottom w:val="none" w:sz="0" w:space="0" w:color="auto"/>
                                    <w:right w:val="none" w:sz="0" w:space="0" w:color="auto"/>
                                  </w:divBdr>
                                </w:div>
                                <w:div w:id="1416710512">
                                  <w:marLeft w:val="0"/>
                                  <w:marRight w:val="0"/>
                                  <w:marTop w:val="0"/>
                                  <w:marBottom w:val="0"/>
                                  <w:divBdr>
                                    <w:top w:val="none" w:sz="0" w:space="0" w:color="auto"/>
                                    <w:left w:val="none" w:sz="0" w:space="0" w:color="auto"/>
                                    <w:bottom w:val="none" w:sz="0" w:space="0" w:color="auto"/>
                                    <w:right w:val="none" w:sz="0" w:space="0" w:color="auto"/>
                                  </w:divBdr>
                                </w:div>
                                <w:div w:id="1562672572">
                                  <w:marLeft w:val="0"/>
                                  <w:marRight w:val="0"/>
                                  <w:marTop w:val="0"/>
                                  <w:marBottom w:val="0"/>
                                  <w:divBdr>
                                    <w:top w:val="none" w:sz="0" w:space="0" w:color="auto"/>
                                    <w:left w:val="none" w:sz="0" w:space="0" w:color="auto"/>
                                    <w:bottom w:val="none" w:sz="0" w:space="0" w:color="auto"/>
                                    <w:right w:val="none" w:sz="0" w:space="0" w:color="auto"/>
                                  </w:divBdr>
                                </w:div>
                                <w:div w:id="18804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39083">
                      <w:marLeft w:val="0"/>
                      <w:marRight w:val="0"/>
                      <w:marTop w:val="150"/>
                      <w:marBottom w:val="150"/>
                      <w:divBdr>
                        <w:top w:val="none" w:sz="0" w:space="0" w:color="auto"/>
                        <w:left w:val="none" w:sz="0" w:space="0" w:color="auto"/>
                        <w:bottom w:val="none" w:sz="0" w:space="0" w:color="auto"/>
                        <w:right w:val="none" w:sz="0" w:space="0" w:color="auto"/>
                      </w:divBdr>
                    </w:div>
                    <w:div w:id="1484155002">
                      <w:marLeft w:val="0"/>
                      <w:marRight w:val="0"/>
                      <w:marTop w:val="0"/>
                      <w:marBottom w:val="0"/>
                      <w:divBdr>
                        <w:top w:val="none" w:sz="0" w:space="0" w:color="auto"/>
                        <w:left w:val="none" w:sz="0" w:space="0" w:color="auto"/>
                        <w:bottom w:val="none" w:sz="0" w:space="0" w:color="auto"/>
                        <w:right w:val="none" w:sz="0" w:space="0" w:color="auto"/>
                      </w:divBdr>
                    </w:div>
                    <w:div w:id="1502428873">
                      <w:marLeft w:val="0"/>
                      <w:marRight w:val="0"/>
                      <w:marTop w:val="150"/>
                      <w:marBottom w:val="150"/>
                      <w:divBdr>
                        <w:top w:val="none" w:sz="0" w:space="0" w:color="auto"/>
                        <w:left w:val="none" w:sz="0" w:space="0" w:color="auto"/>
                        <w:bottom w:val="none" w:sz="0" w:space="0" w:color="auto"/>
                        <w:right w:val="none" w:sz="0" w:space="0" w:color="auto"/>
                      </w:divBdr>
                    </w:div>
                    <w:div w:id="1586723558">
                      <w:marLeft w:val="0"/>
                      <w:marRight w:val="0"/>
                      <w:marTop w:val="150"/>
                      <w:marBottom w:val="150"/>
                      <w:divBdr>
                        <w:top w:val="none" w:sz="0" w:space="0" w:color="auto"/>
                        <w:left w:val="none" w:sz="0" w:space="0" w:color="auto"/>
                        <w:bottom w:val="none" w:sz="0" w:space="0" w:color="auto"/>
                        <w:right w:val="none" w:sz="0" w:space="0" w:color="auto"/>
                      </w:divBdr>
                    </w:div>
                    <w:div w:id="1647515564">
                      <w:marLeft w:val="0"/>
                      <w:marRight w:val="0"/>
                      <w:marTop w:val="0"/>
                      <w:marBottom w:val="0"/>
                      <w:divBdr>
                        <w:top w:val="none" w:sz="0" w:space="0" w:color="auto"/>
                        <w:left w:val="none" w:sz="0" w:space="0" w:color="auto"/>
                        <w:bottom w:val="none" w:sz="0" w:space="0" w:color="auto"/>
                        <w:right w:val="none" w:sz="0" w:space="0" w:color="auto"/>
                      </w:divBdr>
                    </w:div>
                    <w:div w:id="1672415138">
                      <w:marLeft w:val="0"/>
                      <w:marRight w:val="0"/>
                      <w:marTop w:val="150"/>
                      <w:marBottom w:val="150"/>
                      <w:divBdr>
                        <w:top w:val="none" w:sz="0" w:space="0" w:color="auto"/>
                        <w:left w:val="none" w:sz="0" w:space="0" w:color="auto"/>
                        <w:bottom w:val="none" w:sz="0" w:space="0" w:color="auto"/>
                        <w:right w:val="none" w:sz="0" w:space="0" w:color="auto"/>
                      </w:divBdr>
                    </w:div>
                    <w:div w:id="2036349837">
                      <w:marLeft w:val="0"/>
                      <w:marRight w:val="0"/>
                      <w:marTop w:val="150"/>
                      <w:marBottom w:val="150"/>
                      <w:divBdr>
                        <w:top w:val="none" w:sz="0" w:space="0" w:color="auto"/>
                        <w:left w:val="none" w:sz="0" w:space="0" w:color="auto"/>
                        <w:bottom w:val="none" w:sz="0" w:space="0" w:color="auto"/>
                        <w:right w:val="none" w:sz="0" w:space="0" w:color="auto"/>
                      </w:divBdr>
                      <w:divsChild>
                        <w:div w:id="2093813467">
                          <w:marLeft w:val="0"/>
                          <w:marRight w:val="0"/>
                          <w:marTop w:val="0"/>
                          <w:marBottom w:val="0"/>
                          <w:divBdr>
                            <w:top w:val="none" w:sz="0" w:space="0" w:color="auto"/>
                            <w:left w:val="none" w:sz="0" w:space="0" w:color="auto"/>
                            <w:bottom w:val="none" w:sz="0" w:space="0" w:color="auto"/>
                            <w:right w:val="none" w:sz="0" w:space="0" w:color="auto"/>
                          </w:divBdr>
                          <w:divsChild>
                            <w:div w:id="1737238457">
                              <w:marLeft w:val="0"/>
                              <w:marRight w:val="0"/>
                              <w:marTop w:val="0"/>
                              <w:marBottom w:val="0"/>
                              <w:divBdr>
                                <w:top w:val="single" w:sz="6" w:space="4" w:color="A0A0A0"/>
                                <w:left w:val="single" w:sz="6" w:space="0" w:color="A0A0A0"/>
                                <w:bottom w:val="single" w:sz="6" w:space="4" w:color="A0A0A0"/>
                                <w:right w:val="single" w:sz="6" w:space="0" w:color="A0A0A0"/>
                              </w:divBdr>
                              <w:divsChild>
                                <w:div w:id="174266486">
                                  <w:marLeft w:val="0"/>
                                  <w:marRight w:val="0"/>
                                  <w:marTop w:val="0"/>
                                  <w:marBottom w:val="0"/>
                                  <w:divBdr>
                                    <w:top w:val="none" w:sz="0" w:space="0" w:color="auto"/>
                                    <w:left w:val="none" w:sz="0" w:space="0" w:color="auto"/>
                                    <w:bottom w:val="none" w:sz="0" w:space="0" w:color="auto"/>
                                    <w:right w:val="none" w:sz="0" w:space="0" w:color="auto"/>
                                  </w:divBdr>
                                </w:div>
                                <w:div w:id="497230657">
                                  <w:marLeft w:val="0"/>
                                  <w:marRight w:val="0"/>
                                  <w:marTop w:val="0"/>
                                  <w:marBottom w:val="0"/>
                                  <w:divBdr>
                                    <w:top w:val="none" w:sz="0" w:space="0" w:color="auto"/>
                                    <w:left w:val="none" w:sz="0" w:space="0" w:color="auto"/>
                                    <w:bottom w:val="none" w:sz="0" w:space="0" w:color="auto"/>
                                    <w:right w:val="none" w:sz="0" w:space="0" w:color="auto"/>
                                  </w:divBdr>
                                </w:div>
                                <w:div w:id="706181103">
                                  <w:marLeft w:val="0"/>
                                  <w:marRight w:val="0"/>
                                  <w:marTop w:val="0"/>
                                  <w:marBottom w:val="0"/>
                                  <w:divBdr>
                                    <w:top w:val="none" w:sz="0" w:space="0" w:color="auto"/>
                                    <w:left w:val="none" w:sz="0" w:space="0" w:color="auto"/>
                                    <w:bottom w:val="none" w:sz="0" w:space="0" w:color="auto"/>
                                    <w:right w:val="none" w:sz="0" w:space="0" w:color="auto"/>
                                  </w:divBdr>
                                </w:div>
                                <w:div w:id="819813120">
                                  <w:marLeft w:val="0"/>
                                  <w:marRight w:val="0"/>
                                  <w:marTop w:val="0"/>
                                  <w:marBottom w:val="0"/>
                                  <w:divBdr>
                                    <w:top w:val="none" w:sz="0" w:space="0" w:color="auto"/>
                                    <w:left w:val="none" w:sz="0" w:space="0" w:color="auto"/>
                                    <w:bottom w:val="none" w:sz="0" w:space="0" w:color="auto"/>
                                    <w:right w:val="none" w:sz="0" w:space="0" w:color="auto"/>
                                  </w:divBdr>
                                </w:div>
                                <w:div w:id="825701724">
                                  <w:marLeft w:val="0"/>
                                  <w:marRight w:val="0"/>
                                  <w:marTop w:val="0"/>
                                  <w:marBottom w:val="0"/>
                                  <w:divBdr>
                                    <w:top w:val="none" w:sz="0" w:space="0" w:color="auto"/>
                                    <w:left w:val="none" w:sz="0" w:space="0" w:color="auto"/>
                                    <w:bottom w:val="none" w:sz="0" w:space="0" w:color="auto"/>
                                    <w:right w:val="none" w:sz="0" w:space="0" w:color="auto"/>
                                  </w:divBdr>
                                </w:div>
                                <w:div w:id="852304942">
                                  <w:marLeft w:val="0"/>
                                  <w:marRight w:val="0"/>
                                  <w:marTop w:val="0"/>
                                  <w:marBottom w:val="0"/>
                                  <w:divBdr>
                                    <w:top w:val="none" w:sz="0" w:space="0" w:color="auto"/>
                                    <w:left w:val="none" w:sz="0" w:space="0" w:color="auto"/>
                                    <w:bottom w:val="none" w:sz="0" w:space="0" w:color="auto"/>
                                    <w:right w:val="none" w:sz="0" w:space="0" w:color="auto"/>
                                  </w:divBdr>
                                </w:div>
                                <w:div w:id="1234243209">
                                  <w:marLeft w:val="0"/>
                                  <w:marRight w:val="0"/>
                                  <w:marTop w:val="0"/>
                                  <w:marBottom w:val="0"/>
                                  <w:divBdr>
                                    <w:top w:val="none" w:sz="0" w:space="0" w:color="auto"/>
                                    <w:left w:val="none" w:sz="0" w:space="0" w:color="auto"/>
                                    <w:bottom w:val="none" w:sz="0" w:space="0" w:color="auto"/>
                                    <w:right w:val="none" w:sz="0" w:space="0" w:color="auto"/>
                                  </w:divBdr>
                                </w:div>
                                <w:div w:id="16527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809022">
      <w:bodyDiv w:val="1"/>
      <w:marLeft w:val="0"/>
      <w:marRight w:val="0"/>
      <w:marTop w:val="0"/>
      <w:marBottom w:val="0"/>
      <w:divBdr>
        <w:top w:val="none" w:sz="0" w:space="0" w:color="auto"/>
        <w:left w:val="none" w:sz="0" w:space="0" w:color="auto"/>
        <w:bottom w:val="none" w:sz="0" w:space="0" w:color="auto"/>
        <w:right w:val="none" w:sz="0" w:space="0" w:color="auto"/>
      </w:divBdr>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39885639">
      <w:bodyDiv w:val="1"/>
      <w:marLeft w:val="0"/>
      <w:marRight w:val="0"/>
      <w:marTop w:val="0"/>
      <w:marBottom w:val="0"/>
      <w:divBdr>
        <w:top w:val="none" w:sz="0" w:space="0" w:color="auto"/>
        <w:left w:val="none" w:sz="0" w:space="0" w:color="auto"/>
        <w:bottom w:val="none" w:sz="0" w:space="0" w:color="auto"/>
        <w:right w:val="none" w:sz="0" w:space="0" w:color="auto"/>
      </w:divBdr>
    </w:div>
    <w:div w:id="1341271376">
      <w:bodyDiv w:val="1"/>
      <w:marLeft w:val="0"/>
      <w:marRight w:val="0"/>
      <w:marTop w:val="0"/>
      <w:marBottom w:val="0"/>
      <w:divBdr>
        <w:top w:val="none" w:sz="0" w:space="0" w:color="auto"/>
        <w:left w:val="none" w:sz="0" w:space="0" w:color="auto"/>
        <w:bottom w:val="none" w:sz="0" w:space="0" w:color="auto"/>
        <w:right w:val="none" w:sz="0" w:space="0" w:color="auto"/>
      </w:divBdr>
    </w:div>
    <w:div w:id="1345283928">
      <w:bodyDiv w:val="1"/>
      <w:marLeft w:val="0"/>
      <w:marRight w:val="0"/>
      <w:marTop w:val="0"/>
      <w:marBottom w:val="0"/>
      <w:divBdr>
        <w:top w:val="none" w:sz="0" w:space="0" w:color="auto"/>
        <w:left w:val="none" w:sz="0" w:space="0" w:color="auto"/>
        <w:bottom w:val="none" w:sz="0" w:space="0" w:color="auto"/>
        <w:right w:val="none" w:sz="0" w:space="0" w:color="auto"/>
      </w:divBdr>
    </w:div>
    <w:div w:id="1363019577">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304297">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8997644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498157616">
      <w:bodyDiv w:val="1"/>
      <w:marLeft w:val="0"/>
      <w:marRight w:val="0"/>
      <w:marTop w:val="0"/>
      <w:marBottom w:val="0"/>
      <w:divBdr>
        <w:top w:val="none" w:sz="0" w:space="0" w:color="auto"/>
        <w:left w:val="none" w:sz="0" w:space="0" w:color="auto"/>
        <w:bottom w:val="none" w:sz="0" w:space="0" w:color="auto"/>
        <w:right w:val="none" w:sz="0" w:space="0" w:color="auto"/>
      </w:divBdr>
    </w:div>
    <w:div w:id="1517501847">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24708347">
      <w:bodyDiv w:val="1"/>
      <w:marLeft w:val="0"/>
      <w:marRight w:val="0"/>
      <w:marTop w:val="0"/>
      <w:marBottom w:val="0"/>
      <w:divBdr>
        <w:top w:val="none" w:sz="0" w:space="0" w:color="auto"/>
        <w:left w:val="none" w:sz="0" w:space="0" w:color="auto"/>
        <w:bottom w:val="none" w:sz="0" w:space="0" w:color="auto"/>
        <w:right w:val="none" w:sz="0" w:space="0" w:color="auto"/>
      </w:divBdr>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32848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00161928">
      <w:bodyDiv w:val="1"/>
      <w:marLeft w:val="0"/>
      <w:marRight w:val="0"/>
      <w:marTop w:val="0"/>
      <w:marBottom w:val="0"/>
      <w:divBdr>
        <w:top w:val="none" w:sz="0" w:space="0" w:color="auto"/>
        <w:left w:val="none" w:sz="0" w:space="0" w:color="auto"/>
        <w:bottom w:val="none" w:sz="0" w:space="0" w:color="auto"/>
        <w:right w:val="none" w:sz="0" w:space="0" w:color="auto"/>
      </w:divBdr>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64568732">
      <w:bodyDiv w:val="1"/>
      <w:marLeft w:val="0"/>
      <w:marRight w:val="0"/>
      <w:marTop w:val="0"/>
      <w:marBottom w:val="0"/>
      <w:divBdr>
        <w:top w:val="none" w:sz="0" w:space="0" w:color="auto"/>
        <w:left w:val="none" w:sz="0" w:space="0" w:color="auto"/>
        <w:bottom w:val="none" w:sz="0" w:space="0" w:color="auto"/>
        <w:right w:val="none" w:sz="0" w:space="0" w:color="auto"/>
      </w:divBdr>
    </w:div>
    <w:div w:id="1785029673">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29133109">
      <w:bodyDiv w:val="1"/>
      <w:marLeft w:val="0"/>
      <w:marRight w:val="0"/>
      <w:marTop w:val="0"/>
      <w:marBottom w:val="0"/>
      <w:divBdr>
        <w:top w:val="none" w:sz="0" w:space="0" w:color="auto"/>
        <w:left w:val="none" w:sz="0" w:space="0" w:color="auto"/>
        <w:bottom w:val="none" w:sz="0" w:space="0" w:color="auto"/>
        <w:right w:val="none" w:sz="0" w:space="0" w:color="auto"/>
      </w:divBdr>
    </w:div>
    <w:div w:id="1842894246">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4365472">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44193132">
      <w:bodyDiv w:val="1"/>
      <w:marLeft w:val="0"/>
      <w:marRight w:val="0"/>
      <w:marTop w:val="0"/>
      <w:marBottom w:val="0"/>
      <w:divBdr>
        <w:top w:val="none" w:sz="0" w:space="0" w:color="auto"/>
        <w:left w:val="none" w:sz="0" w:space="0" w:color="auto"/>
        <w:bottom w:val="none" w:sz="0" w:space="0" w:color="auto"/>
        <w:right w:val="none" w:sz="0" w:space="0" w:color="auto"/>
      </w:divBdr>
    </w:div>
    <w:div w:id="1986004850">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5404174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62947097">
      <w:bodyDiv w:val="1"/>
      <w:marLeft w:val="0"/>
      <w:marRight w:val="0"/>
      <w:marTop w:val="0"/>
      <w:marBottom w:val="0"/>
      <w:divBdr>
        <w:top w:val="none" w:sz="0" w:space="0" w:color="auto"/>
        <w:left w:val="none" w:sz="0" w:space="0" w:color="auto"/>
        <w:bottom w:val="none" w:sz="0" w:space="0" w:color="auto"/>
        <w:right w:val="none" w:sz="0" w:space="0" w:color="auto"/>
      </w:divBdr>
    </w:div>
    <w:div w:id="2069961701">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52971653">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ad5fbb2-2192-4c06-97aa-b19be9df9d85" xsi:nil="true"/>
    <lcf76f155ced4ddcb4097134ff3c332f xmlns="38414d70-2a13-4ef6-81dd-46a0748d05f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5AB708E42E7E345B8456CCFC18D9783" ma:contentTypeVersion="15" ma:contentTypeDescription="Create a new document." ma:contentTypeScope="" ma:versionID="6e69afbc6062a71d43155f6a641c4fef">
  <xsd:schema xmlns:xsd="http://www.w3.org/2001/XMLSchema" xmlns:xs="http://www.w3.org/2001/XMLSchema" xmlns:p="http://schemas.microsoft.com/office/2006/metadata/properties" xmlns:ns2="38414d70-2a13-4ef6-81dd-46a0748d05f7" xmlns:ns3="8ad5fbb2-2192-4c06-97aa-b19be9df9d85" targetNamespace="http://schemas.microsoft.com/office/2006/metadata/properties" ma:root="true" ma:fieldsID="31c566ca5ea17c4326f446d7d511e359" ns2:_="" ns3:_="">
    <xsd:import namespace="38414d70-2a13-4ef6-81dd-46a0748d05f7"/>
    <xsd:import namespace="8ad5fbb2-2192-4c06-97aa-b19be9df9d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14d70-2a13-4ef6-81dd-46a0748d0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d5fbb2-2192-4c06-97aa-b19be9df9d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a5b9385-0170-49a4-9f58-25f3e2033525}" ma:internalName="TaxCatchAll" ma:showField="CatchAllData" ma:web="8ad5fbb2-2192-4c06-97aa-b19be9df9d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3C0F0D-A073-45A9-8E60-6218104F841D}">
  <ds:schemaRefs>
    <ds:schemaRef ds:uri="http://schemas.openxmlformats.org/officeDocument/2006/bibliography"/>
  </ds:schemaRefs>
</ds:datastoreItem>
</file>

<file path=customXml/itemProps2.xml><?xml version="1.0" encoding="utf-8"?>
<ds:datastoreItem xmlns:ds="http://schemas.openxmlformats.org/officeDocument/2006/customXml" ds:itemID="{B175B1E4-CCFB-40B4-9D73-C2959C481DC4}">
  <ds:schemaRefs>
    <ds:schemaRef ds:uri="http://schemas.microsoft.com/sharepoint/v3/contenttype/forms"/>
  </ds:schemaRefs>
</ds:datastoreItem>
</file>

<file path=customXml/itemProps3.xml><?xml version="1.0" encoding="utf-8"?>
<ds:datastoreItem xmlns:ds="http://schemas.openxmlformats.org/officeDocument/2006/customXml" ds:itemID="{0C33914D-48F1-4C87-89F0-D4AF9FA9CE28}">
  <ds:schemaRefs>
    <ds:schemaRef ds:uri="http://schemas.microsoft.com/office/2006/metadata/properties"/>
    <ds:schemaRef ds:uri="http://schemas.microsoft.com/office/infopath/2007/PartnerControls"/>
    <ds:schemaRef ds:uri="8ad5fbb2-2192-4c06-97aa-b19be9df9d85"/>
    <ds:schemaRef ds:uri="38414d70-2a13-4ef6-81dd-46a0748d05f7"/>
  </ds:schemaRefs>
</ds:datastoreItem>
</file>

<file path=customXml/itemProps4.xml><?xml version="1.0" encoding="utf-8"?>
<ds:datastoreItem xmlns:ds="http://schemas.openxmlformats.org/officeDocument/2006/customXml" ds:itemID="{CFEA4D8C-9B6D-42D7-B7F8-BAB492972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14d70-2a13-4ef6-81dd-46a0748d05f7"/>
    <ds:schemaRef ds:uri="8ad5fbb2-2192-4c06-97aa-b19be9df9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33</Pages>
  <Words>3914</Words>
  <Characters>22316</Characters>
  <Application>Microsoft Office Word</Application>
  <DocSecurity>0</DocSecurity>
  <Lines>185</Lines>
  <Paragraphs>52</Paragraphs>
  <ScaleCrop>false</ScaleCrop>
  <Company>.</Company>
  <LinksUpToDate>false</LinksUpToDate>
  <CharactersWithSpaces>26178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subject/>
  <dc:creator>donnamd</dc:creator>
  <cp:keywords/>
  <cp:lastModifiedBy>Douglas Wilby (HLH - Director of Corporate Performance)</cp:lastModifiedBy>
  <cp:revision>2568</cp:revision>
  <cp:lastPrinted>2022-05-09T18:27:00Z</cp:lastPrinted>
  <dcterms:created xsi:type="dcterms:W3CDTF">2023-02-28T01:53:00Z</dcterms:created>
  <dcterms:modified xsi:type="dcterms:W3CDTF">2024-03-22T10:49:00Z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0x010100326F0DD31997E341B67A23DBB3CC1DFF</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SharedWithUsers">
    <vt:lpwstr>68;#Emma Thomson (HLH Sport &amp; Leisure)</vt:lpwstr>
  </property>
</Properties>
</file>