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6237"/>
        <w:gridCol w:w="3227"/>
      </w:tblGrid>
      <w:tr w:rsidR="00B84929" w:rsidRPr="000C72F2" w14:paraId="568A6F17" w14:textId="77777777" w:rsidTr="00F21A5B">
        <w:trPr>
          <w:cantSplit/>
          <w:trHeight w:val="993"/>
        </w:trPr>
        <w:tc>
          <w:tcPr>
            <w:tcW w:w="6237" w:type="dxa"/>
          </w:tcPr>
          <w:p w14:paraId="45B88BAC" w14:textId="77777777" w:rsidR="00DE1E6C" w:rsidRPr="000C72F2" w:rsidRDefault="00B84929" w:rsidP="002B7DC4">
            <w:pPr>
              <w:pStyle w:val="BodyText"/>
              <w:jc w:val="left"/>
              <w:rPr>
                <w:rFonts w:ascii="Arial" w:hAnsi="Arial" w:cs="Arial"/>
                <w:szCs w:val="24"/>
              </w:rPr>
            </w:pPr>
            <w:r w:rsidRPr="000C72F2">
              <w:rPr>
                <w:rFonts w:ascii="Arial" w:hAnsi="Arial" w:cs="Arial"/>
                <w:szCs w:val="24"/>
              </w:rPr>
              <w:t xml:space="preserve">HIGH LIFE HIGHLAND </w:t>
            </w:r>
          </w:p>
          <w:p w14:paraId="53D31F3F" w14:textId="77777777" w:rsidR="002B7DC4" w:rsidRPr="000C72F2" w:rsidRDefault="00DE1E6C" w:rsidP="002B7DC4">
            <w:pPr>
              <w:pStyle w:val="BodyText"/>
              <w:jc w:val="left"/>
              <w:rPr>
                <w:rFonts w:ascii="Arial" w:hAnsi="Arial" w:cs="Arial"/>
                <w:szCs w:val="24"/>
              </w:rPr>
            </w:pPr>
            <w:r w:rsidRPr="000C72F2">
              <w:rPr>
                <w:rFonts w:ascii="Arial" w:hAnsi="Arial" w:cs="Arial"/>
                <w:szCs w:val="24"/>
              </w:rPr>
              <w:t>REPORT TO BOARD OF DIRECTORS</w:t>
            </w:r>
          </w:p>
          <w:p w14:paraId="6562A4F4" w14:textId="26151A19" w:rsidR="002B7DC4" w:rsidRPr="000C72F2" w:rsidRDefault="002F7C75" w:rsidP="002B7DC4">
            <w:pPr>
              <w:pStyle w:val="BodyText"/>
              <w:jc w:val="left"/>
              <w:rPr>
                <w:rFonts w:ascii="Arial" w:hAnsi="Arial" w:cs="Arial"/>
                <w:szCs w:val="24"/>
              </w:rPr>
            </w:pPr>
            <w:r>
              <w:rPr>
                <w:rFonts w:ascii="Arial" w:hAnsi="Arial" w:cs="Arial"/>
                <w:szCs w:val="24"/>
              </w:rPr>
              <w:t>26 M</w:t>
            </w:r>
            <w:r w:rsidR="00C90725">
              <w:rPr>
                <w:rFonts w:ascii="Arial" w:hAnsi="Arial" w:cs="Arial"/>
                <w:szCs w:val="24"/>
              </w:rPr>
              <w:t>ARCH</w:t>
            </w:r>
            <w:r>
              <w:rPr>
                <w:rFonts w:ascii="Arial" w:hAnsi="Arial" w:cs="Arial"/>
                <w:szCs w:val="24"/>
              </w:rPr>
              <w:t xml:space="preserve"> 2024</w:t>
            </w:r>
          </w:p>
          <w:p w14:paraId="145F0227" w14:textId="77777777" w:rsidR="00B84929" w:rsidRPr="000C72F2" w:rsidRDefault="00B84929" w:rsidP="002B7DC4">
            <w:pPr>
              <w:pStyle w:val="BodyText"/>
              <w:jc w:val="left"/>
              <w:rPr>
                <w:rFonts w:ascii="Arial" w:hAnsi="Arial" w:cs="Arial"/>
                <w:szCs w:val="24"/>
              </w:rPr>
            </w:pPr>
            <w:r w:rsidRPr="000C72F2">
              <w:rPr>
                <w:rFonts w:ascii="Arial" w:hAnsi="Arial" w:cs="Arial"/>
                <w:szCs w:val="24"/>
              </w:rPr>
              <w:fldChar w:fldCharType="begin"/>
            </w:r>
            <w:r w:rsidRPr="000C72F2">
              <w:rPr>
                <w:rFonts w:ascii="Arial" w:hAnsi="Arial" w:cs="Arial"/>
                <w:szCs w:val="24"/>
              </w:rPr>
              <w:instrText xml:space="preserve">  </w:instrText>
            </w:r>
            <w:r w:rsidRPr="000C72F2">
              <w:rPr>
                <w:rFonts w:ascii="Arial" w:hAnsi="Arial" w:cs="Arial"/>
                <w:szCs w:val="24"/>
              </w:rPr>
              <w:fldChar w:fldCharType="end"/>
            </w:r>
          </w:p>
        </w:tc>
        <w:tc>
          <w:tcPr>
            <w:tcW w:w="3227" w:type="dxa"/>
          </w:tcPr>
          <w:p w14:paraId="4232D4F0" w14:textId="60212D51" w:rsidR="003E0579" w:rsidRDefault="00B84929" w:rsidP="00615DE0">
            <w:pPr>
              <w:rPr>
                <w:rFonts w:ascii="Arial" w:hAnsi="Arial" w:cs="Arial"/>
                <w:szCs w:val="24"/>
              </w:rPr>
            </w:pPr>
            <w:r w:rsidRPr="000C72F2">
              <w:rPr>
                <w:rFonts w:ascii="Arial" w:hAnsi="Arial" w:cs="Arial"/>
                <w:szCs w:val="24"/>
              </w:rPr>
              <w:t>AGENDA ITEM</w:t>
            </w:r>
            <w:r w:rsidR="00306BAA" w:rsidRPr="000C72F2">
              <w:rPr>
                <w:rFonts w:ascii="Arial" w:hAnsi="Arial" w:cs="Arial"/>
                <w:szCs w:val="24"/>
              </w:rPr>
              <w:t xml:space="preserve"> </w:t>
            </w:r>
          </w:p>
          <w:p w14:paraId="1BE26005" w14:textId="3457C8AE" w:rsidR="00B84929" w:rsidRPr="000C72F2" w:rsidRDefault="00B84929" w:rsidP="00615DE0">
            <w:pPr>
              <w:rPr>
                <w:rFonts w:ascii="Arial" w:hAnsi="Arial" w:cs="Arial"/>
                <w:szCs w:val="24"/>
              </w:rPr>
            </w:pPr>
            <w:r w:rsidRPr="000C72F2">
              <w:rPr>
                <w:rFonts w:ascii="Arial" w:hAnsi="Arial" w:cs="Arial"/>
                <w:szCs w:val="24"/>
              </w:rPr>
              <w:t>REPORT No HLH</w:t>
            </w:r>
            <w:r w:rsidR="00403D5C" w:rsidRPr="000C72F2">
              <w:rPr>
                <w:rFonts w:ascii="Arial" w:hAnsi="Arial" w:cs="Arial"/>
                <w:szCs w:val="24"/>
              </w:rPr>
              <w:t xml:space="preserve">/ </w:t>
            </w:r>
            <w:r w:rsidR="00EF4305">
              <w:rPr>
                <w:rFonts w:ascii="Arial" w:hAnsi="Arial" w:cs="Arial"/>
                <w:szCs w:val="24"/>
              </w:rPr>
              <w:t xml:space="preserve"> </w:t>
            </w:r>
            <w:r w:rsidR="003E0579">
              <w:rPr>
                <w:rFonts w:ascii="Arial" w:hAnsi="Arial" w:cs="Arial"/>
                <w:szCs w:val="24"/>
              </w:rPr>
              <w:t xml:space="preserve"> </w:t>
            </w:r>
            <w:r w:rsidR="00EF4305">
              <w:rPr>
                <w:rFonts w:ascii="Arial" w:hAnsi="Arial" w:cs="Arial"/>
                <w:szCs w:val="24"/>
              </w:rPr>
              <w:t xml:space="preserve"> </w:t>
            </w:r>
            <w:r w:rsidRPr="000C72F2">
              <w:rPr>
                <w:rFonts w:ascii="Arial" w:hAnsi="Arial" w:cs="Arial"/>
                <w:szCs w:val="24"/>
              </w:rPr>
              <w:t>/</w:t>
            </w:r>
            <w:r w:rsidR="00257BA7" w:rsidRPr="000C72F2">
              <w:rPr>
                <w:rFonts w:ascii="Arial" w:hAnsi="Arial" w:cs="Arial"/>
                <w:szCs w:val="24"/>
              </w:rPr>
              <w:t>2</w:t>
            </w:r>
            <w:r w:rsidR="002F7C75">
              <w:rPr>
                <w:rFonts w:ascii="Arial" w:hAnsi="Arial" w:cs="Arial"/>
                <w:szCs w:val="24"/>
              </w:rPr>
              <w:t>4</w:t>
            </w:r>
          </w:p>
        </w:tc>
      </w:tr>
    </w:tbl>
    <w:p w14:paraId="17D4A5F1" w14:textId="0506D02D" w:rsidR="0039450A" w:rsidRPr="000C72F2" w:rsidRDefault="00AE0E89" w:rsidP="00DE1E6C">
      <w:pPr>
        <w:pStyle w:val="Heading2"/>
        <w:rPr>
          <w:rFonts w:ascii="Arial" w:hAnsi="Arial" w:cs="Arial"/>
          <w:b/>
          <w:szCs w:val="24"/>
          <w:u w:val="none"/>
        </w:rPr>
      </w:pPr>
      <w:r w:rsidRPr="000C72F2">
        <w:rPr>
          <w:rFonts w:ascii="Arial" w:hAnsi="Arial" w:cs="Arial"/>
          <w:b/>
          <w:caps/>
          <w:szCs w:val="24"/>
          <w:u w:val="none"/>
        </w:rPr>
        <w:t>CHair/chIEF EXECUTIVE</w:t>
      </w:r>
      <w:r w:rsidR="00CE6A5E" w:rsidRPr="000C72F2">
        <w:rPr>
          <w:rFonts w:ascii="Arial" w:hAnsi="Arial" w:cs="Arial"/>
          <w:b/>
          <w:caps/>
          <w:szCs w:val="24"/>
          <w:u w:val="none"/>
        </w:rPr>
        <w:t xml:space="preserve"> UPDATES</w:t>
      </w:r>
      <w:r w:rsidR="00050D22" w:rsidRPr="000C72F2">
        <w:rPr>
          <w:rFonts w:ascii="Arial" w:hAnsi="Arial" w:cs="Arial"/>
          <w:b/>
          <w:caps/>
          <w:szCs w:val="24"/>
          <w:u w:val="none"/>
        </w:rPr>
        <w:t xml:space="preserve"> </w:t>
      </w:r>
      <w:r w:rsidR="00DE1E6C" w:rsidRPr="000C72F2">
        <w:rPr>
          <w:rFonts w:ascii="Arial" w:hAnsi="Arial" w:cs="Arial"/>
          <w:b/>
          <w:szCs w:val="24"/>
          <w:u w:val="none"/>
        </w:rPr>
        <w:t>-</w:t>
      </w:r>
      <w:r w:rsidR="00050D22" w:rsidRPr="000C72F2">
        <w:rPr>
          <w:rFonts w:ascii="Arial" w:hAnsi="Arial" w:cs="Arial"/>
          <w:b/>
          <w:szCs w:val="24"/>
          <w:u w:val="none"/>
        </w:rPr>
        <w:t xml:space="preserve"> </w:t>
      </w:r>
      <w:r w:rsidR="0039450A" w:rsidRPr="000C72F2">
        <w:rPr>
          <w:rFonts w:ascii="Arial" w:hAnsi="Arial" w:cs="Arial"/>
          <w:b/>
          <w:szCs w:val="24"/>
          <w:u w:val="none"/>
        </w:rPr>
        <w:t xml:space="preserve">Report </w:t>
      </w:r>
      <w:r w:rsidR="00A8159A" w:rsidRPr="000C72F2">
        <w:rPr>
          <w:rFonts w:ascii="Arial" w:hAnsi="Arial" w:cs="Arial"/>
          <w:b/>
          <w:szCs w:val="24"/>
          <w:u w:val="none"/>
        </w:rPr>
        <w:t>by</w:t>
      </w:r>
      <w:r w:rsidR="002B7DC4" w:rsidRPr="000C72F2">
        <w:rPr>
          <w:rFonts w:ascii="Arial" w:hAnsi="Arial" w:cs="Arial"/>
          <w:b/>
          <w:szCs w:val="24"/>
          <w:u w:val="none"/>
        </w:rPr>
        <w:t xml:space="preserve"> Chief Executive</w:t>
      </w:r>
    </w:p>
    <w:p w14:paraId="53EEC732" w14:textId="77777777" w:rsidR="0039450A" w:rsidRPr="000C72F2" w:rsidRDefault="0039450A" w:rsidP="00416BFF">
      <w:pPr>
        <w:jc w:val="both"/>
        <w:rPr>
          <w:rFonts w:ascii="Arial" w:hAnsi="Arial" w:cs="Arial"/>
          <w:szCs w:val="24"/>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5"/>
      </w:tblGrid>
      <w:tr w:rsidR="0039450A" w:rsidRPr="000C72F2" w14:paraId="04FEA71B" w14:textId="77777777" w:rsidTr="00D603E2">
        <w:trPr>
          <w:cantSplit/>
        </w:trPr>
        <w:tc>
          <w:tcPr>
            <w:tcW w:w="9356" w:type="dxa"/>
            <w:gridSpan w:val="2"/>
            <w:tcBorders>
              <w:bottom w:val="single" w:sz="4" w:space="0" w:color="auto"/>
            </w:tcBorders>
          </w:tcPr>
          <w:p w14:paraId="0A5CAF4C" w14:textId="4796ABB4" w:rsidR="0039450A" w:rsidRPr="000C72F2" w:rsidRDefault="00A17C0C" w:rsidP="0050166A">
            <w:pPr>
              <w:pStyle w:val="Heading2"/>
              <w:rPr>
                <w:rFonts w:ascii="Arial" w:hAnsi="Arial" w:cs="Arial"/>
                <w:b/>
                <w:szCs w:val="24"/>
                <w:u w:val="none"/>
              </w:rPr>
            </w:pPr>
            <w:r>
              <w:rPr>
                <w:rFonts w:ascii="Arial" w:hAnsi="Arial" w:cs="Arial"/>
                <w:b/>
                <w:szCs w:val="24"/>
                <w:u w:val="none"/>
              </w:rPr>
              <w:t>Recommendation</w:t>
            </w:r>
          </w:p>
          <w:p w14:paraId="20BD99D4" w14:textId="77777777" w:rsidR="002B7DC4" w:rsidRPr="000C72F2" w:rsidRDefault="002B7DC4" w:rsidP="0050166A">
            <w:pPr>
              <w:rPr>
                <w:rFonts w:ascii="Arial" w:hAnsi="Arial" w:cs="Arial"/>
                <w:szCs w:val="24"/>
              </w:rPr>
            </w:pPr>
          </w:p>
          <w:p w14:paraId="24C31BBB" w14:textId="77777777" w:rsidR="005C13D9" w:rsidRPr="000C72F2" w:rsidRDefault="00050D22" w:rsidP="0050166A">
            <w:pPr>
              <w:jc w:val="both"/>
              <w:rPr>
                <w:rFonts w:ascii="Arial" w:hAnsi="Arial" w:cs="Arial"/>
                <w:szCs w:val="24"/>
              </w:rPr>
            </w:pPr>
            <w:r w:rsidRPr="000C72F2">
              <w:rPr>
                <w:rFonts w:ascii="Arial" w:hAnsi="Arial" w:cs="Arial"/>
                <w:szCs w:val="24"/>
              </w:rPr>
              <w:t xml:space="preserve">The purpose of this report is to </w:t>
            </w:r>
            <w:r w:rsidR="00AE0E89" w:rsidRPr="000C72F2">
              <w:rPr>
                <w:rFonts w:ascii="Arial" w:hAnsi="Arial" w:cs="Arial"/>
                <w:szCs w:val="24"/>
              </w:rPr>
              <w:t>provide Directors with information and the opportunity to discuss issues affecting HLH and its work at an early stage.</w:t>
            </w:r>
          </w:p>
          <w:p w14:paraId="6C0B93DF" w14:textId="77777777" w:rsidR="00790E27" w:rsidRPr="000C72F2" w:rsidRDefault="00790E27" w:rsidP="0050166A">
            <w:pPr>
              <w:jc w:val="both"/>
              <w:rPr>
                <w:rFonts w:ascii="Arial" w:hAnsi="Arial" w:cs="Arial"/>
                <w:szCs w:val="24"/>
              </w:rPr>
            </w:pPr>
          </w:p>
          <w:p w14:paraId="66C427E8" w14:textId="77777777" w:rsidR="00C904CC" w:rsidRDefault="00E115BE" w:rsidP="003652B1">
            <w:pPr>
              <w:jc w:val="both"/>
              <w:rPr>
                <w:rFonts w:ascii="Arial" w:hAnsi="Arial" w:cs="Arial"/>
                <w:szCs w:val="24"/>
              </w:rPr>
            </w:pPr>
            <w:r w:rsidRPr="00830CC5">
              <w:rPr>
                <w:rFonts w:ascii="Arial" w:hAnsi="Arial" w:cs="Arial"/>
                <w:szCs w:val="24"/>
              </w:rPr>
              <w:t>It is recommended Directors</w:t>
            </w:r>
            <w:r w:rsidR="00C904CC">
              <w:rPr>
                <w:rFonts w:ascii="Arial" w:hAnsi="Arial" w:cs="Arial"/>
                <w:szCs w:val="24"/>
              </w:rPr>
              <w:t>:</w:t>
            </w:r>
          </w:p>
          <w:p w14:paraId="2A09549F" w14:textId="77777777" w:rsidR="00C904CC" w:rsidRDefault="00C904CC" w:rsidP="003652B1">
            <w:pPr>
              <w:jc w:val="both"/>
              <w:rPr>
                <w:rFonts w:ascii="Arial" w:hAnsi="Arial" w:cs="Arial"/>
                <w:szCs w:val="24"/>
              </w:rPr>
            </w:pPr>
          </w:p>
          <w:p w14:paraId="0AF1D870" w14:textId="10029422" w:rsidR="00E115BE" w:rsidRPr="00E638F2" w:rsidRDefault="003652B1" w:rsidP="00E638F2">
            <w:pPr>
              <w:pStyle w:val="ListParagraph"/>
              <w:numPr>
                <w:ilvl w:val="0"/>
                <w:numId w:val="38"/>
              </w:numPr>
              <w:spacing w:line="240" w:lineRule="auto"/>
              <w:ind w:left="788" w:hanging="357"/>
              <w:jc w:val="both"/>
              <w:rPr>
                <w:rFonts w:ascii="Arial" w:hAnsi="Arial" w:cs="Arial"/>
                <w:sz w:val="24"/>
                <w:szCs w:val="24"/>
              </w:rPr>
            </w:pPr>
            <w:r w:rsidRPr="00E638F2">
              <w:rPr>
                <w:rFonts w:ascii="Arial" w:hAnsi="Arial" w:cs="Arial"/>
                <w:sz w:val="24"/>
                <w:szCs w:val="24"/>
              </w:rPr>
              <w:t>c</w:t>
            </w:r>
            <w:r w:rsidR="00E115BE" w:rsidRPr="00E638F2">
              <w:rPr>
                <w:rFonts w:ascii="Arial" w:hAnsi="Arial" w:cs="Arial"/>
                <w:sz w:val="24"/>
                <w:szCs w:val="24"/>
              </w:rPr>
              <w:t>omment on and note the updates</w:t>
            </w:r>
            <w:r w:rsidR="00C904CC" w:rsidRPr="00E638F2">
              <w:rPr>
                <w:rFonts w:ascii="Arial" w:hAnsi="Arial" w:cs="Arial"/>
                <w:sz w:val="24"/>
                <w:szCs w:val="24"/>
              </w:rPr>
              <w:t>; and</w:t>
            </w:r>
          </w:p>
          <w:p w14:paraId="77A80CC4" w14:textId="312174E4" w:rsidR="00846B45" w:rsidRPr="002076CB" w:rsidRDefault="00C904CC" w:rsidP="00E638F2">
            <w:pPr>
              <w:pStyle w:val="ListParagraph"/>
              <w:numPr>
                <w:ilvl w:val="0"/>
                <w:numId w:val="38"/>
              </w:numPr>
              <w:spacing w:line="240" w:lineRule="auto"/>
              <w:ind w:left="788" w:hanging="357"/>
              <w:jc w:val="both"/>
              <w:rPr>
                <w:rFonts w:ascii="Arial" w:hAnsi="Arial" w:cs="Arial"/>
                <w:szCs w:val="24"/>
              </w:rPr>
            </w:pPr>
            <w:r w:rsidRPr="00E638F2">
              <w:rPr>
                <w:rFonts w:ascii="Arial" w:hAnsi="Arial" w:cs="Arial"/>
                <w:sz w:val="24"/>
                <w:szCs w:val="24"/>
              </w:rPr>
              <w:t>agree to continue with</w:t>
            </w:r>
            <w:r w:rsidR="002076CB" w:rsidRPr="00E638F2">
              <w:rPr>
                <w:rFonts w:ascii="Arial" w:hAnsi="Arial" w:cs="Arial"/>
                <w:sz w:val="24"/>
                <w:szCs w:val="24"/>
              </w:rPr>
              <w:t xml:space="preserve"> the entry by donation model at the Highland Folk Museum.</w:t>
            </w:r>
          </w:p>
        </w:tc>
      </w:tr>
      <w:tr w:rsidR="00A53534" w:rsidRPr="000C72F2" w14:paraId="3341E083"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tcBorders>
          </w:tcPr>
          <w:p w14:paraId="460AE449" w14:textId="77777777" w:rsidR="00F36EEF" w:rsidRPr="000C72F2" w:rsidRDefault="00F36EEF" w:rsidP="0050166A">
            <w:pPr>
              <w:rPr>
                <w:rFonts w:ascii="Arial" w:hAnsi="Arial" w:cs="Arial"/>
                <w:b/>
                <w:szCs w:val="24"/>
              </w:rPr>
            </w:pPr>
          </w:p>
          <w:p w14:paraId="703F6128" w14:textId="07403A58" w:rsidR="00A53534" w:rsidRPr="000C72F2" w:rsidRDefault="008B4D54" w:rsidP="0050166A">
            <w:pPr>
              <w:rPr>
                <w:rFonts w:ascii="Arial" w:hAnsi="Arial" w:cs="Arial"/>
                <w:b/>
                <w:szCs w:val="24"/>
              </w:rPr>
            </w:pPr>
            <w:r w:rsidRPr="000C72F2">
              <w:rPr>
                <w:rFonts w:ascii="Arial" w:hAnsi="Arial" w:cs="Arial"/>
                <w:b/>
                <w:szCs w:val="24"/>
              </w:rPr>
              <w:t>1</w:t>
            </w:r>
            <w:r w:rsidR="00A53534" w:rsidRPr="000C72F2">
              <w:rPr>
                <w:rFonts w:ascii="Arial" w:hAnsi="Arial" w:cs="Arial"/>
                <w:b/>
                <w:szCs w:val="24"/>
              </w:rPr>
              <w:t>.</w:t>
            </w:r>
          </w:p>
        </w:tc>
        <w:tc>
          <w:tcPr>
            <w:tcW w:w="8505" w:type="dxa"/>
            <w:tcBorders>
              <w:top w:val="single" w:sz="4" w:space="0" w:color="auto"/>
            </w:tcBorders>
          </w:tcPr>
          <w:p w14:paraId="20B5B46C" w14:textId="77777777" w:rsidR="00F36EEF" w:rsidRPr="000C72F2" w:rsidRDefault="00F36EEF" w:rsidP="0050166A">
            <w:pPr>
              <w:rPr>
                <w:rFonts w:ascii="Arial" w:hAnsi="Arial" w:cs="Arial"/>
                <w:b/>
                <w:szCs w:val="24"/>
              </w:rPr>
            </w:pPr>
          </w:p>
          <w:p w14:paraId="4A7F3DAE" w14:textId="2AE4A5B4" w:rsidR="00A53534" w:rsidRPr="000C72F2" w:rsidRDefault="00A53534" w:rsidP="0050166A">
            <w:pPr>
              <w:rPr>
                <w:rFonts w:ascii="Arial" w:hAnsi="Arial" w:cs="Arial"/>
                <w:b/>
                <w:szCs w:val="24"/>
              </w:rPr>
            </w:pPr>
            <w:r w:rsidRPr="000C72F2">
              <w:rPr>
                <w:rFonts w:ascii="Arial" w:hAnsi="Arial" w:cs="Arial"/>
                <w:b/>
                <w:szCs w:val="24"/>
              </w:rPr>
              <w:t>Business Plan Contribution</w:t>
            </w:r>
          </w:p>
          <w:p w14:paraId="0E6E29AF" w14:textId="77777777" w:rsidR="00A53534" w:rsidRPr="000C72F2" w:rsidRDefault="00A53534" w:rsidP="0050166A">
            <w:pPr>
              <w:rPr>
                <w:rFonts w:ascii="Arial" w:hAnsi="Arial" w:cs="Arial"/>
                <w:szCs w:val="24"/>
              </w:rPr>
            </w:pPr>
          </w:p>
        </w:tc>
      </w:tr>
      <w:tr w:rsidR="00A53534" w:rsidRPr="000C72F2" w14:paraId="07DE4C72"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14ED570" w14:textId="77777777" w:rsidR="00A53534" w:rsidRPr="000C72F2" w:rsidRDefault="008B4D54" w:rsidP="0050166A">
            <w:pPr>
              <w:rPr>
                <w:rFonts w:ascii="Arial" w:hAnsi="Arial" w:cs="Arial"/>
                <w:szCs w:val="24"/>
              </w:rPr>
            </w:pPr>
            <w:r w:rsidRPr="000C72F2">
              <w:rPr>
                <w:rFonts w:ascii="Arial" w:hAnsi="Arial" w:cs="Arial"/>
                <w:szCs w:val="24"/>
              </w:rPr>
              <w:t>1</w:t>
            </w:r>
            <w:r w:rsidR="00A53534" w:rsidRPr="000C72F2">
              <w:rPr>
                <w:rFonts w:ascii="Arial" w:hAnsi="Arial" w:cs="Arial"/>
                <w:szCs w:val="24"/>
              </w:rPr>
              <w:t>.1</w:t>
            </w:r>
          </w:p>
        </w:tc>
        <w:tc>
          <w:tcPr>
            <w:tcW w:w="8505" w:type="dxa"/>
          </w:tcPr>
          <w:p w14:paraId="550BA386" w14:textId="1E4BAB8A" w:rsidR="006323A5" w:rsidRDefault="006323A5" w:rsidP="006323A5">
            <w:pPr>
              <w:contextualSpacing/>
              <w:jc w:val="both"/>
              <w:rPr>
                <w:rFonts w:ascii="Arial" w:hAnsi="Arial" w:cs="Arial"/>
                <w:szCs w:val="24"/>
              </w:rPr>
            </w:pPr>
            <w:r>
              <w:rPr>
                <w:rFonts w:ascii="Arial" w:hAnsi="Arial" w:cs="Arial"/>
                <w:szCs w:val="24"/>
              </w:rPr>
              <w:t>High Life Highland’s (HLH) purpose is Making Life Better.  The HLH Business Plan contains eleven Business Outcomes which support the delivery of this purpose, and this report supports the following highlighted outcomes from the Business Plan:</w:t>
            </w:r>
          </w:p>
          <w:p w14:paraId="7BCFF4FC" w14:textId="77777777" w:rsidR="00B26FE3" w:rsidRPr="000C72F2" w:rsidRDefault="00B26FE3" w:rsidP="0050166A">
            <w:pPr>
              <w:jc w:val="both"/>
              <w:rPr>
                <w:rFonts w:ascii="Arial" w:hAnsi="Arial" w:cs="Arial"/>
                <w:szCs w:val="24"/>
              </w:rPr>
            </w:pPr>
          </w:p>
          <w:p w14:paraId="7D7945CA"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Seek to continuously improve standards of health and safety.</w:t>
            </w:r>
          </w:p>
          <w:p w14:paraId="30774594"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Commit to the Scottish Government’s zero carbon targets and maintain the highest standards in environmental compliance.</w:t>
            </w:r>
          </w:p>
          <w:p w14:paraId="6AB50785" w14:textId="77777777" w:rsidR="000C2040" w:rsidRPr="000C2040" w:rsidRDefault="000C2040" w:rsidP="0050166A">
            <w:pPr>
              <w:pStyle w:val="ListParagraph"/>
              <w:numPr>
                <w:ilvl w:val="0"/>
                <w:numId w:val="17"/>
              </w:numPr>
              <w:spacing w:after="0" w:line="240" w:lineRule="auto"/>
              <w:jc w:val="both"/>
              <w:rPr>
                <w:rFonts w:ascii="Arial" w:hAnsi="Arial" w:cs="Arial"/>
                <w:b/>
                <w:bCs/>
                <w:sz w:val="24"/>
                <w:szCs w:val="24"/>
              </w:rPr>
            </w:pPr>
            <w:r w:rsidRPr="000C2040">
              <w:rPr>
                <w:rFonts w:ascii="Arial" w:hAnsi="Arial" w:cs="Arial"/>
                <w:b/>
                <w:bCs/>
                <w:sz w:val="24"/>
                <w:szCs w:val="24"/>
              </w:rPr>
              <w:t>Use research and market analysis to develop and improve services to meet customer needs.</w:t>
            </w:r>
          </w:p>
          <w:p w14:paraId="3DEE6178"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0C2040">
              <w:rPr>
                <w:rFonts w:ascii="Arial" w:hAnsi="Arial" w:cs="Arial"/>
                <w:b/>
                <w:bCs/>
                <w:sz w:val="24"/>
                <w:szCs w:val="24"/>
              </w:rPr>
              <w:t xml:space="preserve">Increase employee satisfaction, </w:t>
            </w:r>
            <w:proofErr w:type="gramStart"/>
            <w:r w:rsidRPr="000C2040">
              <w:rPr>
                <w:rFonts w:ascii="Arial" w:hAnsi="Arial" w:cs="Arial"/>
                <w:b/>
                <w:bCs/>
                <w:sz w:val="24"/>
                <w:szCs w:val="24"/>
              </w:rPr>
              <w:t>engagement</w:t>
            </w:r>
            <w:proofErr w:type="gramEnd"/>
            <w:r w:rsidRPr="000C2040">
              <w:rPr>
                <w:rFonts w:ascii="Arial" w:hAnsi="Arial" w:cs="Arial"/>
                <w:b/>
                <w:bCs/>
                <w:sz w:val="24"/>
                <w:szCs w:val="24"/>
              </w:rPr>
              <w:t xml:space="preserve"> and development to improve staff recruitment and retention</w:t>
            </w:r>
            <w:r w:rsidRPr="00A47128">
              <w:rPr>
                <w:rFonts w:ascii="Arial" w:hAnsi="Arial" w:cs="Arial"/>
                <w:sz w:val="24"/>
                <w:szCs w:val="24"/>
              </w:rPr>
              <w:t>.</w:t>
            </w:r>
          </w:p>
          <w:p w14:paraId="7D1DFE80" w14:textId="77777777" w:rsidR="000C2040" w:rsidRPr="000C2040" w:rsidRDefault="000C2040" w:rsidP="0050166A">
            <w:pPr>
              <w:pStyle w:val="ListParagraph"/>
              <w:numPr>
                <w:ilvl w:val="0"/>
                <w:numId w:val="17"/>
              </w:numPr>
              <w:spacing w:after="0" w:line="240" w:lineRule="auto"/>
              <w:jc w:val="both"/>
              <w:rPr>
                <w:rFonts w:ascii="Arial" w:hAnsi="Arial" w:cs="Arial"/>
                <w:b/>
                <w:bCs/>
                <w:sz w:val="24"/>
                <w:szCs w:val="24"/>
              </w:rPr>
            </w:pPr>
            <w:r w:rsidRPr="000C2040">
              <w:rPr>
                <w:rFonts w:ascii="Arial" w:hAnsi="Arial" w:cs="Arial"/>
                <w:b/>
                <w:bCs/>
                <w:sz w:val="24"/>
                <w:szCs w:val="24"/>
              </w:rPr>
              <w:t>Improve the financial sustainability of the company.</w:t>
            </w:r>
          </w:p>
          <w:p w14:paraId="02B96067" w14:textId="77777777" w:rsidR="000C2040" w:rsidRPr="000C2040" w:rsidRDefault="000C2040" w:rsidP="0050166A">
            <w:pPr>
              <w:pStyle w:val="ListParagraph"/>
              <w:numPr>
                <w:ilvl w:val="0"/>
                <w:numId w:val="17"/>
              </w:numPr>
              <w:spacing w:after="0" w:line="240" w:lineRule="auto"/>
              <w:jc w:val="both"/>
              <w:rPr>
                <w:rFonts w:ascii="Arial" w:hAnsi="Arial" w:cs="Arial"/>
                <w:b/>
                <w:bCs/>
                <w:sz w:val="24"/>
                <w:szCs w:val="24"/>
              </w:rPr>
            </w:pPr>
            <w:r w:rsidRPr="000C2040">
              <w:rPr>
                <w:rFonts w:ascii="Arial" w:hAnsi="Arial" w:cs="Arial"/>
                <w:b/>
                <w:bCs/>
                <w:sz w:val="24"/>
                <w:szCs w:val="24"/>
              </w:rPr>
              <w:t>Value and strengthen the relationship with THC.</w:t>
            </w:r>
          </w:p>
          <w:p w14:paraId="1CB3F21D"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Develop and deliver the HLH Corporate Programme and seek to attract capital investment.</w:t>
            </w:r>
          </w:p>
          <w:p w14:paraId="3E5BF9D6" w14:textId="77777777" w:rsidR="000C2040" w:rsidRPr="007228B4" w:rsidRDefault="000C2040" w:rsidP="0050166A">
            <w:pPr>
              <w:pStyle w:val="ListParagraph"/>
              <w:numPr>
                <w:ilvl w:val="0"/>
                <w:numId w:val="17"/>
              </w:numPr>
              <w:tabs>
                <w:tab w:val="left" w:pos="0"/>
              </w:tabs>
              <w:spacing w:after="0" w:line="240" w:lineRule="auto"/>
              <w:jc w:val="both"/>
              <w:rPr>
                <w:rFonts w:ascii="Arial" w:hAnsi="Arial" w:cs="Arial"/>
                <w:sz w:val="24"/>
                <w:szCs w:val="24"/>
              </w:rPr>
            </w:pPr>
            <w:r w:rsidRPr="007228B4">
              <w:rPr>
                <w:rFonts w:ascii="Arial" w:hAnsi="Arial" w:cs="Arial"/>
                <w:sz w:val="24"/>
                <w:szCs w:val="24"/>
              </w:rPr>
              <w:t>Use research and market analysis to develop and deliver proactive marketing and promotion of HLH and its services.</w:t>
            </w:r>
          </w:p>
          <w:p w14:paraId="698C532B" w14:textId="77777777" w:rsidR="000C2040" w:rsidRPr="00A47128" w:rsidRDefault="000C2040" w:rsidP="0050166A">
            <w:pPr>
              <w:pStyle w:val="ListParagraph"/>
              <w:numPr>
                <w:ilvl w:val="0"/>
                <w:numId w:val="17"/>
              </w:numPr>
              <w:spacing w:after="0" w:line="240" w:lineRule="auto"/>
              <w:jc w:val="both"/>
              <w:rPr>
                <w:rFonts w:ascii="Arial" w:hAnsi="Arial" w:cs="Arial"/>
                <w:sz w:val="24"/>
                <w:szCs w:val="24"/>
              </w:rPr>
            </w:pPr>
            <w:r w:rsidRPr="00A47128">
              <w:rPr>
                <w:rFonts w:ascii="Arial" w:hAnsi="Arial" w:cs="Arial"/>
                <w:sz w:val="24"/>
                <w:szCs w:val="24"/>
              </w:rPr>
              <w:t>Initiate and implement an ICT digital transformation strategy across the charity.</w:t>
            </w:r>
          </w:p>
          <w:p w14:paraId="475F7CF3" w14:textId="77777777" w:rsidR="000C2040" w:rsidRPr="007228B4" w:rsidRDefault="000C2040" w:rsidP="0050166A">
            <w:pPr>
              <w:pStyle w:val="ListParagraph"/>
              <w:numPr>
                <w:ilvl w:val="0"/>
                <w:numId w:val="17"/>
              </w:numPr>
              <w:spacing w:after="0" w:line="240" w:lineRule="auto"/>
              <w:jc w:val="both"/>
              <w:rPr>
                <w:rFonts w:ascii="Arial" w:hAnsi="Arial" w:cs="Arial"/>
                <w:sz w:val="24"/>
                <w:szCs w:val="24"/>
              </w:rPr>
            </w:pPr>
            <w:r w:rsidRPr="007228B4">
              <w:rPr>
                <w:rFonts w:ascii="Arial" w:hAnsi="Arial" w:cs="Arial"/>
                <w:sz w:val="24"/>
                <w:szCs w:val="24"/>
              </w:rPr>
              <w:t xml:space="preserve">Develop and strengthen relationships with customers, key </w:t>
            </w:r>
            <w:proofErr w:type="gramStart"/>
            <w:r w:rsidRPr="007228B4">
              <w:rPr>
                <w:rFonts w:ascii="Arial" w:hAnsi="Arial" w:cs="Arial"/>
                <w:sz w:val="24"/>
                <w:szCs w:val="24"/>
              </w:rPr>
              <w:t>stakeholders</w:t>
            </w:r>
            <w:proofErr w:type="gramEnd"/>
            <w:r w:rsidRPr="007228B4">
              <w:rPr>
                <w:rFonts w:ascii="Arial" w:hAnsi="Arial" w:cs="Arial"/>
                <w:sz w:val="24"/>
                <w:szCs w:val="24"/>
              </w:rPr>
              <w:t xml:space="preserve"> and partners.</w:t>
            </w:r>
          </w:p>
          <w:p w14:paraId="3549586F" w14:textId="77777777" w:rsidR="000C2040" w:rsidRPr="007228B4" w:rsidRDefault="000C2040" w:rsidP="0050166A">
            <w:pPr>
              <w:pStyle w:val="ListParagraph"/>
              <w:numPr>
                <w:ilvl w:val="0"/>
                <w:numId w:val="17"/>
              </w:numPr>
              <w:spacing w:after="0" w:line="240" w:lineRule="auto"/>
              <w:jc w:val="both"/>
              <w:rPr>
                <w:rFonts w:ascii="Arial" w:hAnsi="Arial" w:cs="Arial"/>
                <w:sz w:val="24"/>
                <w:szCs w:val="24"/>
              </w:rPr>
            </w:pPr>
            <w:r w:rsidRPr="007228B4">
              <w:rPr>
                <w:rFonts w:ascii="Arial" w:hAnsi="Arial" w:cs="Arial"/>
                <w:sz w:val="24"/>
                <w:szCs w:val="24"/>
              </w:rPr>
              <w:t xml:space="preserve">Deliver targeted programmes which support and enhance the physical and mental health and wellbeing of the </w:t>
            </w:r>
            <w:proofErr w:type="gramStart"/>
            <w:r w:rsidRPr="007228B4">
              <w:rPr>
                <w:rFonts w:ascii="Arial" w:hAnsi="Arial" w:cs="Arial"/>
                <w:sz w:val="24"/>
                <w:szCs w:val="24"/>
              </w:rPr>
              <w:t>population</w:t>
            </w:r>
            <w:proofErr w:type="gramEnd"/>
            <w:r w:rsidRPr="007228B4">
              <w:rPr>
                <w:rFonts w:ascii="Arial" w:hAnsi="Arial" w:cs="Arial"/>
                <w:sz w:val="24"/>
                <w:szCs w:val="24"/>
              </w:rPr>
              <w:t xml:space="preserve"> and which contribute to the prevention agenda.</w:t>
            </w:r>
          </w:p>
          <w:p w14:paraId="72C843CF" w14:textId="77777777" w:rsidR="002A11C0" w:rsidRPr="000C2040" w:rsidRDefault="002A11C0" w:rsidP="0050166A">
            <w:pPr>
              <w:jc w:val="both"/>
              <w:rPr>
                <w:rFonts w:ascii="Arial" w:hAnsi="Arial" w:cs="Arial"/>
                <w:b/>
                <w:szCs w:val="24"/>
              </w:rPr>
            </w:pPr>
          </w:p>
        </w:tc>
      </w:tr>
      <w:tr w:rsidR="002C379B" w:rsidRPr="000C72F2" w14:paraId="7F16E2A7"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7969ECE0" w14:textId="4DFCBBAA" w:rsidR="002C379B" w:rsidRPr="00F21A5B" w:rsidRDefault="002C379B" w:rsidP="002C379B">
            <w:pPr>
              <w:rPr>
                <w:rFonts w:ascii="Arial" w:hAnsi="Arial" w:cs="Arial"/>
                <w:b/>
                <w:bCs/>
                <w:szCs w:val="24"/>
              </w:rPr>
            </w:pPr>
            <w:r w:rsidRPr="00F21A5B">
              <w:rPr>
                <w:rFonts w:ascii="Arial" w:hAnsi="Arial" w:cs="Arial"/>
                <w:b/>
                <w:bCs/>
                <w:szCs w:val="24"/>
              </w:rPr>
              <w:t>2.</w:t>
            </w:r>
          </w:p>
        </w:tc>
        <w:tc>
          <w:tcPr>
            <w:tcW w:w="8505" w:type="dxa"/>
          </w:tcPr>
          <w:p w14:paraId="740DEA2E" w14:textId="77777777" w:rsidR="002C379B" w:rsidRDefault="002C379B" w:rsidP="002C379B">
            <w:pPr>
              <w:autoSpaceDE w:val="0"/>
              <w:autoSpaceDN w:val="0"/>
              <w:adjustRightInd w:val="0"/>
              <w:jc w:val="both"/>
              <w:rPr>
                <w:rFonts w:ascii="Arial" w:hAnsi="Arial" w:cs="Arial"/>
                <w:b/>
                <w:szCs w:val="24"/>
              </w:rPr>
            </w:pPr>
            <w:r>
              <w:rPr>
                <w:rFonts w:ascii="Arial" w:hAnsi="Arial" w:cs="Arial"/>
                <w:b/>
                <w:szCs w:val="24"/>
              </w:rPr>
              <w:t>Chief Executive Update</w:t>
            </w:r>
          </w:p>
          <w:p w14:paraId="6FB147A8" w14:textId="77777777" w:rsidR="002C379B" w:rsidRPr="00F21A5B" w:rsidRDefault="002C379B" w:rsidP="002C379B">
            <w:pPr>
              <w:jc w:val="both"/>
              <w:rPr>
                <w:rFonts w:ascii="Arial" w:hAnsi="Arial" w:cs="Arial"/>
                <w:b/>
                <w:bCs/>
                <w:szCs w:val="24"/>
              </w:rPr>
            </w:pPr>
          </w:p>
        </w:tc>
      </w:tr>
      <w:tr w:rsidR="00987099" w:rsidRPr="000C72F2" w14:paraId="2E052A08"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E9B70B4" w14:textId="6CE18749" w:rsidR="00987099" w:rsidRPr="00D855D0" w:rsidRDefault="00987099" w:rsidP="0EC5D298">
            <w:pPr>
              <w:rPr>
                <w:rFonts w:ascii="Arial" w:hAnsi="Arial" w:cs="Arial"/>
              </w:rPr>
            </w:pPr>
            <w:r w:rsidRPr="0EC5D298">
              <w:rPr>
                <w:rFonts w:ascii="Arial" w:hAnsi="Arial" w:cs="Arial"/>
              </w:rPr>
              <w:t>2.1</w:t>
            </w:r>
          </w:p>
          <w:p w14:paraId="5CBB9753" w14:textId="3132B59B" w:rsidR="00987099" w:rsidRPr="00D855D0" w:rsidRDefault="00987099" w:rsidP="002C379B">
            <w:pPr>
              <w:rPr>
                <w:rFonts w:ascii="Arial" w:hAnsi="Arial" w:cs="Arial"/>
              </w:rPr>
            </w:pPr>
          </w:p>
        </w:tc>
        <w:tc>
          <w:tcPr>
            <w:tcW w:w="8505" w:type="dxa"/>
          </w:tcPr>
          <w:p w14:paraId="169DA935" w14:textId="6C96C93E" w:rsidR="002F7C75" w:rsidRDefault="00C7737D" w:rsidP="00213A9A">
            <w:pPr>
              <w:autoSpaceDE w:val="0"/>
              <w:autoSpaceDN w:val="0"/>
              <w:adjustRightInd w:val="0"/>
              <w:jc w:val="both"/>
              <w:rPr>
                <w:rFonts w:ascii="Arial" w:hAnsi="Arial" w:cs="Arial"/>
                <w:szCs w:val="24"/>
              </w:rPr>
            </w:pPr>
            <w:r>
              <w:rPr>
                <w:rFonts w:ascii="Arial" w:hAnsi="Arial" w:cs="Arial"/>
                <w:szCs w:val="24"/>
              </w:rPr>
              <w:t xml:space="preserve">The Chief Executive will give </w:t>
            </w:r>
            <w:r w:rsidR="00AA5767">
              <w:rPr>
                <w:rFonts w:ascii="Arial" w:hAnsi="Arial" w:cs="Arial"/>
                <w:szCs w:val="24"/>
              </w:rPr>
              <w:t>a</w:t>
            </w:r>
            <w:r w:rsidR="003A4946">
              <w:rPr>
                <w:rFonts w:ascii="Arial" w:hAnsi="Arial" w:cs="Arial"/>
                <w:szCs w:val="24"/>
              </w:rPr>
              <w:t xml:space="preserve"> verbal</w:t>
            </w:r>
            <w:r w:rsidR="00AA5767">
              <w:rPr>
                <w:rFonts w:ascii="Arial" w:hAnsi="Arial" w:cs="Arial"/>
                <w:szCs w:val="24"/>
              </w:rPr>
              <w:t xml:space="preserve"> update </w:t>
            </w:r>
            <w:r w:rsidR="007C6B17">
              <w:rPr>
                <w:rFonts w:ascii="Arial" w:hAnsi="Arial" w:cs="Arial"/>
                <w:szCs w:val="24"/>
              </w:rPr>
              <w:t>on</w:t>
            </w:r>
            <w:r w:rsidR="00AA5767">
              <w:rPr>
                <w:rFonts w:ascii="Arial" w:hAnsi="Arial" w:cs="Arial"/>
                <w:szCs w:val="24"/>
              </w:rPr>
              <w:t xml:space="preserve"> mobile libraries.</w:t>
            </w:r>
          </w:p>
          <w:p w14:paraId="23A9393A" w14:textId="15CB0B3B" w:rsidR="003E7064" w:rsidRPr="00AA5767" w:rsidRDefault="003E7064" w:rsidP="00AA5767">
            <w:pPr>
              <w:autoSpaceDE w:val="0"/>
              <w:autoSpaceDN w:val="0"/>
              <w:adjustRightInd w:val="0"/>
              <w:jc w:val="both"/>
              <w:rPr>
                <w:rFonts w:ascii="Arial" w:hAnsi="Arial" w:cs="Arial"/>
                <w:szCs w:val="24"/>
              </w:rPr>
            </w:pPr>
          </w:p>
        </w:tc>
      </w:tr>
      <w:tr w:rsidR="00736962" w:rsidRPr="000C72F2" w14:paraId="6CD52D00"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14C3DE03" w14:textId="172E1A39" w:rsidR="00736962" w:rsidRPr="00AA5767" w:rsidRDefault="00AA5767" w:rsidP="002C379B">
            <w:pPr>
              <w:rPr>
                <w:rFonts w:ascii="Arial" w:hAnsi="Arial" w:cs="Arial"/>
                <w:szCs w:val="24"/>
              </w:rPr>
            </w:pPr>
            <w:r w:rsidRPr="00AA5767">
              <w:rPr>
                <w:rFonts w:ascii="Arial" w:hAnsi="Arial" w:cs="Arial"/>
                <w:szCs w:val="24"/>
              </w:rPr>
              <w:t>2.2</w:t>
            </w:r>
          </w:p>
        </w:tc>
        <w:tc>
          <w:tcPr>
            <w:tcW w:w="8505" w:type="dxa"/>
          </w:tcPr>
          <w:p w14:paraId="1B952707" w14:textId="6103B9F0" w:rsidR="00736962" w:rsidRPr="00AA5767" w:rsidRDefault="00AA5767" w:rsidP="002C379B">
            <w:pPr>
              <w:jc w:val="both"/>
              <w:rPr>
                <w:rFonts w:ascii="Arial" w:hAnsi="Arial" w:cs="Arial"/>
                <w:szCs w:val="24"/>
              </w:rPr>
            </w:pPr>
            <w:r w:rsidRPr="00D603E2">
              <w:rPr>
                <w:rFonts w:ascii="Arial" w:hAnsi="Arial" w:cs="Arial"/>
                <w:szCs w:val="24"/>
                <w:u w:val="single"/>
              </w:rPr>
              <w:t>Entry by Donation at Highland Folk Museum</w:t>
            </w:r>
            <w:r w:rsidR="003A4946">
              <w:rPr>
                <w:rFonts w:ascii="Arial" w:hAnsi="Arial" w:cs="Arial"/>
                <w:szCs w:val="24"/>
              </w:rPr>
              <w:t>:</w:t>
            </w:r>
          </w:p>
          <w:p w14:paraId="3928C9DE" w14:textId="34ADCB1E" w:rsidR="00AA5767" w:rsidRPr="008D0417" w:rsidRDefault="00AA5767" w:rsidP="003A4946">
            <w:pPr>
              <w:jc w:val="both"/>
              <w:rPr>
                <w:rFonts w:ascii="Arial" w:hAnsi="Arial" w:cs="Arial"/>
                <w:b/>
                <w:bCs/>
                <w:szCs w:val="24"/>
              </w:rPr>
            </w:pPr>
          </w:p>
        </w:tc>
      </w:tr>
      <w:tr w:rsidR="00AA5767" w:rsidRPr="000C72F2" w14:paraId="24D5FA3A"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13375C22" w14:textId="77777777" w:rsidR="00AA5767" w:rsidRDefault="00AA5767" w:rsidP="002C379B">
            <w:pPr>
              <w:rPr>
                <w:rFonts w:ascii="Arial" w:hAnsi="Arial" w:cs="Arial"/>
                <w:szCs w:val="24"/>
              </w:rPr>
            </w:pPr>
            <w:r w:rsidRPr="00AA5767">
              <w:rPr>
                <w:rFonts w:ascii="Arial" w:hAnsi="Arial" w:cs="Arial"/>
                <w:szCs w:val="24"/>
              </w:rPr>
              <w:t>2.2.1</w:t>
            </w:r>
          </w:p>
          <w:p w14:paraId="159F70CC" w14:textId="6F54C8C1" w:rsidR="00AA5767" w:rsidRPr="00AA5767" w:rsidRDefault="00AA5767" w:rsidP="002C379B">
            <w:pPr>
              <w:rPr>
                <w:rFonts w:ascii="Arial" w:hAnsi="Arial" w:cs="Arial"/>
                <w:szCs w:val="24"/>
              </w:rPr>
            </w:pPr>
          </w:p>
        </w:tc>
        <w:tc>
          <w:tcPr>
            <w:tcW w:w="8505" w:type="dxa"/>
          </w:tcPr>
          <w:p w14:paraId="20B6EE05" w14:textId="69438063" w:rsidR="00AA5767" w:rsidRPr="00B22AA2" w:rsidRDefault="06A2FB6F" w:rsidP="3AEBA965">
            <w:pPr>
              <w:spacing w:after="160" w:line="257" w:lineRule="auto"/>
              <w:jc w:val="both"/>
              <w:rPr>
                <w:rFonts w:ascii="Arial" w:eastAsia="Arial" w:hAnsi="Arial" w:cs="Arial"/>
              </w:rPr>
            </w:pPr>
            <w:r w:rsidRPr="3AEBA965">
              <w:rPr>
                <w:rFonts w:ascii="Arial" w:eastAsia="Arial" w:hAnsi="Arial" w:cs="Arial"/>
              </w:rPr>
              <w:t>In 2007 admission charges at HFM were removed</w:t>
            </w:r>
            <w:r w:rsidR="294FA9DB" w:rsidRPr="3AEBA965">
              <w:rPr>
                <w:rFonts w:ascii="Arial" w:eastAsia="Arial" w:hAnsi="Arial" w:cs="Arial"/>
              </w:rPr>
              <w:t xml:space="preserve"> </w:t>
            </w:r>
            <w:r w:rsidRPr="3AEBA965">
              <w:rPr>
                <w:rFonts w:ascii="Arial" w:eastAsia="Arial" w:hAnsi="Arial" w:cs="Arial"/>
              </w:rPr>
              <w:t xml:space="preserve">as part of the Year of Highland Culture celebrations. </w:t>
            </w:r>
            <w:r w:rsidR="00945E28" w:rsidRPr="3AEBA965">
              <w:rPr>
                <w:rFonts w:ascii="Arial" w:eastAsia="Arial" w:hAnsi="Arial" w:cs="Arial"/>
              </w:rPr>
              <w:t>Following this, v</w:t>
            </w:r>
            <w:r w:rsidRPr="3AEBA965">
              <w:rPr>
                <w:rFonts w:ascii="Arial" w:eastAsia="Arial" w:hAnsi="Arial" w:cs="Arial"/>
              </w:rPr>
              <w:t xml:space="preserve">isitor numbers </w:t>
            </w:r>
            <w:r w:rsidR="36C0A917" w:rsidRPr="3AEBA965">
              <w:rPr>
                <w:rFonts w:ascii="Arial" w:eastAsia="Arial" w:hAnsi="Arial" w:cs="Arial"/>
              </w:rPr>
              <w:t>doubled,</w:t>
            </w:r>
            <w:r w:rsidRPr="3AEBA965">
              <w:rPr>
                <w:rFonts w:ascii="Arial" w:eastAsia="Arial" w:hAnsi="Arial" w:cs="Arial"/>
              </w:rPr>
              <w:t xml:space="preserve"> and it </w:t>
            </w:r>
            <w:r w:rsidRPr="3AEBA965">
              <w:rPr>
                <w:rFonts w:ascii="Arial" w:eastAsia="Arial" w:hAnsi="Arial" w:cs="Arial"/>
              </w:rPr>
              <w:lastRenderedPageBreak/>
              <w:t xml:space="preserve">was decided to continue not charging for admission. </w:t>
            </w:r>
            <w:r w:rsidR="00945E28" w:rsidRPr="3AEBA965">
              <w:rPr>
                <w:rFonts w:ascii="Arial" w:eastAsia="Arial" w:hAnsi="Arial" w:cs="Arial"/>
              </w:rPr>
              <w:t xml:space="preserve"> </w:t>
            </w:r>
            <w:r w:rsidRPr="3AEBA965">
              <w:rPr>
                <w:rFonts w:ascii="Arial" w:eastAsia="Arial" w:hAnsi="Arial" w:cs="Arial"/>
              </w:rPr>
              <w:t>In 2014 this was reviewed</w:t>
            </w:r>
            <w:r w:rsidR="00945E28" w:rsidRPr="3AEBA965">
              <w:rPr>
                <w:rFonts w:ascii="Arial" w:eastAsia="Arial" w:hAnsi="Arial" w:cs="Arial"/>
              </w:rPr>
              <w:t xml:space="preserve"> again</w:t>
            </w:r>
            <w:r w:rsidRPr="3AEBA965">
              <w:rPr>
                <w:rFonts w:ascii="Arial" w:eastAsia="Arial" w:hAnsi="Arial" w:cs="Arial"/>
              </w:rPr>
              <w:t xml:space="preserve">, and a decision taken to continue not charging and to implement a new, very proactive </w:t>
            </w:r>
            <w:r w:rsidR="2D390E09" w:rsidRPr="3AEBA965">
              <w:rPr>
                <w:rFonts w:ascii="Arial" w:eastAsia="Arial" w:hAnsi="Arial" w:cs="Arial"/>
              </w:rPr>
              <w:t>‘Entry by Donation’ strategy</w:t>
            </w:r>
            <w:r w:rsidRPr="3AEBA965">
              <w:rPr>
                <w:rFonts w:ascii="Arial" w:eastAsia="Arial" w:hAnsi="Arial" w:cs="Arial"/>
              </w:rPr>
              <w:t>.</w:t>
            </w:r>
            <w:r w:rsidR="4F65CC8C" w:rsidRPr="3AEBA965">
              <w:rPr>
                <w:rFonts w:ascii="Arial" w:eastAsia="Arial" w:hAnsi="Arial" w:cs="Arial"/>
              </w:rPr>
              <w:t xml:space="preserve"> </w:t>
            </w:r>
            <w:r w:rsidRPr="3AEBA965">
              <w:rPr>
                <w:rFonts w:ascii="Arial" w:eastAsia="Arial" w:hAnsi="Arial" w:cs="Arial"/>
              </w:rPr>
              <w:t xml:space="preserve">The financial effectiveness of this approach was reviewed again in October 2022, by independent consultants IPW. </w:t>
            </w:r>
            <w:r w:rsidR="5D94C8FF" w:rsidRPr="3AEBA965">
              <w:rPr>
                <w:rFonts w:ascii="Arial" w:eastAsia="Arial" w:hAnsi="Arial" w:cs="Arial"/>
              </w:rPr>
              <w:t>IPW</w:t>
            </w:r>
            <w:r w:rsidRPr="3AEBA965">
              <w:rPr>
                <w:rFonts w:ascii="Arial" w:eastAsia="Arial" w:hAnsi="Arial" w:cs="Arial"/>
              </w:rPr>
              <w:t xml:space="preserve"> concluded that it was</w:t>
            </w:r>
            <w:r w:rsidR="4A6908FD" w:rsidRPr="3AEBA965">
              <w:rPr>
                <w:rFonts w:ascii="Arial" w:eastAsia="Arial" w:hAnsi="Arial" w:cs="Arial"/>
              </w:rPr>
              <w:t xml:space="preserve"> financially</w:t>
            </w:r>
            <w:r w:rsidRPr="3AEBA965">
              <w:rPr>
                <w:rFonts w:ascii="Arial" w:eastAsia="Arial" w:hAnsi="Arial" w:cs="Arial"/>
              </w:rPr>
              <w:t xml:space="preserve"> advantageous, at that time, not to charge for admission.  </w:t>
            </w:r>
            <w:r w:rsidR="19041F9A" w:rsidRPr="3AEBA965">
              <w:rPr>
                <w:rFonts w:ascii="Arial" w:eastAsia="Arial" w:hAnsi="Arial" w:cs="Arial"/>
              </w:rPr>
              <w:t xml:space="preserve">The </w:t>
            </w:r>
            <w:r w:rsidRPr="3AEBA965">
              <w:rPr>
                <w:rFonts w:ascii="Arial" w:eastAsia="Arial" w:hAnsi="Arial" w:cs="Arial"/>
              </w:rPr>
              <w:t>HLH</w:t>
            </w:r>
            <w:r w:rsidR="0595DEDE" w:rsidRPr="3AEBA965">
              <w:rPr>
                <w:rFonts w:ascii="Arial" w:eastAsia="Arial" w:hAnsi="Arial" w:cs="Arial"/>
              </w:rPr>
              <w:t xml:space="preserve"> Board</w:t>
            </w:r>
            <w:r w:rsidRPr="3AEBA965">
              <w:rPr>
                <w:rFonts w:ascii="Arial" w:eastAsia="Arial" w:hAnsi="Arial" w:cs="Arial"/>
              </w:rPr>
              <w:t xml:space="preserve"> decided to continue th</w:t>
            </w:r>
            <w:r w:rsidR="004285FC" w:rsidRPr="3AEBA965">
              <w:rPr>
                <w:rFonts w:ascii="Arial" w:eastAsia="Arial" w:hAnsi="Arial" w:cs="Arial"/>
              </w:rPr>
              <w:t>e</w:t>
            </w:r>
            <w:r w:rsidRPr="3AEBA965">
              <w:rPr>
                <w:rFonts w:ascii="Arial" w:eastAsia="Arial" w:hAnsi="Arial" w:cs="Arial"/>
              </w:rPr>
              <w:t xml:space="preserve"> approach in 2023 and to revisit the decision at the end of the season</w:t>
            </w:r>
            <w:r w:rsidR="7826EDE0" w:rsidRPr="3AEBA965">
              <w:rPr>
                <w:rFonts w:ascii="Arial" w:eastAsia="Arial" w:hAnsi="Arial" w:cs="Arial"/>
              </w:rPr>
              <w:t>.</w:t>
            </w:r>
          </w:p>
        </w:tc>
      </w:tr>
      <w:tr w:rsidR="00AA5767" w:rsidRPr="000C72F2" w14:paraId="225F11AC"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3CD6D8EA" w14:textId="13A8F2B8" w:rsidR="00AA5767" w:rsidRPr="00AA5767" w:rsidRDefault="00AA5767" w:rsidP="002C379B">
            <w:pPr>
              <w:rPr>
                <w:rFonts w:ascii="Arial" w:hAnsi="Arial" w:cs="Arial"/>
                <w:szCs w:val="24"/>
              </w:rPr>
            </w:pPr>
            <w:r w:rsidRPr="00AA5767">
              <w:rPr>
                <w:rFonts w:ascii="Arial" w:hAnsi="Arial" w:cs="Arial"/>
                <w:szCs w:val="24"/>
              </w:rPr>
              <w:lastRenderedPageBreak/>
              <w:t>2.2.2</w:t>
            </w:r>
          </w:p>
        </w:tc>
        <w:tc>
          <w:tcPr>
            <w:tcW w:w="8505" w:type="dxa"/>
          </w:tcPr>
          <w:p w14:paraId="194C622D" w14:textId="03B7E703" w:rsidR="00AA5767" w:rsidRPr="003A4946" w:rsidRDefault="34FA005F" w:rsidP="571877F6">
            <w:pPr>
              <w:spacing w:after="160" w:line="257" w:lineRule="auto"/>
              <w:jc w:val="both"/>
              <w:rPr>
                <w:rFonts w:ascii="Arial" w:eastAsia="Arial" w:hAnsi="Arial" w:cs="Arial"/>
              </w:rPr>
            </w:pPr>
            <w:r w:rsidRPr="10A44C3E">
              <w:rPr>
                <w:rFonts w:ascii="Arial" w:eastAsia="Arial" w:hAnsi="Arial" w:cs="Arial"/>
              </w:rPr>
              <w:t>Overall visitor income in 2023 (£550,</w:t>
            </w:r>
            <w:r w:rsidR="00517C4C">
              <w:rPr>
                <w:rFonts w:ascii="Arial" w:eastAsia="Arial" w:hAnsi="Arial" w:cs="Arial"/>
              </w:rPr>
              <w:t>038</w:t>
            </w:r>
            <w:r w:rsidRPr="10A44C3E">
              <w:rPr>
                <w:rFonts w:ascii="Arial" w:eastAsia="Arial" w:hAnsi="Arial" w:cs="Arial"/>
              </w:rPr>
              <w:t xml:space="preserve">) </w:t>
            </w:r>
            <w:r w:rsidR="44F973C1" w:rsidRPr="10A44C3E">
              <w:rPr>
                <w:rFonts w:ascii="Arial" w:eastAsia="Arial" w:hAnsi="Arial" w:cs="Arial"/>
              </w:rPr>
              <w:t xml:space="preserve">has </w:t>
            </w:r>
            <w:r w:rsidRPr="10A44C3E">
              <w:rPr>
                <w:rFonts w:ascii="Arial" w:eastAsia="Arial" w:hAnsi="Arial" w:cs="Arial"/>
              </w:rPr>
              <w:t xml:space="preserve">exceeded </w:t>
            </w:r>
            <w:r w:rsidR="1A53AC64" w:rsidRPr="10A44C3E">
              <w:rPr>
                <w:rFonts w:ascii="Arial" w:eastAsia="Arial" w:hAnsi="Arial" w:cs="Arial"/>
              </w:rPr>
              <w:t>what was</w:t>
            </w:r>
            <w:r w:rsidRPr="10A44C3E">
              <w:rPr>
                <w:rFonts w:ascii="Arial" w:eastAsia="Arial" w:hAnsi="Arial" w:cs="Arial"/>
              </w:rPr>
              <w:t xml:space="preserve"> earned in any previous year since HFM opened</w:t>
            </w:r>
            <w:r w:rsidR="7E1BDACB" w:rsidRPr="10A44C3E">
              <w:rPr>
                <w:rFonts w:ascii="Arial" w:eastAsia="Arial" w:hAnsi="Arial" w:cs="Arial"/>
              </w:rPr>
              <w:t>,</w:t>
            </w:r>
            <w:r w:rsidR="628F2FC6" w:rsidRPr="10A44C3E">
              <w:rPr>
                <w:rFonts w:ascii="Arial" w:eastAsia="Arial" w:hAnsi="Arial" w:cs="Arial"/>
              </w:rPr>
              <w:t xml:space="preserve"> with v</w:t>
            </w:r>
            <w:r w:rsidRPr="10A44C3E">
              <w:rPr>
                <w:rFonts w:ascii="Arial" w:eastAsia="Arial" w:hAnsi="Arial" w:cs="Arial"/>
              </w:rPr>
              <w:t>isitor income per head increas</w:t>
            </w:r>
            <w:r w:rsidR="39A91324" w:rsidRPr="10A44C3E">
              <w:rPr>
                <w:rFonts w:ascii="Arial" w:eastAsia="Arial" w:hAnsi="Arial" w:cs="Arial"/>
              </w:rPr>
              <w:t>ing</w:t>
            </w:r>
            <w:r w:rsidRPr="10A44C3E">
              <w:rPr>
                <w:rFonts w:ascii="Arial" w:eastAsia="Arial" w:hAnsi="Arial" w:cs="Arial"/>
              </w:rPr>
              <w:t xml:space="preserve"> from £7.47</w:t>
            </w:r>
            <w:r w:rsidR="3699DB9F" w:rsidRPr="10A44C3E">
              <w:rPr>
                <w:rFonts w:ascii="Arial" w:eastAsia="Arial" w:hAnsi="Arial" w:cs="Arial"/>
              </w:rPr>
              <w:t xml:space="preserve"> </w:t>
            </w:r>
            <w:r w:rsidR="4F88A427" w:rsidRPr="10A44C3E">
              <w:rPr>
                <w:rFonts w:ascii="Arial" w:eastAsia="Arial" w:hAnsi="Arial" w:cs="Arial"/>
              </w:rPr>
              <w:t>i</w:t>
            </w:r>
            <w:r w:rsidR="3699DB9F" w:rsidRPr="10A44C3E">
              <w:rPr>
                <w:rFonts w:ascii="Arial" w:eastAsia="Arial" w:hAnsi="Arial" w:cs="Arial"/>
              </w:rPr>
              <w:t>n 2022</w:t>
            </w:r>
            <w:r w:rsidRPr="10A44C3E">
              <w:rPr>
                <w:rFonts w:ascii="Arial" w:eastAsia="Arial" w:hAnsi="Arial" w:cs="Arial"/>
              </w:rPr>
              <w:t xml:space="preserve"> to £8.19</w:t>
            </w:r>
            <w:r w:rsidR="3534C5E8" w:rsidRPr="10A44C3E">
              <w:rPr>
                <w:rFonts w:ascii="Arial" w:eastAsia="Arial" w:hAnsi="Arial" w:cs="Arial"/>
              </w:rPr>
              <w:t xml:space="preserve"> i</w:t>
            </w:r>
            <w:r w:rsidR="213E553A" w:rsidRPr="10A44C3E">
              <w:rPr>
                <w:rFonts w:ascii="Arial" w:eastAsia="Arial" w:hAnsi="Arial" w:cs="Arial"/>
              </w:rPr>
              <w:t>n 2023</w:t>
            </w:r>
            <w:r w:rsidRPr="10A44C3E">
              <w:rPr>
                <w:rFonts w:ascii="Arial" w:eastAsia="Arial" w:hAnsi="Arial" w:cs="Arial"/>
              </w:rPr>
              <w:t>.</w:t>
            </w:r>
          </w:p>
        </w:tc>
      </w:tr>
      <w:tr w:rsidR="00B22AA2" w:rsidRPr="000C72F2" w14:paraId="138A4008"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48FEFD19" w14:textId="77777777" w:rsidR="00B22AA2" w:rsidRDefault="00B22AA2" w:rsidP="002C379B">
            <w:pPr>
              <w:rPr>
                <w:rFonts w:ascii="Arial" w:hAnsi="Arial" w:cs="Arial"/>
                <w:szCs w:val="24"/>
              </w:rPr>
            </w:pPr>
            <w:r w:rsidRPr="00B22AA2">
              <w:rPr>
                <w:rFonts w:ascii="Arial" w:hAnsi="Arial" w:cs="Arial"/>
                <w:szCs w:val="24"/>
              </w:rPr>
              <w:t>2.2.3</w:t>
            </w:r>
          </w:p>
          <w:p w14:paraId="38EDA19E" w14:textId="77777777" w:rsidR="00B22AA2" w:rsidRDefault="00B22AA2" w:rsidP="002C379B">
            <w:pPr>
              <w:rPr>
                <w:rFonts w:ascii="Arial" w:hAnsi="Arial" w:cs="Arial"/>
                <w:szCs w:val="24"/>
              </w:rPr>
            </w:pPr>
          </w:p>
          <w:p w14:paraId="229683B3" w14:textId="77777777" w:rsidR="00B22AA2" w:rsidRDefault="00B22AA2" w:rsidP="002C379B">
            <w:pPr>
              <w:rPr>
                <w:rFonts w:ascii="Arial" w:hAnsi="Arial" w:cs="Arial"/>
                <w:szCs w:val="24"/>
              </w:rPr>
            </w:pPr>
          </w:p>
          <w:p w14:paraId="5CFB503D" w14:textId="77777777" w:rsidR="00B22AA2" w:rsidRDefault="00B22AA2" w:rsidP="002C379B">
            <w:pPr>
              <w:rPr>
                <w:rFonts w:ascii="Arial" w:hAnsi="Arial" w:cs="Arial"/>
                <w:szCs w:val="24"/>
              </w:rPr>
            </w:pPr>
          </w:p>
          <w:p w14:paraId="71147F31" w14:textId="77777777" w:rsidR="00B22AA2" w:rsidRDefault="00B22AA2" w:rsidP="002C379B">
            <w:pPr>
              <w:rPr>
                <w:rFonts w:ascii="Arial" w:hAnsi="Arial" w:cs="Arial"/>
                <w:szCs w:val="24"/>
              </w:rPr>
            </w:pPr>
          </w:p>
          <w:p w14:paraId="1DA73D3A" w14:textId="77777777" w:rsidR="00B22AA2" w:rsidRDefault="00B22AA2" w:rsidP="002C379B">
            <w:pPr>
              <w:rPr>
                <w:rFonts w:ascii="Arial" w:hAnsi="Arial" w:cs="Arial"/>
                <w:szCs w:val="24"/>
              </w:rPr>
            </w:pPr>
          </w:p>
          <w:p w14:paraId="621425A9" w14:textId="77777777" w:rsidR="00B22AA2" w:rsidRDefault="00B22AA2" w:rsidP="002C379B">
            <w:pPr>
              <w:rPr>
                <w:rFonts w:ascii="Arial" w:hAnsi="Arial" w:cs="Arial"/>
                <w:szCs w:val="24"/>
              </w:rPr>
            </w:pPr>
          </w:p>
          <w:p w14:paraId="1F510F22" w14:textId="77777777" w:rsidR="00B22AA2" w:rsidRDefault="00B22AA2" w:rsidP="002C379B">
            <w:pPr>
              <w:rPr>
                <w:rFonts w:ascii="Arial" w:hAnsi="Arial" w:cs="Arial"/>
                <w:szCs w:val="24"/>
              </w:rPr>
            </w:pPr>
          </w:p>
          <w:p w14:paraId="38A78CB5" w14:textId="77777777" w:rsidR="00B22AA2" w:rsidRDefault="00B22AA2" w:rsidP="002C379B">
            <w:pPr>
              <w:rPr>
                <w:rFonts w:ascii="Arial" w:hAnsi="Arial" w:cs="Arial"/>
                <w:szCs w:val="24"/>
              </w:rPr>
            </w:pPr>
          </w:p>
          <w:p w14:paraId="0A4E50F9" w14:textId="77777777" w:rsidR="00B22AA2" w:rsidRDefault="00B22AA2" w:rsidP="002C379B">
            <w:pPr>
              <w:rPr>
                <w:rFonts w:ascii="Arial" w:hAnsi="Arial" w:cs="Arial"/>
                <w:szCs w:val="24"/>
              </w:rPr>
            </w:pPr>
          </w:p>
          <w:p w14:paraId="7EEAC58E" w14:textId="77777777" w:rsidR="00B22AA2" w:rsidRDefault="00B22AA2" w:rsidP="002C379B">
            <w:pPr>
              <w:rPr>
                <w:rFonts w:ascii="Arial" w:hAnsi="Arial" w:cs="Arial"/>
                <w:szCs w:val="24"/>
              </w:rPr>
            </w:pPr>
          </w:p>
          <w:p w14:paraId="03A93B38" w14:textId="77777777" w:rsidR="00B22AA2" w:rsidRDefault="00B22AA2" w:rsidP="002C379B">
            <w:pPr>
              <w:rPr>
                <w:rFonts w:ascii="Arial" w:hAnsi="Arial" w:cs="Arial"/>
                <w:szCs w:val="24"/>
              </w:rPr>
            </w:pPr>
          </w:p>
          <w:p w14:paraId="6688F0A9" w14:textId="77777777" w:rsidR="00B22AA2" w:rsidRDefault="00B22AA2" w:rsidP="002C379B">
            <w:pPr>
              <w:rPr>
                <w:rFonts w:ascii="Arial" w:hAnsi="Arial" w:cs="Arial"/>
                <w:szCs w:val="24"/>
              </w:rPr>
            </w:pPr>
          </w:p>
          <w:p w14:paraId="503F16F9" w14:textId="77777777" w:rsidR="00B22AA2" w:rsidRDefault="00B22AA2" w:rsidP="002C379B">
            <w:pPr>
              <w:rPr>
                <w:rFonts w:ascii="Arial" w:hAnsi="Arial" w:cs="Arial"/>
                <w:szCs w:val="24"/>
              </w:rPr>
            </w:pPr>
          </w:p>
          <w:p w14:paraId="6E481249" w14:textId="77777777" w:rsidR="00B22AA2" w:rsidRDefault="00B22AA2" w:rsidP="002C379B">
            <w:pPr>
              <w:rPr>
                <w:rFonts w:ascii="Arial" w:hAnsi="Arial" w:cs="Arial"/>
                <w:szCs w:val="24"/>
              </w:rPr>
            </w:pPr>
          </w:p>
          <w:p w14:paraId="39890678" w14:textId="77777777" w:rsidR="00B22AA2" w:rsidRDefault="00B22AA2" w:rsidP="002C379B">
            <w:pPr>
              <w:rPr>
                <w:rFonts w:ascii="Arial" w:hAnsi="Arial" w:cs="Arial"/>
                <w:szCs w:val="24"/>
              </w:rPr>
            </w:pPr>
          </w:p>
          <w:p w14:paraId="5A0F1E31" w14:textId="77777777" w:rsidR="00B22AA2" w:rsidRDefault="00B22AA2" w:rsidP="002C379B">
            <w:pPr>
              <w:rPr>
                <w:rFonts w:ascii="Arial" w:hAnsi="Arial" w:cs="Arial"/>
                <w:szCs w:val="24"/>
              </w:rPr>
            </w:pPr>
          </w:p>
          <w:p w14:paraId="17711978" w14:textId="47912AE3" w:rsidR="00B22AA2" w:rsidRPr="00B22AA2" w:rsidRDefault="00B22AA2" w:rsidP="002C379B">
            <w:pPr>
              <w:rPr>
                <w:rFonts w:ascii="Arial" w:hAnsi="Arial" w:cs="Arial"/>
                <w:szCs w:val="24"/>
              </w:rPr>
            </w:pPr>
          </w:p>
        </w:tc>
        <w:tc>
          <w:tcPr>
            <w:tcW w:w="8505" w:type="dxa"/>
          </w:tcPr>
          <w:p w14:paraId="4BD0D9AF" w14:textId="43306FE3" w:rsidR="00B22AA2" w:rsidRPr="003A4946" w:rsidRDefault="00B22AA2" w:rsidP="3AEBA965">
            <w:pPr>
              <w:spacing w:after="160" w:line="257" w:lineRule="auto"/>
              <w:jc w:val="both"/>
              <w:rPr>
                <w:rFonts w:ascii="Arial" w:eastAsia="Arial" w:hAnsi="Arial" w:cs="Arial"/>
              </w:rPr>
            </w:pPr>
            <w:r w:rsidRPr="3AEBA965">
              <w:rPr>
                <w:rFonts w:ascii="Arial" w:eastAsia="Arial" w:hAnsi="Arial" w:cs="Arial"/>
              </w:rPr>
              <w:t xml:space="preserve">The income comparison below is based on the same assumptions and formula applications employed by IPW in their 2022 report.   Additionally, income from the introduction of car parking charges in 2023 has been factored in.  </w:t>
            </w:r>
          </w:p>
          <w:tbl>
            <w:tblPr>
              <w:tblW w:w="8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85"/>
              <w:gridCol w:w="1336"/>
              <w:gridCol w:w="1557"/>
              <w:gridCol w:w="3382"/>
            </w:tblGrid>
            <w:tr w:rsidR="3AEBA965" w14:paraId="00E69CA1" w14:textId="77777777" w:rsidTr="571877F6">
              <w:trPr>
                <w:trHeight w:val="300"/>
              </w:trPr>
              <w:tc>
                <w:tcPr>
                  <w:tcW w:w="2085" w:type="dxa"/>
                  <w:tcBorders>
                    <w:top w:val="single" w:sz="8" w:space="0" w:color="auto"/>
                    <w:left w:val="single" w:sz="8" w:space="0" w:color="auto"/>
                    <w:bottom w:val="single" w:sz="8" w:space="0" w:color="auto"/>
                    <w:right w:val="single" w:sz="8" w:space="0" w:color="auto"/>
                  </w:tcBorders>
                </w:tcPr>
                <w:p w14:paraId="2B57A764" w14:textId="352E9492" w:rsidR="3AEBA965" w:rsidRDefault="3AEBA965" w:rsidP="00827A13">
                  <w:pPr>
                    <w:framePr w:hSpace="180" w:wrap="around" w:vAnchor="text" w:hAnchor="text" w:y="1"/>
                    <w:ind w:left="-20" w:right="-20"/>
                    <w:suppressOverlap/>
                  </w:pPr>
                  <w:r w:rsidRPr="3AEBA965">
                    <w:rPr>
                      <w:rFonts w:ascii="Arial" w:eastAsia="Arial" w:hAnsi="Arial" w:cs="Arial"/>
                      <w:b/>
                      <w:bCs/>
                      <w:szCs w:val="24"/>
                    </w:rPr>
                    <w:t xml:space="preserve"> </w:t>
                  </w:r>
                </w:p>
              </w:tc>
              <w:tc>
                <w:tcPr>
                  <w:tcW w:w="1336" w:type="dxa"/>
                  <w:tcBorders>
                    <w:top w:val="single" w:sz="8" w:space="0" w:color="auto"/>
                    <w:left w:val="single" w:sz="8" w:space="0" w:color="auto"/>
                    <w:bottom w:val="single" w:sz="8" w:space="0" w:color="auto"/>
                    <w:right w:val="single" w:sz="8" w:space="0" w:color="auto"/>
                  </w:tcBorders>
                </w:tcPr>
                <w:p w14:paraId="18F40E74" w14:textId="31F1CC42" w:rsidR="3AEBA965" w:rsidRDefault="3AEBA965" w:rsidP="00827A13">
                  <w:pPr>
                    <w:framePr w:hSpace="180" w:wrap="around" w:vAnchor="text" w:hAnchor="text" w:y="1"/>
                    <w:ind w:left="-20" w:right="-20"/>
                    <w:suppressOverlap/>
                    <w:jc w:val="both"/>
                  </w:pPr>
                  <w:r w:rsidRPr="3AEBA965">
                    <w:rPr>
                      <w:rFonts w:ascii="Arial" w:eastAsia="Arial" w:hAnsi="Arial" w:cs="Arial"/>
                      <w:b/>
                      <w:bCs/>
                      <w:szCs w:val="24"/>
                    </w:rPr>
                    <w:t>2022</w:t>
                  </w:r>
                </w:p>
              </w:tc>
              <w:tc>
                <w:tcPr>
                  <w:tcW w:w="1557" w:type="dxa"/>
                  <w:tcBorders>
                    <w:top w:val="single" w:sz="8" w:space="0" w:color="auto"/>
                    <w:left w:val="single" w:sz="8" w:space="0" w:color="auto"/>
                    <w:bottom w:val="single" w:sz="8" w:space="0" w:color="auto"/>
                    <w:right w:val="single" w:sz="8" w:space="0" w:color="auto"/>
                  </w:tcBorders>
                </w:tcPr>
                <w:p w14:paraId="69077CB3" w14:textId="5C86D88B" w:rsidR="3AEBA965" w:rsidRDefault="3AEBA965" w:rsidP="00827A13">
                  <w:pPr>
                    <w:framePr w:hSpace="180" w:wrap="around" w:vAnchor="text" w:hAnchor="text" w:y="1"/>
                    <w:ind w:left="-20" w:right="-20"/>
                    <w:suppressOverlap/>
                  </w:pPr>
                  <w:r w:rsidRPr="3AEBA965">
                    <w:rPr>
                      <w:rFonts w:ascii="Arial" w:eastAsia="Arial" w:hAnsi="Arial" w:cs="Arial"/>
                      <w:b/>
                      <w:bCs/>
                      <w:szCs w:val="24"/>
                    </w:rPr>
                    <w:t xml:space="preserve">2023 </w:t>
                  </w:r>
                  <w:r w:rsidRPr="3AEBA965">
                    <w:rPr>
                      <w:rFonts w:ascii="Arial" w:eastAsia="Arial" w:hAnsi="Arial" w:cs="Arial"/>
                      <w:szCs w:val="24"/>
                    </w:rPr>
                    <w:t xml:space="preserve"> </w:t>
                  </w:r>
                </w:p>
              </w:tc>
              <w:tc>
                <w:tcPr>
                  <w:tcW w:w="3382" w:type="dxa"/>
                  <w:tcBorders>
                    <w:top w:val="single" w:sz="8" w:space="0" w:color="auto"/>
                    <w:left w:val="single" w:sz="8" w:space="0" w:color="auto"/>
                    <w:bottom w:val="single" w:sz="8" w:space="0" w:color="auto"/>
                    <w:right w:val="single" w:sz="8" w:space="0" w:color="auto"/>
                  </w:tcBorders>
                </w:tcPr>
                <w:p w14:paraId="384EFFD3" w14:textId="19558339" w:rsidR="3AEBA965" w:rsidRDefault="3AEBA965" w:rsidP="00827A13">
                  <w:pPr>
                    <w:framePr w:hSpace="180" w:wrap="around" w:vAnchor="text" w:hAnchor="text" w:y="1"/>
                    <w:ind w:left="-20" w:right="-20"/>
                    <w:suppressOverlap/>
                  </w:pPr>
                  <w:r w:rsidRPr="571877F6">
                    <w:rPr>
                      <w:rFonts w:ascii="Arial" w:eastAsia="Arial" w:hAnsi="Arial" w:cs="Arial"/>
                      <w:b/>
                      <w:bCs/>
                      <w:szCs w:val="24"/>
                    </w:rPr>
                    <w:t>IPW projection for charged admission</w:t>
                  </w:r>
                  <w:r w:rsidR="753EC0D0" w:rsidRPr="571877F6">
                    <w:rPr>
                      <w:rFonts w:ascii="Arial" w:eastAsia="Arial" w:hAnsi="Arial" w:cs="Arial"/>
                      <w:b/>
                      <w:bCs/>
                      <w:szCs w:val="24"/>
                    </w:rPr>
                    <w:t xml:space="preserve"> in 2023</w:t>
                  </w:r>
                  <w:r w:rsidRPr="571877F6">
                    <w:rPr>
                      <w:rFonts w:ascii="Arial" w:eastAsia="Arial" w:hAnsi="Arial" w:cs="Arial"/>
                      <w:b/>
                      <w:bCs/>
                      <w:szCs w:val="24"/>
                    </w:rPr>
                    <w:t xml:space="preserve"> </w:t>
                  </w:r>
                </w:p>
              </w:tc>
            </w:tr>
            <w:tr w:rsidR="3AEBA965" w14:paraId="6E4ADC67" w14:textId="77777777" w:rsidTr="571877F6">
              <w:trPr>
                <w:trHeight w:val="300"/>
              </w:trPr>
              <w:tc>
                <w:tcPr>
                  <w:tcW w:w="2085" w:type="dxa"/>
                  <w:tcBorders>
                    <w:top w:val="single" w:sz="8" w:space="0" w:color="auto"/>
                    <w:left w:val="single" w:sz="8" w:space="0" w:color="auto"/>
                    <w:bottom w:val="single" w:sz="8" w:space="0" w:color="auto"/>
                    <w:right w:val="single" w:sz="8" w:space="0" w:color="auto"/>
                  </w:tcBorders>
                </w:tcPr>
                <w:p w14:paraId="6B118418" w14:textId="36388E3F" w:rsidR="3AEBA965" w:rsidRDefault="531A067B" w:rsidP="00827A13">
                  <w:pPr>
                    <w:framePr w:hSpace="180" w:wrap="around" w:vAnchor="text" w:hAnchor="text" w:y="1"/>
                    <w:ind w:left="-20" w:right="-20"/>
                    <w:suppressOverlap/>
                  </w:pPr>
                  <w:r w:rsidRPr="571877F6">
                    <w:rPr>
                      <w:rFonts w:ascii="Arial" w:eastAsia="Arial" w:hAnsi="Arial" w:cs="Arial"/>
                      <w:szCs w:val="24"/>
                    </w:rPr>
                    <w:t>V</w:t>
                  </w:r>
                  <w:r w:rsidR="3AEBA965" w:rsidRPr="571877F6">
                    <w:rPr>
                      <w:rFonts w:ascii="Arial" w:eastAsia="Arial" w:hAnsi="Arial" w:cs="Arial"/>
                      <w:szCs w:val="24"/>
                    </w:rPr>
                    <w:t xml:space="preserve">isitors </w:t>
                  </w:r>
                </w:p>
                <w:p w14:paraId="42EF78AA" w14:textId="0534E3CB"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  </w:t>
                  </w:r>
                </w:p>
              </w:tc>
              <w:tc>
                <w:tcPr>
                  <w:tcW w:w="1336" w:type="dxa"/>
                  <w:tcBorders>
                    <w:top w:val="single" w:sz="8" w:space="0" w:color="auto"/>
                    <w:left w:val="single" w:sz="8" w:space="0" w:color="auto"/>
                    <w:bottom w:val="single" w:sz="8" w:space="0" w:color="auto"/>
                    <w:right w:val="single" w:sz="8" w:space="0" w:color="auto"/>
                  </w:tcBorders>
                </w:tcPr>
                <w:p w14:paraId="6B8B27D3" w14:textId="31DAA7BC" w:rsidR="3AEBA965" w:rsidRDefault="3AEBA965" w:rsidP="00827A13">
                  <w:pPr>
                    <w:framePr w:hSpace="180" w:wrap="around" w:vAnchor="text" w:hAnchor="text" w:y="1"/>
                    <w:ind w:left="-20" w:right="-20"/>
                    <w:suppressOverlap/>
                    <w:jc w:val="both"/>
                  </w:pPr>
                  <w:r w:rsidRPr="3AEBA965">
                    <w:rPr>
                      <w:rFonts w:ascii="Arial" w:eastAsia="Arial" w:hAnsi="Arial" w:cs="Arial"/>
                      <w:szCs w:val="24"/>
                    </w:rPr>
                    <w:t>59,892</w:t>
                  </w:r>
                </w:p>
                <w:p w14:paraId="2DE680E9" w14:textId="1A826EBD" w:rsidR="3AEBA965" w:rsidRDefault="3AEBA965" w:rsidP="00827A13">
                  <w:pPr>
                    <w:framePr w:hSpace="180" w:wrap="around" w:vAnchor="text" w:hAnchor="text" w:y="1"/>
                    <w:ind w:left="-20" w:right="-20"/>
                    <w:suppressOverlap/>
                    <w:jc w:val="both"/>
                  </w:pPr>
                  <w:r w:rsidRPr="3AEBA965">
                    <w:rPr>
                      <w:rFonts w:ascii="Arial" w:eastAsia="Arial" w:hAnsi="Arial" w:cs="Arial"/>
                      <w:szCs w:val="24"/>
                    </w:rPr>
                    <w:t xml:space="preserve"> </w:t>
                  </w:r>
                </w:p>
              </w:tc>
              <w:tc>
                <w:tcPr>
                  <w:tcW w:w="1557" w:type="dxa"/>
                  <w:tcBorders>
                    <w:top w:val="single" w:sz="8" w:space="0" w:color="auto"/>
                    <w:left w:val="single" w:sz="8" w:space="0" w:color="auto"/>
                    <w:bottom w:val="single" w:sz="8" w:space="0" w:color="auto"/>
                    <w:right w:val="single" w:sz="8" w:space="0" w:color="auto"/>
                  </w:tcBorders>
                </w:tcPr>
                <w:p w14:paraId="6BCB5666" w14:textId="2E401BB9" w:rsidR="3AEBA965" w:rsidRDefault="3AEBA965" w:rsidP="00827A13">
                  <w:pPr>
                    <w:framePr w:hSpace="180" w:wrap="around" w:vAnchor="text" w:hAnchor="text" w:y="1"/>
                    <w:ind w:left="-20" w:right="-20"/>
                    <w:suppressOverlap/>
                  </w:pPr>
                  <w:r w:rsidRPr="3AEBA965">
                    <w:rPr>
                      <w:rFonts w:ascii="Arial" w:eastAsia="Arial" w:hAnsi="Arial" w:cs="Arial"/>
                      <w:szCs w:val="24"/>
                    </w:rPr>
                    <w:t>67,</w:t>
                  </w:r>
                  <w:r w:rsidR="00902ECA">
                    <w:rPr>
                      <w:rFonts w:ascii="Arial" w:eastAsia="Arial" w:hAnsi="Arial" w:cs="Arial"/>
                      <w:szCs w:val="24"/>
                    </w:rPr>
                    <w:t>211</w:t>
                  </w:r>
                  <w:r w:rsidRPr="3AEBA965">
                    <w:rPr>
                      <w:rFonts w:ascii="Arial" w:eastAsia="Arial" w:hAnsi="Arial" w:cs="Arial"/>
                      <w:szCs w:val="24"/>
                    </w:rPr>
                    <w:t xml:space="preserve"> </w:t>
                  </w:r>
                </w:p>
              </w:tc>
              <w:tc>
                <w:tcPr>
                  <w:tcW w:w="3382" w:type="dxa"/>
                  <w:tcBorders>
                    <w:top w:val="single" w:sz="8" w:space="0" w:color="auto"/>
                    <w:left w:val="single" w:sz="8" w:space="0" w:color="auto"/>
                    <w:bottom w:val="single" w:sz="8" w:space="0" w:color="auto"/>
                    <w:right w:val="single" w:sz="8" w:space="0" w:color="auto"/>
                  </w:tcBorders>
                </w:tcPr>
                <w:p w14:paraId="6BA95145" w14:textId="13CA6A7B"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40,303 </w:t>
                  </w:r>
                </w:p>
              </w:tc>
            </w:tr>
            <w:tr w:rsidR="3AEBA965" w14:paraId="637DD01B" w14:textId="77777777" w:rsidTr="571877F6">
              <w:trPr>
                <w:trHeight w:val="300"/>
              </w:trPr>
              <w:tc>
                <w:tcPr>
                  <w:tcW w:w="2085" w:type="dxa"/>
                  <w:tcBorders>
                    <w:top w:val="single" w:sz="8" w:space="0" w:color="auto"/>
                    <w:left w:val="single" w:sz="8" w:space="0" w:color="auto"/>
                    <w:bottom w:val="single" w:sz="8" w:space="0" w:color="auto"/>
                    <w:right w:val="single" w:sz="8" w:space="0" w:color="auto"/>
                  </w:tcBorders>
                </w:tcPr>
                <w:p w14:paraId="6A701418" w14:textId="6BC73D62"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Admission charges  </w:t>
                  </w:r>
                </w:p>
              </w:tc>
              <w:tc>
                <w:tcPr>
                  <w:tcW w:w="1336" w:type="dxa"/>
                  <w:tcBorders>
                    <w:top w:val="single" w:sz="8" w:space="0" w:color="auto"/>
                    <w:left w:val="single" w:sz="8" w:space="0" w:color="auto"/>
                    <w:bottom w:val="single" w:sz="8" w:space="0" w:color="auto"/>
                    <w:right w:val="single" w:sz="8" w:space="0" w:color="auto"/>
                  </w:tcBorders>
                </w:tcPr>
                <w:p w14:paraId="7CB1ED66" w14:textId="71CA4DD0" w:rsidR="3AEBA965" w:rsidRDefault="3AEBA965" w:rsidP="00827A13">
                  <w:pPr>
                    <w:framePr w:hSpace="180" w:wrap="around" w:vAnchor="text" w:hAnchor="text" w:y="1"/>
                    <w:ind w:left="-20" w:right="-20"/>
                    <w:suppressOverlap/>
                    <w:jc w:val="both"/>
                  </w:pPr>
                  <w:r w:rsidRPr="3AEBA965">
                    <w:rPr>
                      <w:rFonts w:ascii="Arial" w:eastAsia="Arial" w:hAnsi="Arial" w:cs="Arial"/>
                      <w:szCs w:val="24"/>
                    </w:rPr>
                    <w:t>n/a</w:t>
                  </w:r>
                </w:p>
              </w:tc>
              <w:tc>
                <w:tcPr>
                  <w:tcW w:w="1557" w:type="dxa"/>
                  <w:tcBorders>
                    <w:top w:val="single" w:sz="8" w:space="0" w:color="auto"/>
                    <w:left w:val="single" w:sz="8" w:space="0" w:color="auto"/>
                    <w:bottom w:val="single" w:sz="8" w:space="0" w:color="auto"/>
                    <w:right w:val="single" w:sz="8" w:space="0" w:color="auto"/>
                  </w:tcBorders>
                </w:tcPr>
                <w:p w14:paraId="63745581" w14:textId="5385D901"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n/a </w:t>
                  </w:r>
                </w:p>
              </w:tc>
              <w:tc>
                <w:tcPr>
                  <w:tcW w:w="3382" w:type="dxa"/>
                  <w:tcBorders>
                    <w:top w:val="single" w:sz="8" w:space="0" w:color="auto"/>
                    <w:left w:val="single" w:sz="8" w:space="0" w:color="auto"/>
                    <w:bottom w:val="single" w:sz="8" w:space="0" w:color="auto"/>
                    <w:right w:val="single" w:sz="8" w:space="0" w:color="auto"/>
                  </w:tcBorders>
                </w:tcPr>
                <w:p w14:paraId="75766788" w14:textId="02F0969E" w:rsidR="3AEBA965" w:rsidRDefault="003A2B13" w:rsidP="00827A13">
                  <w:pPr>
                    <w:framePr w:hSpace="180" w:wrap="around" w:vAnchor="text" w:hAnchor="text" w:y="1"/>
                    <w:ind w:left="-20" w:right="-20"/>
                    <w:suppressOverlap/>
                  </w:pPr>
                  <w:r>
                    <w:rPr>
                      <w:rFonts w:ascii="Arial" w:eastAsia="Arial" w:hAnsi="Arial" w:cs="Arial"/>
                      <w:szCs w:val="24"/>
                    </w:rPr>
                    <w:t>£</w:t>
                  </w:r>
                  <w:r w:rsidR="3AEBA965" w:rsidRPr="3AEBA965">
                    <w:rPr>
                      <w:rFonts w:ascii="Arial" w:eastAsia="Arial" w:hAnsi="Arial" w:cs="Arial"/>
                      <w:szCs w:val="24"/>
                    </w:rPr>
                    <w:t xml:space="preserve">302,272 </w:t>
                  </w:r>
                </w:p>
              </w:tc>
            </w:tr>
            <w:tr w:rsidR="3AEBA965" w14:paraId="06906A18" w14:textId="77777777" w:rsidTr="571877F6">
              <w:trPr>
                <w:trHeight w:val="300"/>
              </w:trPr>
              <w:tc>
                <w:tcPr>
                  <w:tcW w:w="2085" w:type="dxa"/>
                  <w:tcBorders>
                    <w:top w:val="single" w:sz="8" w:space="0" w:color="auto"/>
                    <w:left w:val="single" w:sz="8" w:space="0" w:color="auto"/>
                    <w:bottom w:val="single" w:sz="8" w:space="0" w:color="auto"/>
                    <w:right w:val="single" w:sz="8" w:space="0" w:color="auto"/>
                  </w:tcBorders>
                </w:tcPr>
                <w:p w14:paraId="7392F729" w14:textId="2A673924"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Donations </w:t>
                  </w:r>
                </w:p>
              </w:tc>
              <w:tc>
                <w:tcPr>
                  <w:tcW w:w="1336" w:type="dxa"/>
                  <w:tcBorders>
                    <w:top w:val="single" w:sz="8" w:space="0" w:color="auto"/>
                    <w:left w:val="single" w:sz="8" w:space="0" w:color="auto"/>
                    <w:bottom w:val="single" w:sz="8" w:space="0" w:color="auto"/>
                    <w:right w:val="single" w:sz="8" w:space="0" w:color="auto"/>
                  </w:tcBorders>
                </w:tcPr>
                <w:p w14:paraId="3FC42DB6" w14:textId="2D916F76" w:rsidR="3AEBA965" w:rsidRDefault="003A2B13" w:rsidP="00827A13">
                  <w:pPr>
                    <w:framePr w:hSpace="180" w:wrap="around" w:vAnchor="text" w:hAnchor="text" w:y="1"/>
                    <w:ind w:left="-20" w:right="-20"/>
                    <w:suppressOverlap/>
                    <w:jc w:val="both"/>
                  </w:pPr>
                  <w:r>
                    <w:rPr>
                      <w:rFonts w:ascii="Arial" w:eastAsia="Arial" w:hAnsi="Arial" w:cs="Arial"/>
                      <w:szCs w:val="24"/>
                    </w:rPr>
                    <w:t>£</w:t>
                  </w:r>
                  <w:r w:rsidR="3AEBA965" w:rsidRPr="3AEBA965">
                    <w:rPr>
                      <w:rFonts w:ascii="Arial" w:eastAsia="Arial" w:hAnsi="Arial" w:cs="Arial"/>
                      <w:szCs w:val="24"/>
                    </w:rPr>
                    <w:t>221,885</w:t>
                  </w:r>
                </w:p>
                <w:p w14:paraId="3575F724" w14:textId="4515622D" w:rsidR="3AEBA965" w:rsidRDefault="3AEBA965" w:rsidP="00827A13">
                  <w:pPr>
                    <w:framePr w:hSpace="180" w:wrap="around" w:vAnchor="text" w:hAnchor="text" w:y="1"/>
                    <w:ind w:left="-20" w:right="-20"/>
                    <w:suppressOverlap/>
                    <w:jc w:val="both"/>
                  </w:pPr>
                  <w:r w:rsidRPr="3AEBA965">
                    <w:rPr>
                      <w:rFonts w:ascii="Arial" w:eastAsia="Arial" w:hAnsi="Arial" w:cs="Arial"/>
                      <w:szCs w:val="24"/>
                    </w:rPr>
                    <w:t xml:space="preserve"> </w:t>
                  </w:r>
                </w:p>
              </w:tc>
              <w:tc>
                <w:tcPr>
                  <w:tcW w:w="1557" w:type="dxa"/>
                  <w:tcBorders>
                    <w:top w:val="single" w:sz="8" w:space="0" w:color="auto"/>
                    <w:left w:val="single" w:sz="8" w:space="0" w:color="auto"/>
                    <w:bottom w:val="single" w:sz="8" w:space="0" w:color="auto"/>
                    <w:right w:val="single" w:sz="8" w:space="0" w:color="auto"/>
                  </w:tcBorders>
                </w:tcPr>
                <w:p w14:paraId="65B02E84" w14:textId="1E2BA813" w:rsidR="3AEBA965" w:rsidRDefault="003A2B13" w:rsidP="00827A13">
                  <w:pPr>
                    <w:framePr w:hSpace="180" w:wrap="around" w:vAnchor="text" w:hAnchor="text" w:y="1"/>
                    <w:ind w:left="-20" w:right="-20"/>
                    <w:suppressOverlap/>
                  </w:pPr>
                  <w:r>
                    <w:rPr>
                      <w:rFonts w:ascii="Arial" w:eastAsia="Arial" w:hAnsi="Arial" w:cs="Arial"/>
                      <w:szCs w:val="24"/>
                    </w:rPr>
                    <w:t>£</w:t>
                  </w:r>
                  <w:r w:rsidR="3AEBA965" w:rsidRPr="3AEBA965">
                    <w:rPr>
                      <w:rFonts w:ascii="Arial" w:eastAsia="Arial" w:hAnsi="Arial" w:cs="Arial"/>
                      <w:szCs w:val="24"/>
                    </w:rPr>
                    <w:t>2</w:t>
                  </w:r>
                  <w:r w:rsidR="00017E30">
                    <w:rPr>
                      <w:rFonts w:ascii="Arial" w:eastAsia="Arial" w:hAnsi="Arial" w:cs="Arial"/>
                      <w:szCs w:val="24"/>
                    </w:rPr>
                    <w:t>53,618</w:t>
                  </w:r>
                </w:p>
              </w:tc>
              <w:tc>
                <w:tcPr>
                  <w:tcW w:w="3382" w:type="dxa"/>
                  <w:tcBorders>
                    <w:top w:val="single" w:sz="8" w:space="0" w:color="auto"/>
                    <w:left w:val="single" w:sz="8" w:space="0" w:color="auto"/>
                    <w:bottom w:val="single" w:sz="8" w:space="0" w:color="auto"/>
                    <w:right w:val="single" w:sz="8" w:space="0" w:color="auto"/>
                  </w:tcBorders>
                </w:tcPr>
                <w:p w14:paraId="0349B7E8" w14:textId="62CEE132" w:rsidR="3AEBA965" w:rsidRDefault="003A2B13" w:rsidP="00827A13">
                  <w:pPr>
                    <w:framePr w:hSpace="180" w:wrap="around" w:vAnchor="text" w:hAnchor="text" w:y="1"/>
                    <w:ind w:left="-20" w:right="-20"/>
                    <w:suppressOverlap/>
                  </w:pPr>
                  <w:r>
                    <w:rPr>
                      <w:rFonts w:ascii="Arial" w:eastAsia="Arial" w:hAnsi="Arial" w:cs="Arial"/>
                      <w:szCs w:val="24"/>
                    </w:rPr>
                    <w:t>£</w:t>
                  </w:r>
                  <w:r w:rsidR="3AEBA965" w:rsidRPr="3AEBA965">
                    <w:rPr>
                      <w:rFonts w:ascii="Arial" w:eastAsia="Arial" w:hAnsi="Arial" w:cs="Arial"/>
                      <w:szCs w:val="24"/>
                    </w:rPr>
                    <w:t xml:space="preserve">22,881 </w:t>
                  </w:r>
                </w:p>
              </w:tc>
            </w:tr>
            <w:tr w:rsidR="3AEBA965" w14:paraId="74183C24" w14:textId="77777777" w:rsidTr="571877F6">
              <w:trPr>
                <w:trHeight w:val="300"/>
              </w:trPr>
              <w:tc>
                <w:tcPr>
                  <w:tcW w:w="2085" w:type="dxa"/>
                  <w:tcBorders>
                    <w:top w:val="single" w:sz="8" w:space="0" w:color="auto"/>
                    <w:left w:val="single" w:sz="8" w:space="0" w:color="auto"/>
                    <w:bottom w:val="single" w:sz="8" w:space="0" w:color="auto"/>
                    <w:right w:val="single" w:sz="8" w:space="0" w:color="auto"/>
                  </w:tcBorders>
                </w:tcPr>
                <w:p w14:paraId="02A9B78A" w14:textId="6EE4EC22" w:rsidR="3AEBA965" w:rsidRDefault="3AEBA965" w:rsidP="00827A13">
                  <w:pPr>
                    <w:framePr w:hSpace="180" w:wrap="around" w:vAnchor="text" w:hAnchor="text" w:y="1"/>
                    <w:ind w:left="-20" w:right="-20"/>
                    <w:suppressOverlap/>
                  </w:pPr>
                  <w:r w:rsidRPr="3AEBA965">
                    <w:rPr>
                      <w:rFonts w:ascii="Arial" w:eastAsia="Arial" w:hAnsi="Arial" w:cs="Arial"/>
                      <w:szCs w:val="24"/>
                    </w:rPr>
                    <w:t>Retail &amp; catering</w:t>
                  </w:r>
                </w:p>
              </w:tc>
              <w:tc>
                <w:tcPr>
                  <w:tcW w:w="1336" w:type="dxa"/>
                  <w:tcBorders>
                    <w:top w:val="single" w:sz="8" w:space="0" w:color="auto"/>
                    <w:left w:val="single" w:sz="8" w:space="0" w:color="auto"/>
                    <w:bottom w:val="single" w:sz="8" w:space="0" w:color="auto"/>
                    <w:right w:val="single" w:sz="8" w:space="0" w:color="auto"/>
                  </w:tcBorders>
                </w:tcPr>
                <w:p w14:paraId="7D37D65B" w14:textId="3F6DC7C7" w:rsidR="3AEBA965" w:rsidRDefault="003A2B13" w:rsidP="00827A13">
                  <w:pPr>
                    <w:framePr w:hSpace="180" w:wrap="around" w:vAnchor="text" w:hAnchor="text" w:y="1"/>
                    <w:ind w:left="-20" w:right="-20"/>
                    <w:suppressOverlap/>
                    <w:jc w:val="both"/>
                  </w:pPr>
                  <w:r>
                    <w:rPr>
                      <w:rFonts w:ascii="Arial" w:eastAsia="Arial" w:hAnsi="Arial" w:cs="Arial"/>
                      <w:color w:val="000000" w:themeColor="text1"/>
                      <w:szCs w:val="24"/>
                    </w:rPr>
                    <w:t>£</w:t>
                  </w:r>
                  <w:r w:rsidR="3AEBA965" w:rsidRPr="3AEBA965">
                    <w:rPr>
                      <w:rFonts w:ascii="Arial" w:eastAsia="Arial" w:hAnsi="Arial" w:cs="Arial"/>
                      <w:color w:val="000000" w:themeColor="text1"/>
                      <w:szCs w:val="24"/>
                    </w:rPr>
                    <w:t>225,424</w:t>
                  </w:r>
                </w:p>
                <w:p w14:paraId="37912C3C" w14:textId="46716F5B" w:rsidR="3AEBA965" w:rsidRDefault="3AEBA965" w:rsidP="00827A13">
                  <w:pPr>
                    <w:framePr w:hSpace="180" w:wrap="around" w:vAnchor="text" w:hAnchor="text" w:y="1"/>
                    <w:ind w:left="-20" w:right="-20"/>
                    <w:suppressOverlap/>
                    <w:jc w:val="both"/>
                  </w:pPr>
                  <w:r w:rsidRPr="3AEBA965">
                    <w:rPr>
                      <w:rFonts w:ascii="Arial" w:eastAsia="Arial" w:hAnsi="Arial" w:cs="Arial"/>
                      <w:szCs w:val="24"/>
                    </w:rPr>
                    <w:t xml:space="preserve"> </w:t>
                  </w:r>
                </w:p>
              </w:tc>
              <w:tc>
                <w:tcPr>
                  <w:tcW w:w="1557" w:type="dxa"/>
                  <w:tcBorders>
                    <w:top w:val="single" w:sz="8" w:space="0" w:color="auto"/>
                    <w:left w:val="single" w:sz="8" w:space="0" w:color="auto"/>
                    <w:bottom w:val="single" w:sz="8" w:space="0" w:color="auto"/>
                    <w:right w:val="single" w:sz="8" w:space="0" w:color="auto"/>
                  </w:tcBorders>
                </w:tcPr>
                <w:p w14:paraId="368D97E0" w14:textId="54974F14" w:rsidR="3AEBA965" w:rsidRDefault="003A2B13" w:rsidP="00827A13">
                  <w:pPr>
                    <w:framePr w:hSpace="180" w:wrap="around" w:vAnchor="text" w:hAnchor="text" w:y="1"/>
                    <w:ind w:left="-20" w:right="-20"/>
                    <w:suppressOverlap/>
                  </w:pPr>
                  <w:r>
                    <w:rPr>
                      <w:rFonts w:ascii="Arial" w:eastAsia="Arial" w:hAnsi="Arial" w:cs="Arial"/>
                      <w:szCs w:val="24"/>
                    </w:rPr>
                    <w:t>£</w:t>
                  </w:r>
                  <w:r w:rsidR="3AEBA965" w:rsidRPr="3AEBA965">
                    <w:rPr>
                      <w:rFonts w:ascii="Arial" w:eastAsia="Arial" w:hAnsi="Arial" w:cs="Arial"/>
                      <w:szCs w:val="24"/>
                    </w:rPr>
                    <w:t>274,</w:t>
                  </w:r>
                  <w:r w:rsidR="00017E30">
                    <w:rPr>
                      <w:rFonts w:ascii="Arial" w:eastAsia="Arial" w:hAnsi="Arial" w:cs="Arial"/>
                      <w:szCs w:val="24"/>
                    </w:rPr>
                    <w:t>741</w:t>
                  </w:r>
                  <w:r w:rsidR="3AEBA965" w:rsidRPr="3AEBA965">
                    <w:rPr>
                      <w:rFonts w:ascii="Arial" w:eastAsia="Arial" w:hAnsi="Arial" w:cs="Arial"/>
                      <w:szCs w:val="24"/>
                    </w:rPr>
                    <w:t xml:space="preserve"> </w:t>
                  </w:r>
                </w:p>
              </w:tc>
              <w:tc>
                <w:tcPr>
                  <w:tcW w:w="3382" w:type="dxa"/>
                  <w:tcBorders>
                    <w:top w:val="single" w:sz="8" w:space="0" w:color="auto"/>
                    <w:left w:val="single" w:sz="8" w:space="0" w:color="auto"/>
                    <w:bottom w:val="single" w:sz="8" w:space="0" w:color="auto"/>
                    <w:right w:val="single" w:sz="8" w:space="0" w:color="auto"/>
                  </w:tcBorders>
                </w:tcPr>
                <w:p w14:paraId="56514130" w14:textId="35A2250B" w:rsidR="3AEBA965" w:rsidRDefault="003A2B13" w:rsidP="00827A13">
                  <w:pPr>
                    <w:framePr w:hSpace="180" w:wrap="around" w:vAnchor="text" w:hAnchor="text" w:y="1"/>
                    <w:ind w:left="-20" w:right="-20"/>
                    <w:suppressOverlap/>
                  </w:pPr>
                  <w:r>
                    <w:rPr>
                      <w:rFonts w:ascii="Arial" w:eastAsia="Arial" w:hAnsi="Arial" w:cs="Arial"/>
                      <w:szCs w:val="24"/>
                    </w:rPr>
                    <w:t>£</w:t>
                  </w:r>
                  <w:r w:rsidR="3AEBA965" w:rsidRPr="3AEBA965">
                    <w:rPr>
                      <w:rFonts w:ascii="Arial" w:eastAsia="Arial" w:hAnsi="Arial" w:cs="Arial"/>
                      <w:szCs w:val="24"/>
                    </w:rPr>
                    <w:t xml:space="preserve">164,618 </w:t>
                  </w:r>
                </w:p>
              </w:tc>
            </w:tr>
            <w:tr w:rsidR="3AEBA965" w14:paraId="2C9A87BC" w14:textId="77777777" w:rsidTr="571877F6">
              <w:trPr>
                <w:trHeight w:val="645"/>
              </w:trPr>
              <w:tc>
                <w:tcPr>
                  <w:tcW w:w="2085" w:type="dxa"/>
                  <w:tcBorders>
                    <w:top w:val="single" w:sz="8" w:space="0" w:color="auto"/>
                    <w:left w:val="single" w:sz="8" w:space="0" w:color="auto"/>
                    <w:bottom w:val="single" w:sz="8" w:space="0" w:color="auto"/>
                    <w:right w:val="single" w:sz="8" w:space="0" w:color="auto"/>
                  </w:tcBorders>
                </w:tcPr>
                <w:p w14:paraId="3905560C" w14:textId="6BA2EDF8"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Car parking £ </w:t>
                  </w:r>
                </w:p>
              </w:tc>
              <w:tc>
                <w:tcPr>
                  <w:tcW w:w="1336" w:type="dxa"/>
                  <w:tcBorders>
                    <w:top w:val="single" w:sz="8" w:space="0" w:color="auto"/>
                    <w:left w:val="single" w:sz="8" w:space="0" w:color="auto"/>
                    <w:bottom w:val="single" w:sz="8" w:space="0" w:color="auto"/>
                    <w:right w:val="single" w:sz="8" w:space="0" w:color="auto"/>
                  </w:tcBorders>
                </w:tcPr>
                <w:p w14:paraId="267B7763" w14:textId="188017EB" w:rsidR="3AEBA965" w:rsidRDefault="3AEBA965" w:rsidP="00827A13">
                  <w:pPr>
                    <w:framePr w:hSpace="180" w:wrap="around" w:vAnchor="text" w:hAnchor="text" w:y="1"/>
                    <w:ind w:left="-20" w:right="-20"/>
                    <w:suppressOverlap/>
                    <w:jc w:val="both"/>
                  </w:pPr>
                  <w:r w:rsidRPr="3AEBA965">
                    <w:rPr>
                      <w:rFonts w:ascii="Arial" w:eastAsia="Arial" w:hAnsi="Arial" w:cs="Arial"/>
                      <w:szCs w:val="24"/>
                    </w:rPr>
                    <w:t>n/a</w:t>
                  </w:r>
                </w:p>
              </w:tc>
              <w:tc>
                <w:tcPr>
                  <w:tcW w:w="1557" w:type="dxa"/>
                  <w:tcBorders>
                    <w:top w:val="single" w:sz="8" w:space="0" w:color="auto"/>
                    <w:left w:val="single" w:sz="8" w:space="0" w:color="auto"/>
                    <w:bottom w:val="single" w:sz="8" w:space="0" w:color="auto"/>
                    <w:right w:val="single" w:sz="8" w:space="0" w:color="auto"/>
                  </w:tcBorders>
                </w:tcPr>
                <w:p w14:paraId="04F0545E" w14:textId="4BC19E3D" w:rsidR="3AEBA965" w:rsidRDefault="003A2B13" w:rsidP="00827A13">
                  <w:pPr>
                    <w:framePr w:hSpace="180" w:wrap="around" w:vAnchor="text" w:hAnchor="text" w:y="1"/>
                    <w:ind w:left="-20" w:right="-20"/>
                    <w:suppressOverlap/>
                  </w:pPr>
                  <w:r>
                    <w:rPr>
                      <w:rFonts w:ascii="Arial" w:eastAsia="Arial" w:hAnsi="Arial" w:cs="Arial"/>
                      <w:szCs w:val="24"/>
                    </w:rPr>
                    <w:t>£</w:t>
                  </w:r>
                  <w:r w:rsidR="3AEBA965" w:rsidRPr="3AEBA965">
                    <w:rPr>
                      <w:rFonts w:ascii="Arial" w:eastAsia="Arial" w:hAnsi="Arial" w:cs="Arial"/>
                      <w:szCs w:val="24"/>
                    </w:rPr>
                    <w:t>2</w:t>
                  </w:r>
                  <w:r w:rsidR="0066111D">
                    <w:rPr>
                      <w:rFonts w:ascii="Arial" w:eastAsia="Arial" w:hAnsi="Arial" w:cs="Arial"/>
                      <w:szCs w:val="24"/>
                    </w:rPr>
                    <w:t>1,</w:t>
                  </w:r>
                  <w:r w:rsidR="00430EDC">
                    <w:rPr>
                      <w:rFonts w:ascii="Arial" w:eastAsia="Arial" w:hAnsi="Arial" w:cs="Arial"/>
                      <w:szCs w:val="24"/>
                    </w:rPr>
                    <w:t>679</w:t>
                  </w:r>
                  <w:r w:rsidR="3AEBA965" w:rsidRPr="3AEBA965">
                    <w:rPr>
                      <w:rFonts w:ascii="Arial" w:eastAsia="Arial" w:hAnsi="Arial" w:cs="Arial"/>
                      <w:szCs w:val="24"/>
                    </w:rPr>
                    <w:t xml:space="preserve"> </w:t>
                  </w:r>
                </w:p>
              </w:tc>
              <w:tc>
                <w:tcPr>
                  <w:tcW w:w="3382" w:type="dxa"/>
                  <w:tcBorders>
                    <w:top w:val="single" w:sz="8" w:space="0" w:color="auto"/>
                    <w:left w:val="single" w:sz="8" w:space="0" w:color="auto"/>
                    <w:bottom w:val="single" w:sz="8" w:space="0" w:color="auto"/>
                    <w:right w:val="single" w:sz="8" w:space="0" w:color="auto"/>
                  </w:tcBorders>
                </w:tcPr>
                <w:p w14:paraId="3EFE007D" w14:textId="4CC70B75"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n/a </w:t>
                  </w:r>
                </w:p>
              </w:tc>
            </w:tr>
            <w:tr w:rsidR="3AEBA965" w14:paraId="7904EE43" w14:textId="77777777" w:rsidTr="571877F6">
              <w:trPr>
                <w:trHeight w:val="300"/>
              </w:trPr>
              <w:tc>
                <w:tcPr>
                  <w:tcW w:w="2085" w:type="dxa"/>
                  <w:tcBorders>
                    <w:top w:val="single" w:sz="8" w:space="0" w:color="auto"/>
                    <w:left w:val="single" w:sz="8" w:space="0" w:color="auto"/>
                    <w:bottom w:val="single" w:sz="8" w:space="0" w:color="auto"/>
                    <w:right w:val="single" w:sz="8" w:space="0" w:color="auto"/>
                  </w:tcBorders>
                </w:tcPr>
                <w:p w14:paraId="7ADD3A2A" w14:textId="40A4A75F"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Additional staff cost £ </w:t>
                  </w:r>
                </w:p>
              </w:tc>
              <w:tc>
                <w:tcPr>
                  <w:tcW w:w="1336" w:type="dxa"/>
                  <w:tcBorders>
                    <w:top w:val="single" w:sz="8" w:space="0" w:color="auto"/>
                    <w:left w:val="single" w:sz="8" w:space="0" w:color="auto"/>
                    <w:bottom w:val="single" w:sz="8" w:space="0" w:color="auto"/>
                    <w:right w:val="single" w:sz="8" w:space="0" w:color="auto"/>
                  </w:tcBorders>
                </w:tcPr>
                <w:p w14:paraId="1088D0E9" w14:textId="28CA078C" w:rsidR="3AEBA965" w:rsidRDefault="3AEBA965" w:rsidP="00827A13">
                  <w:pPr>
                    <w:framePr w:hSpace="180" w:wrap="around" w:vAnchor="text" w:hAnchor="text" w:y="1"/>
                    <w:ind w:left="-20" w:right="-20"/>
                    <w:suppressOverlap/>
                    <w:jc w:val="both"/>
                  </w:pPr>
                  <w:r w:rsidRPr="3AEBA965">
                    <w:rPr>
                      <w:rFonts w:ascii="Arial" w:eastAsia="Arial" w:hAnsi="Arial" w:cs="Arial"/>
                      <w:szCs w:val="24"/>
                    </w:rPr>
                    <w:t>n/a</w:t>
                  </w:r>
                </w:p>
              </w:tc>
              <w:tc>
                <w:tcPr>
                  <w:tcW w:w="1557" w:type="dxa"/>
                  <w:tcBorders>
                    <w:top w:val="single" w:sz="8" w:space="0" w:color="auto"/>
                    <w:left w:val="single" w:sz="8" w:space="0" w:color="auto"/>
                    <w:bottom w:val="single" w:sz="8" w:space="0" w:color="auto"/>
                    <w:right w:val="single" w:sz="8" w:space="0" w:color="auto"/>
                  </w:tcBorders>
                </w:tcPr>
                <w:p w14:paraId="28EA165C" w14:textId="2BA10C96"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n/a </w:t>
                  </w:r>
                </w:p>
              </w:tc>
              <w:tc>
                <w:tcPr>
                  <w:tcW w:w="3382" w:type="dxa"/>
                  <w:tcBorders>
                    <w:top w:val="single" w:sz="8" w:space="0" w:color="auto"/>
                    <w:left w:val="single" w:sz="8" w:space="0" w:color="auto"/>
                    <w:bottom w:val="single" w:sz="8" w:space="0" w:color="auto"/>
                    <w:right w:val="single" w:sz="8" w:space="0" w:color="auto"/>
                  </w:tcBorders>
                </w:tcPr>
                <w:p w14:paraId="0C192432" w14:textId="2873D45D" w:rsidR="3AEBA965" w:rsidRDefault="3AEBA965" w:rsidP="00827A13">
                  <w:pPr>
                    <w:framePr w:hSpace="180" w:wrap="around" w:vAnchor="text" w:hAnchor="text" w:y="1"/>
                    <w:ind w:left="-20" w:right="-20"/>
                    <w:suppressOverlap/>
                  </w:pPr>
                  <w:r w:rsidRPr="3AEBA965">
                    <w:rPr>
                      <w:rFonts w:ascii="Arial" w:eastAsia="Arial" w:hAnsi="Arial" w:cs="Arial"/>
                      <w:szCs w:val="24"/>
                    </w:rPr>
                    <w:t>-</w:t>
                  </w:r>
                  <w:r w:rsidR="003A2B13">
                    <w:rPr>
                      <w:rFonts w:ascii="Arial" w:eastAsia="Arial" w:hAnsi="Arial" w:cs="Arial"/>
                      <w:szCs w:val="24"/>
                    </w:rPr>
                    <w:t>£</w:t>
                  </w:r>
                  <w:r w:rsidRPr="3AEBA965">
                    <w:rPr>
                      <w:rFonts w:ascii="Arial" w:eastAsia="Arial" w:hAnsi="Arial" w:cs="Arial"/>
                      <w:szCs w:val="24"/>
                    </w:rPr>
                    <w:t xml:space="preserve">60,000 </w:t>
                  </w:r>
                </w:p>
              </w:tc>
            </w:tr>
            <w:tr w:rsidR="3AEBA965" w14:paraId="4C34E433" w14:textId="77777777" w:rsidTr="571877F6">
              <w:trPr>
                <w:trHeight w:val="300"/>
              </w:trPr>
              <w:tc>
                <w:tcPr>
                  <w:tcW w:w="2085" w:type="dxa"/>
                  <w:tcBorders>
                    <w:top w:val="single" w:sz="8" w:space="0" w:color="auto"/>
                    <w:left w:val="single" w:sz="8" w:space="0" w:color="auto"/>
                    <w:bottom w:val="single" w:sz="8" w:space="0" w:color="auto"/>
                    <w:right w:val="single" w:sz="8" w:space="0" w:color="auto"/>
                  </w:tcBorders>
                </w:tcPr>
                <w:p w14:paraId="09CECD23" w14:textId="2CF965F8"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  </w:t>
                  </w:r>
                </w:p>
              </w:tc>
              <w:tc>
                <w:tcPr>
                  <w:tcW w:w="1336" w:type="dxa"/>
                  <w:tcBorders>
                    <w:top w:val="single" w:sz="8" w:space="0" w:color="auto"/>
                    <w:left w:val="single" w:sz="8" w:space="0" w:color="auto"/>
                    <w:bottom w:val="single" w:sz="8" w:space="0" w:color="auto"/>
                    <w:right w:val="single" w:sz="8" w:space="0" w:color="auto"/>
                  </w:tcBorders>
                </w:tcPr>
                <w:p w14:paraId="216C3215" w14:textId="595BACEF" w:rsidR="3AEBA965" w:rsidRDefault="3AEBA965" w:rsidP="00827A13">
                  <w:pPr>
                    <w:framePr w:hSpace="180" w:wrap="around" w:vAnchor="text" w:hAnchor="text" w:y="1"/>
                    <w:ind w:left="-20" w:right="-20"/>
                    <w:suppressOverlap/>
                    <w:jc w:val="both"/>
                  </w:pPr>
                  <w:r w:rsidRPr="3AEBA965">
                    <w:rPr>
                      <w:rFonts w:ascii="Arial" w:eastAsia="Arial" w:hAnsi="Arial" w:cs="Arial"/>
                      <w:szCs w:val="24"/>
                    </w:rPr>
                    <w:t xml:space="preserve"> </w:t>
                  </w:r>
                </w:p>
              </w:tc>
              <w:tc>
                <w:tcPr>
                  <w:tcW w:w="1557" w:type="dxa"/>
                  <w:tcBorders>
                    <w:top w:val="single" w:sz="8" w:space="0" w:color="auto"/>
                    <w:left w:val="single" w:sz="8" w:space="0" w:color="auto"/>
                    <w:bottom w:val="single" w:sz="8" w:space="0" w:color="auto"/>
                    <w:right w:val="single" w:sz="8" w:space="0" w:color="auto"/>
                  </w:tcBorders>
                </w:tcPr>
                <w:p w14:paraId="2F7E4714" w14:textId="196D59CE"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  </w:t>
                  </w:r>
                </w:p>
              </w:tc>
              <w:tc>
                <w:tcPr>
                  <w:tcW w:w="3382" w:type="dxa"/>
                  <w:tcBorders>
                    <w:top w:val="single" w:sz="8" w:space="0" w:color="auto"/>
                    <w:left w:val="single" w:sz="8" w:space="0" w:color="auto"/>
                    <w:bottom w:val="single" w:sz="8" w:space="0" w:color="auto"/>
                    <w:right w:val="single" w:sz="8" w:space="0" w:color="auto"/>
                  </w:tcBorders>
                </w:tcPr>
                <w:p w14:paraId="0BEBBDCB" w14:textId="07FF9B0D"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  </w:t>
                  </w:r>
                </w:p>
              </w:tc>
            </w:tr>
            <w:tr w:rsidR="3AEBA965" w14:paraId="25EDEC22" w14:textId="77777777" w:rsidTr="571877F6">
              <w:trPr>
                <w:trHeight w:val="300"/>
              </w:trPr>
              <w:tc>
                <w:tcPr>
                  <w:tcW w:w="2085" w:type="dxa"/>
                  <w:tcBorders>
                    <w:top w:val="single" w:sz="8" w:space="0" w:color="auto"/>
                    <w:left w:val="single" w:sz="8" w:space="0" w:color="auto"/>
                    <w:bottom w:val="single" w:sz="8" w:space="0" w:color="auto"/>
                    <w:right w:val="single" w:sz="8" w:space="0" w:color="auto"/>
                  </w:tcBorders>
                </w:tcPr>
                <w:p w14:paraId="05A8D6D1" w14:textId="3B8727D5" w:rsidR="3AEBA965" w:rsidRDefault="3AEBA965" w:rsidP="00827A13">
                  <w:pPr>
                    <w:framePr w:hSpace="180" w:wrap="around" w:vAnchor="text" w:hAnchor="text" w:y="1"/>
                    <w:ind w:left="-20" w:right="-20"/>
                    <w:suppressOverlap/>
                  </w:pPr>
                  <w:r w:rsidRPr="3AEBA965">
                    <w:rPr>
                      <w:rFonts w:ascii="Arial" w:eastAsia="Arial" w:hAnsi="Arial" w:cs="Arial"/>
                      <w:b/>
                      <w:bCs/>
                      <w:szCs w:val="24"/>
                    </w:rPr>
                    <w:t>Total £</w:t>
                  </w:r>
                  <w:r w:rsidRPr="3AEBA965">
                    <w:rPr>
                      <w:rFonts w:ascii="Arial" w:eastAsia="Arial" w:hAnsi="Arial" w:cs="Arial"/>
                      <w:szCs w:val="24"/>
                    </w:rPr>
                    <w:t xml:space="preserve"> </w:t>
                  </w:r>
                </w:p>
              </w:tc>
              <w:tc>
                <w:tcPr>
                  <w:tcW w:w="1336" w:type="dxa"/>
                  <w:tcBorders>
                    <w:top w:val="single" w:sz="8" w:space="0" w:color="auto"/>
                    <w:left w:val="single" w:sz="8" w:space="0" w:color="auto"/>
                    <w:bottom w:val="single" w:sz="8" w:space="0" w:color="auto"/>
                    <w:right w:val="single" w:sz="8" w:space="0" w:color="auto"/>
                  </w:tcBorders>
                </w:tcPr>
                <w:p w14:paraId="6875A502" w14:textId="7195E2D3" w:rsidR="3AEBA965" w:rsidRDefault="003A2B13" w:rsidP="00404AC3">
                  <w:pPr>
                    <w:framePr w:hSpace="180" w:wrap="around" w:vAnchor="text" w:hAnchor="text" w:y="1"/>
                    <w:ind w:left="-20" w:right="-20"/>
                    <w:suppressOverlap/>
                    <w:jc w:val="both"/>
                    <w:rPr>
                      <w:rFonts w:ascii="Arial" w:eastAsia="Arial" w:hAnsi="Arial" w:cs="Arial"/>
                      <w:b/>
                      <w:bCs/>
                      <w:szCs w:val="24"/>
                    </w:rPr>
                  </w:pPr>
                  <w:r>
                    <w:rPr>
                      <w:rFonts w:ascii="Arial" w:eastAsia="Arial" w:hAnsi="Arial" w:cs="Arial"/>
                      <w:b/>
                      <w:bCs/>
                      <w:szCs w:val="24"/>
                    </w:rPr>
                    <w:t>£</w:t>
                  </w:r>
                  <w:r w:rsidR="3AEBA965" w:rsidRPr="3AEBA965">
                    <w:rPr>
                      <w:rFonts w:ascii="Arial" w:eastAsia="Arial" w:hAnsi="Arial" w:cs="Arial"/>
                      <w:b/>
                      <w:bCs/>
                      <w:szCs w:val="24"/>
                    </w:rPr>
                    <w:t>447,309</w:t>
                  </w:r>
                </w:p>
                <w:p w14:paraId="46C27559" w14:textId="2E7B30F7" w:rsidR="3AEBA965" w:rsidRDefault="3AEBA965" w:rsidP="00827A13">
                  <w:pPr>
                    <w:framePr w:hSpace="180" w:wrap="around" w:vAnchor="text" w:hAnchor="text" w:y="1"/>
                    <w:ind w:left="-20" w:right="-20"/>
                    <w:suppressOverlap/>
                    <w:jc w:val="both"/>
                  </w:pPr>
                </w:p>
              </w:tc>
              <w:tc>
                <w:tcPr>
                  <w:tcW w:w="1557" w:type="dxa"/>
                  <w:tcBorders>
                    <w:top w:val="single" w:sz="8" w:space="0" w:color="auto"/>
                    <w:left w:val="single" w:sz="8" w:space="0" w:color="auto"/>
                    <w:bottom w:val="single" w:sz="8" w:space="0" w:color="auto"/>
                    <w:right w:val="single" w:sz="8" w:space="0" w:color="auto"/>
                  </w:tcBorders>
                </w:tcPr>
                <w:p w14:paraId="4D1628E2" w14:textId="5DE05A2F" w:rsidR="3AEBA965" w:rsidRDefault="003A2B13" w:rsidP="00404AC3">
                  <w:pPr>
                    <w:framePr w:hSpace="180" w:wrap="around" w:vAnchor="text" w:hAnchor="text" w:y="1"/>
                    <w:ind w:left="-20" w:right="-20"/>
                    <w:suppressOverlap/>
                    <w:rPr>
                      <w:rFonts w:ascii="Arial" w:eastAsia="Arial" w:hAnsi="Arial" w:cs="Arial"/>
                      <w:b/>
                      <w:bCs/>
                      <w:szCs w:val="24"/>
                    </w:rPr>
                  </w:pPr>
                  <w:r>
                    <w:rPr>
                      <w:rFonts w:ascii="Arial" w:eastAsia="Arial" w:hAnsi="Arial" w:cs="Arial"/>
                      <w:b/>
                      <w:bCs/>
                      <w:szCs w:val="24"/>
                    </w:rPr>
                    <w:t>£</w:t>
                  </w:r>
                  <w:r w:rsidR="3AEBA965" w:rsidRPr="3AEBA965">
                    <w:rPr>
                      <w:rFonts w:ascii="Arial" w:eastAsia="Arial" w:hAnsi="Arial" w:cs="Arial"/>
                      <w:b/>
                      <w:bCs/>
                      <w:szCs w:val="24"/>
                    </w:rPr>
                    <w:t>550,</w:t>
                  </w:r>
                  <w:r w:rsidR="00430EDC">
                    <w:rPr>
                      <w:rFonts w:ascii="Arial" w:eastAsia="Arial" w:hAnsi="Arial" w:cs="Arial"/>
                      <w:b/>
                      <w:bCs/>
                      <w:szCs w:val="24"/>
                    </w:rPr>
                    <w:t>038</w:t>
                  </w:r>
                </w:p>
                <w:p w14:paraId="6D742DA6" w14:textId="471235E4" w:rsidR="3AEBA965" w:rsidRPr="00D152B2" w:rsidRDefault="3AEBA965" w:rsidP="00827A13">
                  <w:pPr>
                    <w:framePr w:hSpace="180" w:wrap="around" w:vAnchor="text" w:hAnchor="text" w:y="1"/>
                    <w:ind w:left="-20" w:right="-20"/>
                    <w:suppressOverlap/>
                    <w:rPr>
                      <w:color w:val="FF0000"/>
                    </w:rPr>
                  </w:pPr>
                </w:p>
              </w:tc>
              <w:tc>
                <w:tcPr>
                  <w:tcW w:w="3382" w:type="dxa"/>
                  <w:tcBorders>
                    <w:top w:val="single" w:sz="8" w:space="0" w:color="auto"/>
                    <w:left w:val="single" w:sz="8" w:space="0" w:color="auto"/>
                    <w:bottom w:val="single" w:sz="8" w:space="0" w:color="auto"/>
                    <w:right w:val="single" w:sz="8" w:space="0" w:color="auto"/>
                  </w:tcBorders>
                </w:tcPr>
                <w:p w14:paraId="044CDA4D" w14:textId="7EA6C48E" w:rsidR="3AEBA965" w:rsidRDefault="003A2B13" w:rsidP="00827A13">
                  <w:pPr>
                    <w:framePr w:hSpace="180" w:wrap="around" w:vAnchor="text" w:hAnchor="text" w:y="1"/>
                    <w:ind w:left="-20" w:right="-20"/>
                    <w:suppressOverlap/>
                  </w:pPr>
                  <w:r>
                    <w:rPr>
                      <w:rFonts w:ascii="Arial" w:eastAsia="Arial" w:hAnsi="Arial" w:cs="Arial"/>
                      <w:b/>
                      <w:bCs/>
                      <w:szCs w:val="24"/>
                    </w:rPr>
                    <w:t>£</w:t>
                  </w:r>
                  <w:r w:rsidR="3AEBA965" w:rsidRPr="3AEBA965">
                    <w:rPr>
                      <w:rFonts w:ascii="Arial" w:eastAsia="Arial" w:hAnsi="Arial" w:cs="Arial"/>
                      <w:b/>
                      <w:bCs/>
                      <w:szCs w:val="24"/>
                    </w:rPr>
                    <w:t>429,771</w:t>
                  </w:r>
                  <w:r w:rsidR="3AEBA965" w:rsidRPr="3AEBA965">
                    <w:rPr>
                      <w:rFonts w:ascii="Arial" w:eastAsia="Arial" w:hAnsi="Arial" w:cs="Arial"/>
                      <w:szCs w:val="24"/>
                    </w:rPr>
                    <w:t xml:space="preserve"> </w:t>
                  </w:r>
                </w:p>
              </w:tc>
            </w:tr>
            <w:tr w:rsidR="3AEBA965" w14:paraId="52CC4776" w14:textId="77777777" w:rsidTr="571877F6">
              <w:trPr>
                <w:trHeight w:val="300"/>
              </w:trPr>
              <w:tc>
                <w:tcPr>
                  <w:tcW w:w="2085" w:type="dxa"/>
                  <w:tcBorders>
                    <w:top w:val="single" w:sz="8" w:space="0" w:color="auto"/>
                    <w:left w:val="single" w:sz="8" w:space="0" w:color="auto"/>
                    <w:bottom w:val="single" w:sz="8" w:space="0" w:color="auto"/>
                    <w:right w:val="single" w:sz="8" w:space="0" w:color="auto"/>
                  </w:tcBorders>
                </w:tcPr>
                <w:p w14:paraId="2E608FAD" w14:textId="1933B8F2"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variance </w:t>
                  </w:r>
                </w:p>
              </w:tc>
              <w:tc>
                <w:tcPr>
                  <w:tcW w:w="1336" w:type="dxa"/>
                  <w:tcBorders>
                    <w:top w:val="single" w:sz="8" w:space="0" w:color="auto"/>
                    <w:left w:val="single" w:sz="8" w:space="0" w:color="auto"/>
                    <w:bottom w:val="single" w:sz="8" w:space="0" w:color="auto"/>
                    <w:right w:val="single" w:sz="8" w:space="0" w:color="auto"/>
                  </w:tcBorders>
                </w:tcPr>
                <w:p w14:paraId="20C6608D" w14:textId="0F1477EA" w:rsidR="3AEBA965" w:rsidRDefault="3AEBA965" w:rsidP="00827A13">
                  <w:pPr>
                    <w:framePr w:hSpace="180" w:wrap="around" w:vAnchor="text" w:hAnchor="text" w:y="1"/>
                    <w:ind w:left="-20" w:right="-20"/>
                    <w:suppressOverlap/>
                    <w:jc w:val="both"/>
                  </w:pPr>
                  <w:r w:rsidRPr="3AEBA965">
                    <w:rPr>
                      <w:rFonts w:ascii="Arial" w:eastAsia="Arial" w:hAnsi="Arial" w:cs="Arial"/>
                      <w:szCs w:val="24"/>
                    </w:rPr>
                    <w:t xml:space="preserve"> </w:t>
                  </w:r>
                </w:p>
              </w:tc>
              <w:tc>
                <w:tcPr>
                  <w:tcW w:w="1557" w:type="dxa"/>
                  <w:tcBorders>
                    <w:top w:val="single" w:sz="8" w:space="0" w:color="auto"/>
                    <w:left w:val="single" w:sz="8" w:space="0" w:color="auto"/>
                    <w:bottom w:val="single" w:sz="8" w:space="0" w:color="auto"/>
                    <w:right w:val="single" w:sz="8" w:space="0" w:color="auto"/>
                  </w:tcBorders>
                </w:tcPr>
                <w:p w14:paraId="16CC82C9" w14:textId="590EED39" w:rsidR="3AEBA965" w:rsidRDefault="3AEBA965" w:rsidP="00827A13">
                  <w:pPr>
                    <w:framePr w:hSpace="180" w:wrap="around" w:vAnchor="text" w:hAnchor="text" w:y="1"/>
                    <w:ind w:left="-20" w:right="-20"/>
                    <w:suppressOverlap/>
                  </w:pPr>
                  <w:r w:rsidRPr="3AEBA965">
                    <w:rPr>
                      <w:rFonts w:ascii="Arial" w:eastAsia="Arial" w:hAnsi="Arial" w:cs="Arial"/>
                      <w:szCs w:val="24"/>
                    </w:rPr>
                    <w:t xml:space="preserve">  +23%</w:t>
                  </w:r>
                </w:p>
              </w:tc>
              <w:tc>
                <w:tcPr>
                  <w:tcW w:w="3382" w:type="dxa"/>
                  <w:tcBorders>
                    <w:top w:val="single" w:sz="8" w:space="0" w:color="auto"/>
                    <w:left w:val="single" w:sz="8" w:space="0" w:color="auto"/>
                    <w:bottom w:val="single" w:sz="8" w:space="0" w:color="auto"/>
                    <w:right w:val="single" w:sz="8" w:space="0" w:color="auto"/>
                  </w:tcBorders>
                </w:tcPr>
                <w:p w14:paraId="212239EE" w14:textId="138101DB" w:rsidR="3AEBA965" w:rsidRDefault="3AEBA965" w:rsidP="00827A13">
                  <w:pPr>
                    <w:framePr w:hSpace="180" w:wrap="around" w:vAnchor="text" w:hAnchor="text" w:y="1"/>
                    <w:ind w:left="-20" w:right="-20"/>
                    <w:suppressOverlap/>
                  </w:pPr>
                  <w:r w:rsidRPr="571877F6">
                    <w:rPr>
                      <w:rFonts w:ascii="Arial" w:eastAsia="Arial" w:hAnsi="Arial" w:cs="Arial"/>
                      <w:szCs w:val="24"/>
                    </w:rPr>
                    <w:t>-21.9%</w:t>
                  </w:r>
                  <w:r w:rsidR="4F898495" w:rsidRPr="571877F6">
                    <w:rPr>
                      <w:rFonts w:ascii="Arial" w:eastAsia="Arial" w:hAnsi="Arial" w:cs="Arial"/>
                      <w:szCs w:val="24"/>
                    </w:rPr>
                    <w:t xml:space="preserve"> </w:t>
                  </w:r>
                  <w:r w:rsidR="4F898495" w:rsidRPr="571877F6">
                    <w:rPr>
                      <w:rFonts w:ascii="Arial" w:eastAsia="Arial" w:hAnsi="Arial" w:cs="Arial"/>
                      <w:sz w:val="16"/>
                      <w:szCs w:val="16"/>
                    </w:rPr>
                    <w:t>(</w:t>
                  </w:r>
                  <w:r w:rsidR="3A3A87D7" w:rsidRPr="571877F6">
                    <w:rPr>
                      <w:rFonts w:ascii="Arial" w:eastAsia="Arial" w:hAnsi="Arial" w:cs="Arial"/>
                      <w:sz w:val="16"/>
                      <w:szCs w:val="16"/>
                    </w:rPr>
                    <w:t xml:space="preserve">compared to </w:t>
                  </w:r>
                  <w:r w:rsidR="4F898495" w:rsidRPr="571877F6">
                    <w:rPr>
                      <w:rFonts w:ascii="Arial" w:eastAsia="Arial" w:hAnsi="Arial" w:cs="Arial"/>
                      <w:sz w:val="16"/>
                      <w:szCs w:val="16"/>
                    </w:rPr>
                    <w:t xml:space="preserve">2023 </w:t>
                  </w:r>
                  <w:r w:rsidR="4F898495" w:rsidRPr="571877F6">
                    <w:rPr>
                      <w:rFonts w:ascii="Arial" w:eastAsia="Arial" w:hAnsi="Arial" w:cs="Arial"/>
                      <w:sz w:val="18"/>
                      <w:szCs w:val="18"/>
                    </w:rPr>
                    <w:t>actual)</w:t>
                  </w:r>
                </w:p>
              </w:tc>
            </w:tr>
          </w:tbl>
          <w:p w14:paraId="68EAD214" w14:textId="21723EDF" w:rsidR="00B22AA2" w:rsidRPr="00D603E2" w:rsidRDefault="00B22AA2" w:rsidP="00D603E2">
            <w:pPr>
              <w:spacing w:after="160" w:line="257" w:lineRule="auto"/>
              <w:jc w:val="both"/>
              <w:rPr>
                <w:rFonts w:ascii="Arial" w:eastAsia="Arial" w:hAnsi="Arial" w:cs="Arial"/>
              </w:rPr>
            </w:pPr>
          </w:p>
        </w:tc>
      </w:tr>
      <w:tr w:rsidR="00B22AA2" w:rsidRPr="000C72F2" w14:paraId="5008DD61"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2360EDB" w14:textId="346FAC28" w:rsidR="00B22AA2" w:rsidRPr="00B22AA2" w:rsidRDefault="00B22AA2" w:rsidP="002C379B">
            <w:pPr>
              <w:rPr>
                <w:rFonts w:ascii="Arial" w:hAnsi="Arial" w:cs="Arial"/>
                <w:szCs w:val="24"/>
              </w:rPr>
            </w:pPr>
          </w:p>
        </w:tc>
        <w:tc>
          <w:tcPr>
            <w:tcW w:w="8505" w:type="dxa"/>
          </w:tcPr>
          <w:p w14:paraId="6EE48680" w14:textId="05F803AD" w:rsidR="00B22AA2" w:rsidRPr="003A4946" w:rsidRDefault="00B22AA2" w:rsidP="00B22AA2">
            <w:pPr>
              <w:spacing w:after="160" w:line="257" w:lineRule="auto"/>
              <w:jc w:val="both"/>
              <w:rPr>
                <w:rFonts w:ascii="Arial" w:eastAsia="Arial" w:hAnsi="Arial" w:cs="Arial"/>
                <w:szCs w:val="24"/>
              </w:rPr>
            </w:pPr>
          </w:p>
        </w:tc>
      </w:tr>
      <w:tr w:rsidR="00CF28AB" w:rsidRPr="000C72F2" w14:paraId="35C635F9"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2AA5DD72" w14:textId="69C48D5A" w:rsidR="00CF28AB" w:rsidRPr="00CF28AB" w:rsidRDefault="00CF28AB" w:rsidP="002C379B">
            <w:pPr>
              <w:rPr>
                <w:rFonts w:ascii="Arial" w:hAnsi="Arial" w:cs="Arial"/>
                <w:szCs w:val="24"/>
              </w:rPr>
            </w:pPr>
            <w:r w:rsidRPr="00CF28AB">
              <w:rPr>
                <w:rFonts w:ascii="Arial" w:hAnsi="Arial" w:cs="Arial"/>
                <w:szCs w:val="24"/>
              </w:rPr>
              <w:t>2.2.4</w:t>
            </w:r>
          </w:p>
        </w:tc>
        <w:tc>
          <w:tcPr>
            <w:tcW w:w="8505" w:type="dxa"/>
          </w:tcPr>
          <w:p w14:paraId="567B17A0" w14:textId="77777777" w:rsidR="00CF28AB" w:rsidRDefault="00CF28AB" w:rsidP="002C379B">
            <w:pPr>
              <w:jc w:val="both"/>
              <w:rPr>
                <w:rFonts w:ascii="Arial" w:eastAsia="Arial" w:hAnsi="Arial" w:cs="Arial"/>
                <w:szCs w:val="24"/>
              </w:rPr>
            </w:pPr>
            <w:r>
              <w:rPr>
                <w:rFonts w:ascii="Arial" w:eastAsia="Arial" w:hAnsi="Arial" w:cs="Arial"/>
                <w:szCs w:val="24"/>
              </w:rPr>
              <w:t>Based on the comparison above from season 2023 and the projected income reduction of a charging for admission model, it is recommended to continue with the entry by donation model meantime.  This will continue to be reviewed to ensure this is the best model.</w:t>
            </w:r>
          </w:p>
          <w:p w14:paraId="382D1D34" w14:textId="16B1AE8F" w:rsidR="00CF28AB" w:rsidRPr="008D0417" w:rsidRDefault="00CF28AB" w:rsidP="002C379B">
            <w:pPr>
              <w:jc w:val="both"/>
              <w:rPr>
                <w:rFonts w:ascii="Arial" w:hAnsi="Arial" w:cs="Arial"/>
                <w:b/>
                <w:bCs/>
                <w:szCs w:val="24"/>
              </w:rPr>
            </w:pPr>
          </w:p>
        </w:tc>
      </w:tr>
      <w:tr w:rsidR="002C379B" w:rsidRPr="000C72F2" w14:paraId="111E9516"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844C559" w14:textId="7BC953C7" w:rsidR="002C379B" w:rsidRPr="00F21A5B" w:rsidRDefault="002C379B" w:rsidP="002C379B">
            <w:pPr>
              <w:rPr>
                <w:rFonts w:ascii="Arial" w:hAnsi="Arial" w:cs="Arial"/>
                <w:b/>
                <w:bCs/>
                <w:szCs w:val="24"/>
              </w:rPr>
            </w:pPr>
            <w:r>
              <w:rPr>
                <w:rFonts w:ascii="Arial" w:hAnsi="Arial" w:cs="Arial"/>
                <w:b/>
                <w:bCs/>
                <w:szCs w:val="24"/>
              </w:rPr>
              <w:t>3.</w:t>
            </w:r>
          </w:p>
        </w:tc>
        <w:tc>
          <w:tcPr>
            <w:tcW w:w="8505" w:type="dxa"/>
          </w:tcPr>
          <w:p w14:paraId="210C5C14" w14:textId="43503B7A" w:rsidR="002C379B" w:rsidRPr="008D0417" w:rsidRDefault="002C379B" w:rsidP="002C379B">
            <w:pPr>
              <w:jc w:val="both"/>
              <w:rPr>
                <w:rFonts w:ascii="Arial" w:hAnsi="Arial" w:cs="Arial"/>
                <w:b/>
                <w:bCs/>
                <w:szCs w:val="24"/>
              </w:rPr>
            </w:pPr>
            <w:r w:rsidRPr="008D0417">
              <w:rPr>
                <w:rFonts w:ascii="Arial" w:hAnsi="Arial" w:cs="Arial"/>
                <w:b/>
                <w:bCs/>
                <w:szCs w:val="24"/>
              </w:rPr>
              <w:t>Chair Update</w:t>
            </w:r>
          </w:p>
          <w:p w14:paraId="5153A645" w14:textId="4EDA200C" w:rsidR="002C379B" w:rsidRPr="008D0417" w:rsidRDefault="002C379B" w:rsidP="002C379B">
            <w:pPr>
              <w:jc w:val="both"/>
              <w:rPr>
                <w:rFonts w:ascii="Arial" w:hAnsi="Arial" w:cs="Arial"/>
                <w:b/>
                <w:bCs/>
                <w:szCs w:val="24"/>
              </w:rPr>
            </w:pPr>
          </w:p>
        </w:tc>
      </w:tr>
      <w:tr w:rsidR="002C379B" w:rsidRPr="000C72F2" w14:paraId="77C56686"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851" w:type="dxa"/>
          </w:tcPr>
          <w:p w14:paraId="0D0EBD9C" w14:textId="75150A2D" w:rsidR="003B4213" w:rsidRPr="002C379B" w:rsidRDefault="002C379B" w:rsidP="002C379B">
            <w:pPr>
              <w:rPr>
                <w:rFonts w:ascii="Arial" w:hAnsi="Arial" w:cs="Arial"/>
                <w:bCs/>
                <w:szCs w:val="24"/>
              </w:rPr>
            </w:pPr>
            <w:r w:rsidRPr="002C379B">
              <w:rPr>
                <w:rFonts w:ascii="Arial" w:hAnsi="Arial" w:cs="Arial"/>
                <w:bCs/>
                <w:szCs w:val="24"/>
              </w:rPr>
              <w:t>3.1</w:t>
            </w:r>
          </w:p>
        </w:tc>
        <w:tc>
          <w:tcPr>
            <w:tcW w:w="8505" w:type="dxa"/>
          </w:tcPr>
          <w:p w14:paraId="195D55A5" w14:textId="39DDAEDF" w:rsidR="00C7737D" w:rsidRDefault="002C379B" w:rsidP="001A0AA9">
            <w:pPr>
              <w:autoSpaceDE w:val="0"/>
              <w:autoSpaceDN w:val="0"/>
              <w:adjustRightInd w:val="0"/>
              <w:jc w:val="both"/>
              <w:rPr>
                <w:rFonts w:ascii="Arial" w:hAnsi="Arial" w:cs="Arial"/>
                <w:bCs/>
                <w:szCs w:val="24"/>
              </w:rPr>
            </w:pPr>
            <w:r w:rsidRPr="008D0417">
              <w:rPr>
                <w:rFonts w:ascii="Arial" w:hAnsi="Arial" w:cs="Arial"/>
                <w:bCs/>
                <w:szCs w:val="24"/>
              </w:rPr>
              <w:t>The Chair will</w:t>
            </w:r>
            <w:r w:rsidR="005C2A51">
              <w:rPr>
                <w:rFonts w:ascii="Arial" w:hAnsi="Arial" w:cs="Arial"/>
                <w:bCs/>
                <w:szCs w:val="24"/>
              </w:rPr>
              <w:t xml:space="preserve"> give an update on </w:t>
            </w:r>
            <w:r w:rsidR="001A0AA9">
              <w:rPr>
                <w:rFonts w:ascii="Arial" w:hAnsi="Arial" w:cs="Arial"/>
                <w:bCs/>
                <w:szCs w:val="24"/>
              </w:rPr>
              <w:t>continuin</w:t>
            </w:r>
            <w:r w:rsidR="00D558CF">
              <w:rPr>
                <w:rFonts w:ascii="Arial" w:hAnsi="Arial" w:cs="Arial"/>
                <w:bCs/>
                <w:szCs w:val="24"/>
              </w:rPr>
              <w:t>g</w:t>
            </w:r>
            <w:r w:rsidR="001A0AA9">
              <w:rPr>
                <w:rFonts w:ascii="Arial" w:hAnsi="Arial" w:cs="Arial"/>
                <w:bCs/>
                <w:szCs w:val="24"/>
              </w:rPr>
              <w:t xml:space="preserve"> challenges and the need </w:t>
            </w:r>
            <w:r w:rsidR="00A74C4D">
              <w:rPr>
                <w:rFonts w:ascii="Arial" w:hAnsi="Arial" w:cs="Arial"/>
                <w:bCs/>
                <w:szCs w:val="24"/>
              </w:rPr>
              <w:t>for continued growth</w:t>
            </w:r>
            <w:r w:rsidR="001A0AA9">
              <w:rPr>
                <w:rFonts w:ascii="Arial" w:hAnsi="Arial" w:cs="Arial"/>
                <w:bCs/>
                <w:szCs w:val="24"/>
              </w:rPr>
              <w:t>.</w:t>
            </w:r>
          </w:p>
          <w:p w14:paraId="098CC099" w14:textId="16A1BA0A" w:rsidR="001A0AA9" w:rsidRPr="009003D1" w:rsidRDefault="001A0AA9" w:rsidP="001A0AA9">
            <w:pPr>
              <w:autoSpaceDE w:val="0"/>
              <w:autoSpaceDN w:val="0"/>
              <w:adjustRightInd w:val="0"/>
              <w:jc w:val="both"/>
              <w:rPr>
                <w:rFonts w:ascii="Arial" w:hAnsi="Arial" w:cs="Arial"/>
                <w:bCs/>
                <w:szCs w:val="24"/>
              </w:rPr>
            </w:pPr>
          </w:p>
        </w:tc>
      </w:tr>
      <w:tr w:rsidR="002C379B" w:rsidRPr="000C72F2" w14:paraId="527112CC"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E683D7C" w14:textId="6F88C31D" w:rsidR="002C379B" w:rsidRPr="000C72F2" w:rsidRDefault="00266B93" w:rsidP="002C379B">
            <w:pPr>
              <w:autoSpaceDE w:val="0"/>
              <w:autoSpaceDN w:val="0"/>
              <w:adjustRightInd w:val="0"/>
              <w:rPr>
                <w:rFonts w:ascii="Arial" w:hAnsi="Arial" w:cs="Arial"/>
                <w:b/>
                <w:bCs/>
                <w:szCs w:val="24"/>
              </w:rPr>
            </w:pPr>
            <w:r>
              <w:rPr>
                <w:rFonts w:ascii="Arial" w:hAnsi="Arial" w:cs="Arial"/>
                <w:b/>
                <w:bCs/>
                <w:szCs w:val="24"/>
              </w:rPr>
              <w:t>4</w:t>
            </w:r>
            <w:r w:rsidR="002C379B" w:rsidRPr="000C72F2">
              <w:rPr>
                <w:rFonts w:ascii="Arial" w:hAnsi="Arial" w:cs="Arial"/>
                <w:b/>
                <w:bCs/>
                <w:szCs w:val="24"/>
              </w:rPr>
              <w:t>.</w:t>
            </w:r>
          </w:p>
          <w:p w14:paraId="119B3499" w14:textId="7BF7D9B7" w:rsidR="002C379B" w:rsidRPr="000C72F2" w:rsidRDefault="002C379B" w:rsidP="002C379B">
            <w:pPr>
              <w:autoSpaceDE w:val="0"/>
              <w:autoSpaceDN w:val="0"/>
              <w:adjustRightInd w:val="0"/>
              <w:rPr>
                <w:rFonts w:ascii="Arial" w:hAnsi="Arial" w:cs="Arial"/>
                <w:b/>
                <w:szCs w:val="24"/>
              </w:rPr>
            </w:pPr>
          </w:p>
        </w:tc>
        <w:tc>
          <w:tcPr>
            <w:tcW w:w="8505" w:type="dxa"/>
          </w:tcPr>
          <w:p w14:paraId="0A3D8FED" w14:textId="77777777" w:rsidR="002C379B" w:rsidRPr="000C72F2" w:rsidRDefault="002C379B" w:rsidP="002C379B">
            <w:pPr>
              <w:autoSpaceDE w:val="0"/>
              <w:autoSpaceDN w:val="0"/>
              <w:adjustRightInd w:val="0"/>
              <w:jc w:val="both"/>
              <w:rPr>
                <w:rFonts w:ascii="Arial" w:hAnsi="Arial" w:cs="Arial"/>
                <w:b/>
                <w:szCs w:val="24"/>
              </w:rPr>
            </w:pPr>
            <w:r w:rsidRPr="000C72F2">
              <w:rPr>
                <w:rFonts w:ascii="Arial" w:hAnsi="Arial" w:cs="Arial"/>
                <w:b/>
                <w:szCs w:val="24"/>
              </w:rPr>
              <w:t>Implications</w:t>
            </w:r>
          </w:p>
          <w:p w14:paraId="76C72F5E" w14:textId="77777777" w:rsidR="002C379B" w:rsidRPr="000C72F2" w:rsidRDefault="002C379B" w:rsidP="002C379B">
            <w:pPr>
              <w:autoSpaceDE w:val="0"/>
              <w:autoSpaceDN w:val="0"/>
              <w:adjustRightInd w:val="0"/>
              <w:jc w:val="both"/>
              <w:rPr>
                <w:rFonts w:ascii="Arial" w:hAnsi="Arial" w:cs="Arial"/>
                <w:b/>
                <w:szCs w:val="24"/>
              </w:rPr>
            </w:pPr>
          </w:p>
        </w:tc>
      </w:tr>
      <w:tr w:rsidR="002C379B" w:rsidRPr="000C72F2" w14:paraId="7A15AD82"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56EAFA71" w14:textId="0809D800" w:rsidR="002C379B" w:rsidRPr="000C72F2" w:rsidRDefault="00266B93" w:rsidP="002C379B">
            <w:pPr>
              <w:autoSpaceDE w:val="0"/>
              <w:autoSpaceDN w:val="0"/>
              <w:adjustRightInd w:val="0"/>
              <w:rPr>
                <w:rFonts w:ascii="Arial" w:hAnsi="Arial" w:cs="Arial"/>
                <w:szCs w:val="24"/>
              </w:rPr>
            </w:pPr>
            <w:r>
              <w:rPr>
                <w:rFonts w:ascii="Arial" w:hAnsi="Arial" w:cs="Arial"/>
                <w:szCs w:val="24"/>
              </w:rPr>
              <w:t>4</w:t>
            </w:r>
            <w:r w:rsidR="002C379B" w:rsidRPr="000C72F2">
              <w:rPr>
                <w:rFonts w:ascii="Arial" w:hAnsi="Arial" w:cs="Arial"/>
                <w:szCs w:val="24"/>
              </w:rPr>
              <w:t>.1</w:t>
            </w:r>
          </w:p>
        </w:tc>
        <w:tc>
          <w:tcPr>
            <w:tcW w:w="8505" w:type="dxa"/>
          </w:tcPr>
          <w:p w14:paraId="0F96B531" w14:textId="7E1AB792"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Resource Implications – there are no</w:t>
            </w:r>
            <w:r>
              <w:rPr>
                <w:rFonts w:ascii="Arial" w:hAnsi="Arial" w:cs="Arial"/>
                <w:szCs w:val="24"/>
              </w:rPr>
              <w:t xml:space="preserve"> new</w:t>
            </w:r>
            <w:r w:rsidRPr="000C72F2">
              <w:rPr>
                <w:rFonts w:ascii="Arial" w:hAnsi="Arial" w:cs="Arial"/>
                <w:szCs w:val="24"/>
              </w:rPr>
              <w:t xml:space="preserve"> </w:t>
            </w:r>
            <w:r>
              <w:rPr>
                <w:rFonts w:ascii="Arial" w:hAnsi="Arial" w:cs="Arial"/>
                <w:szCs w:val="24"/>
              </w:rPr>
              <w:t xml:space="preserve">resource </w:t>
            </w:r>
            <w:r w:rsidRPr="000C72F2">
              <w:rPr>
                <w:rFonts w:ascii="Arial" w:hAnsi="Arial" w:cs="Arial"/>
                <w:szCs w:val="24"/>
              </w:rPr>
              <w:t>implications arising from this report.</w:t>
            </w:r>
          </w:p>
          <w:p w14:paraId="23B1E11C" w14:textId="77777777" w:rsidR="002C379B" w:rsidRPr="000C72F2" w:rsidRDefault="002C379B" w:rsidP="002C379B">
            <w:pPr>
              <w:jc w:val="both"/>
              <w:rPr>
                <w:rFonts w:ascii="Arial" w:hAnsi="Arial" w:cs="Arial"/>
                <w:szCs w:val="24"/>
                <w:highlight w:val="yellow"/>
              </w:rPr>
            </w:pPr>
          </w:p>
        </w:tc>
      </w:tr>
      <w:tr w:rsidR="002C379B" w:rsidRPr="000C72F2" w14:paraId="678F489D"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2CAE593A" w14:textId="0EE528F6" w:rsidR="002C379B" w:rsidRPr="000C72F2" w:rsidRDefault="00266B93" w:rsidP="002C379B">
            <w:pPr>
              <w:autoSpaceDE w:val="0"/>
              <w:autoSpaceDN w:val="0"/>
              <w:adjustRightInd w:val="0"/>
              <w:rPr>
                <w:rFonts w:ascii="Arial" w:hAnsi="Arial" w:cs="Arial"/>
                <w:szCs w:val="24"/>
              </w:rPr>
            </w:pPr>
            <w:r>
              <w:rPr>
                <w:rFonts w:ascii="Arial" w:hAnsi="Arial" w:cs="Arial"/>
                <w:szCs w:val="24"/>
              </w:rPr>
              <w:t>4</w:t>
            </w:r>
            <w:r w:rsidR="002C379B" w:rsidRPr="000C72F2">
              <w:rPr>
                <w:rFonts w:ascii="Arial" w:hAnsi="Arial" w:cs="Arial"/>
                <w:szCs w:val="24"/>
              </w:rPr>
              <w:t>.2</w:t>
            </w:r>
          </w:p>
        </w:tc>
        <w:tc>
          <w:tcPr>
            <w:tcW w:w="8505" w:type="dxa"/>
          </w:tcPr>
          <w:p w14:paraId="37A1C96F" w14:textId="77777777"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Legal Implications - there are no new legal implications arising from this report.</w:t>
            </w:r>
          </w:p>
          <w:p w14:paraId="54B9661D" w14:textId="77777777" w:rsidR="002C379B" w:rsidRPr="000C72F2" w:rsidRDefault="002C379B" w:rsidP="002C379B">
            <w:pPr>
              <w:autoSpaceDE w:val="0"/>
              <w:autoSpaceDN w:val="0"/>
              <w:adjustRightInd w:val="0"/>
              <w:jc w:val="both"/>
              <w:rPr>
                <w:rFonts w:ascii="Arial" w:hAnsi="Arial" w:cs="Arial"/>
                <w:szCs w:val="24"/>
              </w:rPr>
            </w:pPr>
          </w:p>
        </w:tc>
      </w:tr>
      <w:tr w:rsidR="002C379B" w:rsidRPr="000C72F2" w14:paraId="1BB8377B"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31B67839" w14:textId="0E1FFDDF" w:rsidR="002C379B" w:rsidRPr="000C72F2" w:rsidRDefault="00266B93" w:rsidP="002C379B">
            <w:pPr>
              <w:autoSpaceDE w:val="0"/>
              <w:autoSpaceDN w:val="0"/>
              <w:adjustRightInd w:val="0"/>
              <w:rPr>
                <w:rFonts w:ascii="Arial" w:hAnsi="Arial" w:cs="Arial"/>
                <w:bCs/>
                <w:szCs w:val="24"/>
              </w:rPr>
            </w:pPr>
            <w:r>
              <w:rPr>
                <w:rFonts w:ascii="Arial" w:hAnsi="Arial" w:cs="Arial"/>
                <w:bCs/>
                <w:szCs w:val="24"/>
              </w:rPr>
              <w:lastRenderedPageBreak/>
              <w:t>4</w:t>
            </w:r>
            <w:r w:rsidR="002C379B" w:rsidRPr="000C72F2">
              <w:rPr>
                <w:rFonts w:ascii="Arial" w:hAnsi="Arial" w:cs="Arial"/>
                <w:bCs/>
                <w:szCs w:val="24"/>
              </w:rPr>
              <w:t>.3</w:t>
            </w:r>
          </w:p>
        </w:tc>
        <w:tc>
          <w:tcPr>
            <w:tcW w:w="8505" w:type="dxa"/>
          </w:tcPr>
          <w:p w14:paraId="402EF3DB" w14:textId="77777777"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Equality Implications – there are no new equality implications arising from this report.</w:t>
            </w:r>
          </w:p>
          <w:p w14:paraId="644DE788" w14:textId="77777777" w:rsidR="002C379B" w:rsidRPr="000C72F2" w:rsidRDefault="002C379B" w:rsidP="002C379B">
            <w:pPr>
              <w:autoSpaceDE w:val="0"/>
              <w:autoSpaceDN w:val="0"/>
              <w:adjustRightInd w:val="0"/>
              <w:jc w:val="both"/>
              <w:rPr>
                <w:rFonts w:ascii="Arial" w:hAnsi="Arial" w:cs="Arial"/>
                <w:szCs w:val="24"/>
              </w:rPr>
            </w:pPr>
          </w:p>
        </w:tc>
      </w:tr>
      <w:tr w:rsidR="002C379B" w:rsidRPr="000C72F2" w14:paraId="4C9FBDCF" w14:textId="77777777" w:rsidTr="00D60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4EB3A30" w14:textId="4B6ED5C1" w:rsidR="002C379B" w:rsidRPr="000C72F2" w:rsidRDefault="00266B93" w:rsidP="002C379B">
            <w:pPr>
              <w:autoSpaceDE w:val="0"/>
              <w:autoSpaceDN w:val="0"/>
              <w:adjustRightInd w:val="0"/>
              <w:rPr>
                <w:rFonts w:ascii="Arial" w:hAnsi="Arial" w:cs="Arial"/>
                <w:szCs w:val="24"/>
              </w:rPr>
            </w:pPr>
            <w:r>
              <w:rPr>
                <w:rFonts w:ascii="Arial" w:hAnsi="Arial" w:cs="Arial"/>
                <w:szCs w:val="24"/>
              </w:rPr>
              <w:t>4</w:t>
            </w:r>
            <w:r w:rsidR="002C379B" w:rsidRPr="000C72F2">
              <w:rPr>
                <w:rFonts w:ascii="Arial" w:hAnsi="Arial" w:cs="Arial"/>
                <w:szCs w:val="24"/>
              </w:rPr>
              <w:t>.4</w:t>
            </w:r>
          </w:p>
        </w:tc>
        <w:tc>
          <w:tcPr>
            <w:tcW w:w="8505" w:type="dxa"/>
          </w:tcPr>
          <w:p w14:paraId="2F244178" w14:textId="77777777" w:rsidR="002C379B" w:rsidRPr="000C72F2" w:rsidRDefault="002C379B" w:rsidP="002C379B">
            <w:pPr>
              <w:autoSpaceDE w:val="0"/>
              <w:autoSpaceDN w:val="0"/>
              <w:adjustRightInd w:val="0"/>
              <w:jc w:val="both"/>
              <w:rPr>
                <w:rFonts w:ascii="Arial" w:hAnsi="Arial" w:cs="Arial"/>
                <w:szCs w:val="24"/>
              </w:rPr>
            </w:pPr>
            <w:r w:rsidRPr="000C72F2">
              <w:rPr>
                <w:rFonts w:ascii="Arial" w:hAnsi="Arial" w:cs="Arial"/>
                <w:szCs w:val="24"/>
              </w:rPr>
              <w:t xml:space="preserve">Risk Implications – there are no new risk implications arising from this report. </w:t>
            </w:r>
          </w:p>
          <w:p w14:paraId="1CF06001" w14:textId="77777777" w:rsidR="002C379B" w:rsidRPr="000C72F2" w:rsidRDefault="002C379B" w:rsidP="002C379B">
            <w:pPr>
              <w:autoSpaceDE w:val="0"/>
              <w:autoSpaceDN w:val="0"/>
              <w:adjustRightInd w:val="0"/>
              <w:jc w:val="both"/>
              <w:rPr>
                <w:rFonts w:ascii="Arial" w:hAnsi="Arial" w:cs="Arial"/>
                <w:b/>
                <w:szCs w:val="24"/>
              </w:rPr>
            </w:pPr>
          </w:p>
        </w:tc>
      </w:tr>
    </w:tbl>
    <w:p w14:paraId="274197ED" w14:textId="0018E27D" w:rsidR="0039450A" w:rsidRPr="000C72F2"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55FC1" w:rsidRPr="000C72F2" w14:paraId="134C5FAB" w14:textId="77777777" w:rsidTr="4EBF7020">
        <w:trPr>
          <w:cantSplit/>
        </w:trPr>
        <w:tc>
          <w:tcPr>
            <w:tcW w:w="9464" w:type="dxa"/>
          </w:tcPr>
          <w:p w14:paraId="1A6E1DE4" w14:textId="77777777" w:rsidR="00555FC1" w:rsidRPr="000C72F2" w:rsidRDefault="00555FC1" w:rsidP="00555FC1">
            <w:pPr>
              <w:pStyle w:val="Heading2"/>
              <w:rPr>
                <w:rFonts w:ascii="Arial" w:hAnsi="Arial" w:cs="Arial"/>
                <w:b/>
                <w:szCs w:val="24"/>
                <w:u w:val="none"/>
              </w:rPr>
            </w:pPr>
            <w:r w:rsidRPr="000C72F2">
              <w:rPr>
                <w:rFonts w:ascii="Arial" w:hAnsi="Arial" w:cs="Arial"/>
                <w:b/>
                <w:szCs w:val="24"/>
                <w:u w:val="none"/>
              </w:rPr>
              <w:t xml:space="preserve"> Recommendations</w:t>
            </w:r>
          </w:p>
          <w:p w14:paraId="0D7D6F8D" w14:textId="77777777" w:rsidR="00555FC1" w:rsidRPr="000C72F2" w:rsidRDefault="00555FC1" w:rsidP="00555FC1">
            <w:pPr>
              <w:jc w:val="both"/>
              <w:rPr>
                <w:rFonts w:ascii="Arial" w:hAnsi="Arial" w:cs="Arial"/>
                <w:szCs w:val="24"/>
              </w:rPr>
            </w:pPr>
          </w:p>
          <w:p w14:paraId="7ED0064B" w14:textId="77777777" w:rsidR="00E638F2" w:rsidRDefault="00E638F2" w:rsidP="00E638F2">
            <w:pPr>
              <w:jc w:val="both"/>
              <w:rPr>
                <w:rFonts w:ascii="Arial" w:hAnsi="Arial" w:cs="Arial"/>
                <w:szCs w:val="24"/>
              </w:rPr>
            </w:pPr>
            <w:r w:rsidRPr="00830CC5">
              <w:rPr>
                <w:rFonts w:ascii="Arial" w:hAnsi="Arial" w:cs="Arial"/>
                <w:szCs w:val="24"/>
              </w:rPr>
              <w:t>It is recommended Directors</w:t>
            </w:r>
            <w:r>
              <w:rPr>
                <w:rFonts w:ascii="Arial" w:hAnsi="Arial" w:cs="Arial"/>
                <w:szCs w:val="24"/>
              </w:rPr>
              <w:t>:</w:t>
            </w:r>
          </w:p>
          <w:p w14:paraId="0D8E6216" w14:textId="77777777" w:rsidR="00E638F2" w:rsidRDefault="00E638F2" w:rsidP="00E638F2">
            <w:pPr>
              <w:jc w:val="both"/>
              <w:rPr>
                <w:rFonts w:ascii="Arial" w:hAnsi="Arial" w:cs="Arial"/>
                <w:szCs w:val="24"/>
              </w:rPr>
            </w:pPr>
          </w:p>
          <w:p w14:paraId="13C58DB8" w14:textId="77777777" w:rsidR="00E638F2" w:rsidRPr="00E638F2" w:rsidRDefault="00E638F2" w:rsidP="00E638F2">
            <w:pPr>
              <w:pStyle w:val="ListParagraph"/>
              <w:numPr>
                <w:ilvl w:val="0"/>
                <w:numId w:val="40"/>
              </w:numPr>
              <w:spacing w:line="240" w:lineRule="auto"/>
              <w:jc w:val="both"/>
              <w:rPr>
                <w:rFonts w:ascii="Arial" w:hAnsi="Arial" w:cs="Arial"/>
                <w:szCs w:val="24"/>
              </w:rPr>
            </w:pPr>
            <w:r w:rsidRPr="00E638F2">
              <w:rPr>
                <w:rFonts w:ascii="Arial" w:hAnsi="Arial" w:cs="Arial"/>
                <w:sz w:val="24"/>
                <w:szCs w:val="24"/>
              </w:rPr>
              <w:t>comment on and note the updates; and</w:t>
            </w:r>
          </w:p>
          <w:p w14:paraId="5222921E" w14:textId="2C996507" w:rsidR="00950A93" w:rsidRPr="008B2B3F" w:rsidRDefault="00E638F2" w:rsidP="00E638F2">
            <w:pPr>
              <w:pStyle w:val="ListParagraph"/>
              <w:numPr>
                <w:ilvl w:val="0"/>
                <w:numId w:val="40"/>
              </w:numPr>
              <w:spacing w:line="240" w:lineRule="auto"/>
              <w:jc w:val="both"/>
              <w:rPr>
                <w:rFonts w:ascii="Arial" w:hAnsi="Arial" w:cs="Arial"/>
                <w:szCs w:val="24"/>
              </w:rPr>
            </w:pPr>
            <w:r w:rsidRPr="00E638F2">
              <w:rPr>
                <w:rFonts w:ascii="Arial" w:hAnsi="Arial" w:cs="Arial"/>
                <w:sz w:val="24"/>
                <w:szCs w:val="24"/>
              </w:rPr>
              <w:t>agree to continue with the entry by donation model at the Highland Folk Museum.</w:t>
            </w:r>
          </w:p>
        </w:tc>
      </w:tr>
    </w:tbl>
    <w:p w14:paraId="73FEE3A2" w14:textId="77777777" w:rsidR="00555FC1" w:rsidRPr="000C72F2" w:rsidRDefault="00555FC1" w:rsidP="00416BFF">
      <w:pPr>
        <w:rPr>
          <w:rFonts w:ascii="Arial" w:hAnsi="Arial" w:cs="Arial"/>
          <w:szCs w:val="24"/>
        </w:rPr>
      </w:pPr>
    </w:p>
    <w:p w14:paraId="146FA6C1" w14:textId="77777777" w:rsidR="0039450A" w:rsidRPr="000C72F2" w:rsidRDefault="0039450A" w:rsidP="00416BFF">
      <w:pPr>
        <w:rPr>
          <w:rFonts w:ascii="Arial" w:hAnsi="Arial" w:cs="Arial"/>
          <w:szCs w:val="24"/>
        </w:rPr>
      </w:pPr>
      <w:r w:rsidRPr="000C72F2">
        <w:rPr>
          <w:rFonts w:ascii="Arial" w:hAnsi="Arial" w:cs="Arial"/>
          <w:szCs w:val="24"/>
        </w:rPr>
        <w:t>Designation:</w:t>
      </w:r>
      <w:r w:rsidR="0067538A" w:rsidRPr="000C72F2">
        <w:rPr>
          <w:rFonts w:ascii="Arial" w:hAnsi="Arial" w:cs="Arial"/>
          <w:szCs w:val="24"/>
        </w:rPr>
        <w:tab/>
        <w:t>Chief Executive</w:t>
      </w:r>
    </w:p>
    <w:p w14:paraId="1A5CF8FB" w14:textId="77777777" w:rsidR="0008589E" w:rsidRPr="000C72F2" w:rsidRDefault="0008589E" w:rsidP="00416BFF">
      <w:pPr>
        <w:rPr>
          <w:rFonts w:ascii="Arial" w:hAnsi="Arial" w:cs="Arial"/>
          <w:szCs w:val="24"/>
        </w:rPr>
      </w:pPr>
    </w:p>
    <w:p w14:paraId="5A237CB6" w14:textId="532FC129" w:rsidR="009523D1" w:rsidRDefault="0039450A" w:rsidP="0034526A">
      <w:pPr>
        <w:rPr>
          <w:rFonts w:ascii="Arial" w:hAnsi="Arial" w:cs="Arial"/>
          <w:szCs w:val="24"/>
        </w:rPr>
      </w:pPr>
      <w:r w:rsidRPr="000C72F2">
        <w:rPr>
          <w:rFonts w:ascii="Arial" w:hAnsi="Arial" w:cs="Arial"/>
          <w:szCs w:val="24"/>
        </w:rPr>
        <w:t>Date:</w:t>
      </w:r>
      <w:r w:rsidRPr="000C72F2">
        <w:rPr>
          <w:rFonts w:ascii="Arial" w:hAnsi="Arial" w:cs="Arial"/>
          <w:szCs w:val="24"/>
        </w:rPr>
        <w:tab/>
      </w:r>
      <w:r w:rsidRPr="000C72F2">
        <w:rPr>
          <w:rFonts w:ascii="Arial" w:hAnsi="Arial" w:cs="Arial"/>
          <w:szCs w:val="24"/>
        </w:rPr>
        <w:tab/>
      </w:r>
      <w:r w:rsidR="00E638F2">
        <w:rPr>
          <w:rFonts w:ascii="Arial" w:hAnsi="Arial" w:cs="Arial"/>
          <w:szCs w:val="24"/>
        </w:rPr>
        <w:t>21 February 2024</w:t>
      </w:r>
    </w:p>
    <w:p w14:paraId="33921069" w14:textId="058C4C70" w:rsidR="00A247DA" w:rsidRDefault="00A247DA" w:rsidP="0034526A">
      <w:pPr>
        <w:rPr>
          <w:rFonts w:ascii="Arial" w:hAnsi="Arial" w:cs="Arial"/>
          <w:szCs w:val="24"/>
        </w:rPr>
      </w:pPr>
    </w:p>
    <w:p w14:paraId="725D1251" w14:textId="0E0D7513" w:rsidR="00A247DA" w:rsidRDefault="00A247DA" w:rsidP="0034526A">
      <w:pPr>
        <w:rPr>
          <w:rFonts w:ascii="Arial" w:hAnsi="Arial" w:cs="Arial"/>
          <w:szCs w:val="24"/>
        </w:rPr>
      </w:pPr>
      <w:r>
        <w:rPr>
          <w:rFonts w:ascii="Arial" w:hAnsi="Arial" w:cs="Arial"/>
          <w:szCs w:val="24"/>
        </w:rPr>
        <w:t>Author:</w:t>
      </w:r>
      <w:r>
        <w:rPr>
          <w:rFonts w:ascii="Arial" w:hAnsi="Arial" w:cs="Arial"/>
          <w:szCs w:val="24"/>
        </w:rPr>
        <w:tab/>
        <w:t>Steve Walsh, Chief Executive</w:t>
      </w:r>
    </w:p>
    <w:p w14:paraId="2B3A9263" w14:textId="010EB098" w:rsidR="002C5544" w:rsidRDefault="002C5544" w:rsidP="0034526A">
      <w:pPr>
        <w:rPr>
          <w:rFonts w:ascii="Arial" w:hAnsi="Arial" w:cs="Arial"/>
          <w:szCs w:val="24"/>
        </w:rPr>
      </w:pPr>
    </w:p>
    <w:p w14:paraId="2B99556B" w14:textId="346EA511" w:rsidR="002C5544" w:rsidRDefault="002C5544" w:rsidP="0034526A">
      <w:pPr>
        <w:rPr>
          <w:rFonts w:ascii="Arial" w:hAnsi="Arial" w:cs="Arial"/>
          <w:szCs w:val="24"/>
        </w:rPr>
      </w:pPr>
    </w:p>
    <w:p w14:paraId="69AB9907" w14:textId="7EF014EF" w:rsidR="002C5544" w:rsidRPr="00950A93" w:rsidRDefault="002C5544" w:rsidP="00950A93">
      <w:pPr>
        <w:rPr>
          <w:rFonts w:ascii="Arial" w:hAnsi="Arial" w:cs="Arial"/>
          <w:szCs w:val="24"/>
        </w:rPr>
      </w:pPr>
    </w:p>
    <w:sectPr w:rsidR="002C5544" w:rsidRPr="00950A93" w:rsidSect="009003D1">
      <w:pgSz w:w="11906" w:h="16838"/>
      <w:pgMar w:top="709"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DBE5F" w14:textId="77777777" w:rsidR="00190C47" w:rsidRDefault="00190C47">
      <w:r>
        <w:separator/>
      </w:r>
    </w:p>
  </w:endnote>
  <w:endnote w:type="continuationSeparator" w:id="0">
    <w:p w14:paraId="69BBEC66" w14:textId="77777777" w:rsidR="00190C47" w:rsidRDefault="00190C47">
      <w:r>
        <w:continuationSeparator/>
      </w:r>
    </w:p>
  </w:endnote>
  <w:endnote w:type="continuationNotice" w:id="1">
    <w:p w14:paraId="7974EF41" w14:textId="77777777" w:rsidR="00190C47" w:rsidRDefault="00190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5220" w14:textId="77777777" w:rsidR="00190C47" w:rsidRDefault="00190C47">
      <w:r>
        <w:separator/>
      </w:r>
    </w:p>
  </w:footnote>
  <w:footnote w:type="continuationSeparator" w:id="0">
    <w:p w14:paraId="382C31E3" w14:textId="77777777" w:rsidR="00190C47" w:rsidRDefault="00190C47">
      <w:r>
        <w:continuationSeparator/>
      </w:r>
    </w:p>
  </w:footnote>
  <w:footnote w:type="continuationNotice" w:id="1">
    <w:p w14:paraId="3615CD7F" w14:textId="77777777" w:rsidR="00190C47" w:rsidRDefault="00190C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lvl w:ilvl="0">
      <w:numFmt w:val="bullet"/>
      <w:lvlText w:val="•"/>
      <w:lvlJc w:val="left"/>
      <w:pPr>
        <w:ind w:left="436" w:hanging="336"/>
      </w:pPr>
      <w:rPr>
        <w:rFonts w:ascii="Arial" w:hAnsi="Arial" w:cs="Arial"/>
        <w:b w:val="0"/>
        <w:bCs w:val="0"/>
        <w:i w:val="0"/>
        <w:iCs w:val="0"/>
        <w:w w:val="103"/>
        <w:sz w:val="20"/>
        <w:szCs w:val="20"/>
      </w:rPr>
    </w:lvl>
    <w:lvl w:ilvl="1">
      <w:numFmt w:val="bullet"/>
      <w:lvlText w:val="•"/>
      <w:lvlJc w:val="left"/>
      <w:pPr>
        <w:ind w:left="1264" w:hanging="336"/>
      </w:pPr>
    </w:lvl>
    <w:lvl w:ilvl="2">
      <w:numFmt w:val="bullet"/>
      <w:lvlText w:val="•"/>
      <w:lvlJc w:val="left"/>
      <w:pPr>
        <w:ind w:left="2088" w:hanging="336"/>
      </w:pPr>
    </w:lvl>
    <w:lvl w:ilvl="3">
      <w:numFmt w:val="bullet"/>
      <w:lvlText w:val="•"/>
      <w:lvlJc w:val="left"/>
      <w:pPr>
        <w:ind w:left="2912" w:hanging="336"/>
      </w:pPr>
    </w:lvl>
    <w:lvl w:ilvl="4">
      <w:numFmt w:val="bullet"/>
      <w:lvlText w:val="•"/>
      <w:lvlJc w:val="left"/>
      <w:pPr>
        <w:ind w:left="3737" w:hanging="336"/>
      </w:pPr>
    </w:lvl>
    <w:lvl w:ilvl="5">
      <w:numFmt w:val="bullet"/>
      <w:lvlText w:val="•"/>
      <w:lvlJc w:val="left"/>
      <w:pPr>
        <w:ind w:left="4561" w:hanging="336"/>
      </w:pPr>
    </w:lvl>
    <w:lvl w:ilvl="6">
      <w:numFmt w:val="bullet"/>
      <w:lvlText w:val="•"/>
      <w:lvlJc w:val="left"/>
      <w:pPr>
        <w:ind w:left="5385" w:hanging="336"/>
      </w:pPr>
    </w:lvl>
    <w:lvl w:ilvl="7">
      <w:numFmt w:val="bullet"/>
      <w:lvlText w:val="•"/>
      <w:lvlJc w:val="left"/>
      <w:pPr>
        <w:ind w:left="6210" w:hanging="336"/>
      </w:pPr>
    </w:lvl>
    <w:lvl w:ilvl="8">
      <w:numFmt w:val="bullet"/>
      <w:lvlText w:val="•"/>
      <w:lvlJc w:val="left"/>
      <w:pPr>
        <w:ind w:left="7034" w:hanging="336"/>
      </w:pPr>
    </w:lvl>
  </w:abstractNum>
  <w:abstractNum w:abstractNumId="1" w15:restartNumberingAfterBreak="0">
    <w:nsid w:val="00000405"/>
    <w:multiLevelType w:val="multilevel"/>
    <w:tmpl w:val="00000888"/>
    <w:lvl w:ilvl="0">
      <w:numFmt w:val="bullet"/>
      <w:lvlText w:val="•"/>
      <w:lvlJc w:val="left"/>
      <w:pPr>
        <w:ind w:left="436" w:hanging="336"/>
      </w:pPr>
      <w:rPr>
        <w:rFonts w:ascii="Arial" w:hAnsi="Arial" w:cs="Arial"/>
        <w:b w:val="0"/>
        <w:bCs w:val="0"/>
        <w:i w:val="0"/>
        <w:iCs w:val="0"/>
        <w:w w:val="103"/>
        <w:sz w:val="20"/>
        <w:szCs w:val="20"/>
      </w:rPr>
    </w:lvl>
    <w:lvl w:ilvl="1">
      <w:numFmt w:val="bullet"/>
      <w:lvlText w:val="•"/>
      <w:lvlJc w:val="left"/>
      <w:pPr>
        <w:ind w:left="1264" w:hanging="336"/>
      </w:pPr>
    </w:lvl>
    <w:lvl w:ilvl="2">
      <w:numFmt w:val="bullet"/>
      <w:lvlText w:val="•"/>
      <w:lvlJc w:val="left"/>
      <w:pPr>
        <w:ind w:left="2088" w:hanging="336"/>
      </w:pPr>
    </w:lvl>
    <w:lvl w:ilvl="3">
      <w:numFmt w:val="bullet"/>
      <w:lvlText w:val="•"/>
      <w:lvlJc w:val="left"/>
      <w:pPr>
        <w:ind w:left="2912" w:hanging="336"/>
      </w:pPr>
    </w:lvl>
    <w:lvl w:ilvl="4">
      <w:numFmt w:val="bullet"/>
      <w:lvlText w:val="•"/>
      <w:lvlJc w:val="left"/>
      <w:pPr>
        <w:ind w:left="3737" w:hanging="336"/>
      </w:pPr>
    </w:lvl>
    <w:lvl w:ilvl="5">
      <w:numFmt w:val="bullet"/>
      <w:lvlText w:val="•"/>
      <w:lvlJc w:val="left"/>
      <w:pPr>
        <w:ind w:left="4561" w:hanging="336"/>
      </w:pPr>
    </w:lvl>
    <w:lvl w:ilvl="6">
      <w:numFmt w:val="bullet"/>
      <w:lvlText w:val="•"/>
      <w:lvlJc w:val="left"/>
      <w:pPr>
        <w:ind w:left="5385" w:hanging="336"/>
      </w:pPr>
    </w:lvl>
    <w:lvl w:ilvl="7">
      <w:numFmt w:val="bullet"/>
      <w:lvlText w:val="•"/>
      <w:lvlJc w:val="left"/>
      <w:pPr>
        <w:ind w:left="6210" w:hanging="336"/>
      </w:pPr>
    </w:lvl>
    <w:lvl w:ilvl="8">
      <w:numFmt w:val="bullet"/>
      <w:lvlText w:val="•"/>
      <w:lvlJc w:val="left"/>
      <w:pPr>
        <w:ind w:left="7034" w:hanging="336"/>
      </w:pPr>
    </w:lvl>
  </w:abstractNum>
  <w:abstractNum w:abstractNumId="2" w15:restartNumberingAfterBreak="0">
    <w:nsid w:val="00FB47E9"/>
    <w:multiLevelType w:val="hybridMultilevel"/>
    <w:tmpl w:val="5D20E9FC"/>
    <w:lvl w:ilvl="0" w:tplc="461ACC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20F9E"/>
    <w:multiLevelType w:val="hybridMultilevel"/>
    <w:tmpl w:val="D4DCAE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04F40"/>
    <w:multiLevelType w:val="hybridMultilevel"/>
    <w:tmpl w:val="44AA9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8670CDF"/>
    <w:multiLevelType w:val="hybridMultilevel"/>
    <w:tmpl w:val="D8084D60"/>
    <w:lvl w:ilvl="0" w:tplc="0809001B">
      <w:start w:val="1"/>
      <w:numFmt w:val="lowerRoman"/>
      <w:lvlText w:val="%1."/>
      <w:lvlJc w:val="righ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6" w15:restartNumberingAfterBreak="0">
    <w:nsid w:val="08D33B2A"/>
    <w:multiLevelType w:val="hybridMultilevel"/>
    <w:tmpl w:val="D4DCAE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3A2E4A"/>
    <w:multiLevelType w:val="hybridMultilevel"/>
    <w:tmpl w:val="360A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5476C"/>
    <w:multiLevelType w:val="hybridMultilevel"/>
    <w:tmpl w:val="69F6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C6547"/>
    <w:multiLevelType w:val="hybridMultilevel"/>
    <w:tmpl w:val="62DC0214"/>
    <w:lvl w:ilvl="0" w:tplc="08090001">
      <w:start w:val="1"/>
      <w:numFmt w:val="bullet"/>
      <w:lvlText w:val=""/>
      <w:lvlJc w:val="left"/>
      <w:pPr>
        <w:ind w:left="360" w:hanging="360"/>
      </w:pPr>
      <w:rPr>
        <w:rFonts w:ascii="Symbol" w:hAnsi="Symbol" w:hint="default"/>
      </w:rPr>
    </w:lvl>
    <w:lvl w:ilvl="1" w:tplc="3AE27606">
      <w:numFmt w:val="bullet"/>
      <w:lvlText w:val="•"/>
      <w:lvlJc w:val="left"/>
      <w:pPr>
        <w:ind w:left="1410" w:hanging="69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F67EDE"/>
    <w:multiLevelType w:val="hybridMultilevel"/>
    <w:tmpl w:val="D20CAA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9D3791"/>
    <w:multiLevelType w:val="hybridMultilevel"/>
    <w:tmpl w:val="C0028AAC"/>
    <w:lvl w:ilvl="0" w:tplc="7F8C8806">
      <w:start w:val="1"/>
      <w:numFmt w:val="bullet"/>
      <w:lvlText w:val=""/>
      <w:lvlJc w:val="left"/>
      <w:pPr>
        <w:ind w:left="720" w:hanging="360"/>
      </w:pPr>
      <w:rPr>
        <w:rFonts w:ascii="Symbol" w:hAnsi="Symbol" w:hint="default"/>
      </w:rPr>
    </w:lvl>
    <w:lvl w:ilvl="1" w:tplc="E34EDF44">
      <w:start w:val="1"/>
      <w:numFmt w:val="bullet"/>
      <w:lvlText w:val="o"/>
      <w:lvlJc w:val="left"/>
      <w:pPr>
        <w:ind w:left="1440" w:hanging="360"/>
      </w:pPr>
      <w:rPr>
        <w:rFonts w:ascii="Courier New" w:hAnsi="Courier New" w:hint="default"/>
      </w:rPr>
    </w:lvl>
    <w:lvl w:ilvl="2" w:tplc="CC7AD80A">
      <w:start w:val="1"/>
      <w:numFmt w:val="bullet"/>
      <w:lvlText w:val=""/>
      <w:lvlJc w:val="left"/>
      <w:pPr>
        <w:ind w:left="2160" w:hanging="360"/>
      </w:pPr>
      <w:rPr>
        <w:rFonts w:ascii="Wingdings" w:hAnsi="Wingdings" w:hint="default"/>
      </w:rPr>
    </w:lvl>
    <w:lvl w:ilvl="3" w:tplc="999A3FCC">
      <w:start w:val="1"/>
      <w:numFmt w:val="bullet"/>
      <w:lvlText w:val=""/>
      <w:lvlJc w:val="left"/>
      <w:pPr>
        <w:ind w:left="2880" w:hanging="360"/>
      </w:pPr>
      <w:rPr>
        <w:rFonts w:ascii="Symbol" w:hAnsi="Symbol" w:hint="default"/>
      </w:rPr>
    </w:lvl>
    <w:lvl w:ilvl="4" w:tplc="0AB29716">
      <w:start w:val="1"/>
      <w:numFmt w:val="bullet"/>
      <w:lvlText w:val="o"/>
      <w:lvlJc w:val="left"/>
      <w:pPr>
        <w:ind w:left="3600" w:hanging="360"/>
      </w:pPr>
      <w:rPr>
        <w:rFonts w:ascii="Courier New" w:hAnsi="Courier New" w:hint="default"/>
      </w:rPr>
    </w:lvl>
    <w:lvl w:ilvl="5" w:tplc="B9FC9376">
      <w:start w:val="1"/>
      <w:numFmt w:val="bullet"/>
      <w:lvlText w:val=""/>
      <w:lvlJc w:val="left"/>
      <w:pPr>
        <w:ind w:left="4320" w:hanging="360"/>
      </w:pPr>
      <w:rPr>
        <w:rFonts w:ascii="Wingdings" w:hAnsi="Wingdings" w:hint="default"/>
      </w:rPr>
    </w:lvl>
    <w:lvl w:ilvl="6" w:tplc="A316253A">
      <w:start w:val="1"/>
      <w:numFmt w:val="bullet"/>
      <w:lvlText w:val=""/>
      <w:lvlJc w:val="left"/>
      <w:pPr>
        <w:ind w:left="5040" w:hanging="360"/>
      </w:pPr>
      <w:rPr>
        <w:rFonts w:ascii="Symbol" w:hAnsi="Symbol" w:hint="default"/>
      </w:rPr>
    </w:lvl>
    <w:lvl w:ilvl="7" w:tplc="69F075BA">
      <w:start w:val="1"/>
      <w:numFmt w:val="bullet"/>
      <w:lvlText w:val="o"/>
      <w:lvlJc w:val="left"/>
      <w:pPr>
        <w:ind w:left="5760" w:hanging="360"/>
      </w:pPr>
      <w:rPr>
        <w:rFonts w:ascii="Courier New" w:hAnsi="Courier New" w:hint="default"/>
      </w:rPr>
    </w:lvl>
    <w:lvl w:ilvl="8" w:tplc="F8A6B808">
      <w:start w:val="1"/>
      <w:numFmt w:val="bullet"/>
      <w:lvlText w:val=""/>
      <w:lvlJc w:val="left"/>
      <w:pPr>
        <w:ind w:left="6480" w:hanging="360"/>
      </w:pPr>
      <w:rPr>
        <w:rFonts w:ascii="Wingdings" w:hAnsi="Wingdings" w:hint="default"/>
      </w:rPr>
    </w:lvl>
  </w:abstractNum>
  <w:abstractNum w:abstractNumId="12" w15:restartNumberingAfterBreak="0">
    <w:nsid w:val="17000AD0"/>
    <w:multiLevelType w:val="hybridMultilevel"/>
    <w:tmpl w:val="ED3CD8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9243988"/>
    <w:multiLevelType w:val="hybridMultilevel"/>
    <w:tmpl w:val="6D24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63238"/>
    <w:multiLevelType w:val="hybridMultilevel"/>
    <w:tmpl w:val="592EB774"/>
    <w:lvl w:ilvl="0" w:tplc="0809001B">
      <w:start w:val="1"/>
      <w:numFmt w:val="lowerRoman"/>
      <w:lvlText w:val="%1."/>
      <w:lvlJc w:val="righ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5" w15:restartNumberingAfterBreak="0">
    <w:nsid w:val="21CA058F"/>
    <w:multiLevelType w:val="hybridMultilevel"/>
    <w:tmpl w:val="592EB774"/>
    <w:lvl w:ilvl="0" w:tplc="0809001B">
      <w:start w:val="1"/>
      <w:numFmt w:val="lowerRoman"/>
      <w:lvlText w:val="%1."/>
      <w:lvlJc w:val="righ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6" w15:restartNumberingAfterBreak="0">
    <w:nsid w:val="27B466A6"/>
    <w:multiLevelType w:val="hybridMultilevel"/>
    <w:tmpl w:val="7C764A8C"/>
    <w:lvl w:ilvl="0" w:tplc="C01806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D0B4A"/>
    <w:multiLevelType w:val="hybridMultilevel"/>
    <w:tmpl w:val="690A2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BEF227F"/>
    <w:multiLevelType w:val="hybridMultilevel"/>
    <w:tmpl w:val="21029618"/>
    <w:lvl w:ilvl="0" w:tplc="DDB61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D7925"/>
    <w:multiLevelType w:val="hybridMultilevel"/>
    <w:tmpl w:val="7FE02A36"/>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9B644F"/>
    <w:multiLevelType w:val="hybridMultilevel"/>
    <w:tmpl w:val="1CB01538"/>
    <w:lvl w:ilvl="0" w:tplc="C01806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A30DE6"/>
    <w:multiLevelType w:val="multilevel"/>
    <w:tmpl w:val="E3E43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065A3C"/>
    <w:multiLevelType w:val="hybridMultilevel"/>
    <w:tmpl w:val="F66C2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420702D"/>
    <w:multiLevelType w:val="hybridMultilevel"/>
    <w:tmpl w:val="D8084D60"/>
    <w:lvl w:ilvl="0" w:tplc="FFFFFFFF">
      <w:start w:val="1"/>
      <w:numFmt w:val="lowerRoman"/>
      <w:lvlText w:val="%1."/>
      <w:lvlJc w:val="righ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24" w15:restartNumberingAfterBreak="0">
    <w:nsid w:val="3B40528D"/>
    <w:multiLevelType w:val="hybridMultilevel"/>
    <w:tmpl w:val="31FA9FFC"/>
    <w:lvl w:ilvl="0" w:tplc="D0D2C06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43316"/>
    <w:multiLevelType w:val="hybridMultilevel"/>
    <w:tmpl w:val="3982A1BC"/>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F356F1"/>
    <w:multiLevelType w:val="hybridMultilevel"/>
    <w:tmpl w:val="56848496"/>
    <w:lvl w:ilvl="0" w:tplc="CFE29D64">
      <w:start w:val="1"/>
      <w:numFmt w:val="bullet"/>
      <w:lvlText w:val=""/>
      <w:lvlJc w:val="left"/>
      <w:pPr>
        <w:tabs>
          <w:tab w:val="num" w:pos="720"/>
        </w:tabs>
        <w:ind w:left="720" w:hanging="360"/>
      </w:pPr>
      <w:rPr>
        <w:rFonts w:ascii="Wingdings" w:hAnsi="Wingdings" w:hint="default"/>
      </w:rPr>
    </w:lvl>
    <w:lvl w:ilvl="1" w:tplc="6FE630C6" w:tentative="1">
      <w:start w:val="1"/>
      <w:numFmt w:val="bullet"/>
      <w:lvlText w:val=""/>
      <w:lvlJc w:val="left"/>
      <w:pPr>
        <w:tabs>
          <w:tab w:val="num" w:pos="1440"/>
        </w:tabs>
        <w:ind w:left="1440" w:hanging="360"/>
      </w:pPr>
      <w:rPr>
        <w:rFonts w:ascii="Wingdings" w:hAnsi="Wingdings" w:hint="default"/>
      </w:rPr>
    </w:lvl>
    <w:lvl w:ilvl="2" w:tplc="64E4FA9C" w:tentative="1">
      <w:start w:val="1"/>
      <w:numFmt w:val="bullet"/>
      <w:lvlText w:val=""/>
      <w:lvlJc w:val="left"/>
      <w:pPr>
        <w:tabs>
          <w:tab w:val="num" w:pos="2160"/>
        </w:tabs>
        <w:ind w:left="2160" w:hanging="360"/>
      </w:pPr>
      <w:rPr>
        <w:rFonts w:ascii="Wingdings" w:hAnsi="Wingdings" w:hint="default"/>
      </w:rPr>
    </w:lvl>
    <w:lvl w:ilvl="3" w:tplc="EE747426" w:tentative="1">
      <w:start w:val="1"/>
      <w:numFmt w:val="bullet"/>
      <w:lvlText w:val=""/>
      <w:lvlJc w:val="left"/>
      <w:pPr>
        <w:tabs>
          <w:tab w:val="num" w:pos="2880"/>
        </w:tabs>
        <w:ind w:left="2880" w:hanging="360"/>
      </w:pPr>
      <w:rPr>
        <w:rFonts w:ascii="Wingdings" w:hAnsi="Wingdings" w:hint="default"/>
      </w:rPr>
    </w:lvl>
    <w:lvl w:ilvl="4" w:tplc="4A6A39D4" w:tentative="1">
      <w:start w:val="1"/>
      <w:numFmt w:val="bullet"/>
      <w:lvlText w:val=""/>
      <w:lvlJc w:val="left"/>
      <w:pPr>
        <w:tabs>
          <w:tab w:val="num" w:pos="3600"/>
        </w:tabs>
        <w:ind w:left="3600" w:hanging="360"/>
      </w:pPr>
      <w:rPr>
        <w:rFonts w:ascii="Wingdings" w:hAnsi="Wingdings" w:hint="default"/>
      </w:rPr>
    </w:lvl>
    <w:lvl w:ilvl="5" w:tplc="D6A2B704" w:tentative="1">
      <w:start w:val="1"/>
      <w:numFmt w:val="bullet"/>
      <w:lvlText w:val=""/>
      <w:lvlJc w:val="left"/>
      <w:pPr>
        <w:tabs>
          <w:tab w:val="num" w:pos="4320"/>
        </w:tabs>
        <w:ind w:left="4320" w:hanging="360"/>
      </w:pPr>
      <w:rPr>
        <w:rFonts w:ascii="Wingdings" w:hAnsi="Wingdings" w:hint="default"/>
      </w:rPr>
    </w:lvl>
    <w:lvl w:ilvl="6" w:tplc="B71C1C10" w:tentative="1">
      <w:start w:val="1"/>
      <w:numFmt w:val="bullet"/>
      <w:lvlText w:val=""/>
      <w:lvlJc w:val="left"/>
      <w:pPr>
        <w:tabs>
          <w:tab w:val="num" w:pos="5040"/>
        </w:tabs>
        <w:ind w:left="5040" w:hanging="360"/>
      </w:pPr>
      <w:rPr>
        <w:rFonts w:ascii="Wingdings" w:hAnsi="Wingdings" w:hint="default"/>
      </w:rPr>
    </w:lvl>
    <w:lvl w:ilvl="7" w:tplc="D1EA9438" w:tentative="1">
      <w:start w:val="1"/>
      <w:numFmt w:val="bullet"/>
      <w:lvlText w:val=""/>
      <w:lvlJc w:val="left"/>
      <w:pPr>
        <w:tabs>
          <w:tab w:val="num" w:pos="5760"/>
        </w:tabs>
        <w:ind w:left="5760" w:hanging="360"/>
      </w:pPr>
      <w:rPr>
        <w:rFonts w:ascii="Wingdings" w:hAnsi="Wingdings" w:hint="default"/>
      </w:rPr>
    </w:lvl>
    <w:lvl w:ilvl="8" w:tplc="CBE6AC6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30E2C"/>
    <w:multiLevelType w:val="hybridMultilevel"/>
    <w:tmpl w:val="186A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A4499"/>
    <w:multiLevelType w:val="hybridMultilevel"/>
    <w:tmpl w:val="AAEE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11FA8"/>
    <w:multiLevelType w:val="hybridMultilevel"/>
    <w:tmpl w:val="9160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A04E0"/>
    <w:multiLevelType w:val="hybridMultilevel"/>
    <w:tmpl w:val="5A90C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D7346BC"/>
    <w:multiLevelType w:val="hybridMultilevel"/>
    <w:tmpl w:val="D81A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A54E2"/>
    <w:multiLevelType w:val="multilevel"/>
    <w:tmpl w:val="26A617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822CFE"/>
    <w:multiLevelType w:val="hybridMultilevel"/>
    <w:tmpl w:val="B2501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E56DC4"/>
    <w:multiLevelType w:val="hybridMultilevel"/>
    <w:tmpl w:val="6E8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8C4AB4"/>
    <w:multiLevelType w:val="hybridMultilevel"/>
    <w:tmpl w:val="A74EC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6160B6"/>
    <w:multiLevelType w:val="hybridMultilevel"/>
    <w:tmpl w:val="D8084D60"/>
    <w:lvl w:ilvl="0" w:tplc="FFFFFFFF">
      <w:start w:val="1"/>
      <w:numFmt w:val="lowerRoman"/>
      <w:lvlText w:val="%1."/>
      <w:lvlJc w:val="righ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37" w15:restartNumberingAfterBreak="0">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8" w15:restartNumberingAfterBreak="0">
    <w:nsid w:val="7C42472B"/>
    <w:multiLevelType w:val="hybridMultilevel"/>
    <w:tmpl w:val="F11A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B35F63"/>
    <w:multiLevelType w:val="hybridMultilevel"/>
    <w:tmpl w:val="3B7EA3A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648483900">
    <w:abstractNumId w:val="11"/>
  </w:num>
  <w:num w:numId="2" w16cid:durableId="599873732">
    <w:abstractNumId w:val="37"/>
  </w:num>
  <w:num w:numId="3" w16cid:durableId="687565334">
    <w:abstractNumId w:val="24"/>
  </w:num>
  <w:num w:numId="4" w16cid:durableId="1097601881">
    <w:abstractNumId w:val="9"/>
  </w:num>
  <w:num w:numId="5" w16cid:durableId="980114087">
    <w:abstractNumId w:val="21"/>
  </w:num>
  <w:num w:numId="6" w16cid:durableId="1421681378">
    <w:abstractNumId w:val="14"/>
  </w:num>
  <w:num w:numId="7" w16cid:durableId="700715139">
    <w:abstractNumId w:val="15"/>
  </w:num>
  <w:num w:numId="8" w16cid:durableId="119766851">
    <w:abstractNumId w:val="30"/>
  </w:num>
  <w:num w:numId="9" w16cid:durableId="828786986">
    <w:abstractNumId w:val="12"/>
  </w:num>
  <w:num w:numId="10" w16cid:durableId="743602722">
    <w:abstractNumId w:val="19"/>
  </w:num>
  <w:num w:numId="11" w16cid:durableId="1218862078">
    <w:abstractNumId w:val="26"/>
  </w:num>
  <w:num w:numId="12" w16cid:durableId="2114086586">
    <w:abstractNumId w:val="7"/>
  </w:num>
  <w:num w:numId="13" w16cid:durableId="380401971">
    <w:abstractNumId w:val="39"/>
  </w:num>
  <w:num w:numId="14" w16cid:durableId="1908416235">
    <w:abstractNumId w:val="29"/>
  </w:num>
  <w:num w:numId="15" w16cid:durableId="61611980">
    <w:abstractNumId w:val="0"/>
  </w:num>
  <w:num w:numId="16" w16cid:durableId="1428387513">
    <w:abstractNumId w:val="1"/>
  </w:num>
  <w:num w:numId="17" w16cid:durableId="1786188359">
    <w:abstractNumId w:val="32"/>
  </w:num>
  <w:num w:numId="18" w16cid:durableId="2060125086">
    <w:abstractNumId w:val="20"/>
  </w:num>
  <w:num w:numId="19" w16cid:durableId="226381638">
    <w:abstractNumId w:val="10"/>
  </w:num>
  <w:num w:numId="20" w16cid:durableId="1167212802">
    <w:abstractNumId w:val="16"/>
  </w:num>
  <w:num w:numId="21" w16cid:durableId="1832793754">
    <w:abstractNumId w:val="25"/>
  </w:num>
  <w:num w:numId="22" w16cid:durableId="2043087442">
    <w:abstractNumId w:val="22"/>
  </w:num>
  <w:num w:numId="23" w16cid:durableId="1672099243">
    <w:abstractNumId w:val="35"/>
  </w:num>
  <w:num w:numId="24" w16cid:durableId="923758727">
    <w:abstractNumId w:val="33"/>
  </w:num>
  <w:num w:numId="25" w16cid:durableId="643778818">
    <w:abstractNumId w:val="4"/>
  </w:num>
  <w:num w:numId="26" w16cid:durableId="628895155">
    <w:abstractNumId w:val="17"/>
  </w:num>
  <w:num w:numId="27" w16cid:durableId="1187602880">
    <w:abstractNumId w:val="2"/>
  </w:num>
  <w:num w:numId="28" w16cid:durableId="1606771314">
    <w:abstractNumId w:val="13"/>
  </w:num>
  <w:num w:numId="29" w16cid:durableId="1733583182">
    <w:abstractNumId w:val="28"/>
  </w:num>
  <w:num w:numId="30" w16cid:durableId="50155280">
    <w:abstractNumId w:val="18"/>
  </w:num>
  <w:num w:numId="31" w16cid:durableId="1495487493">
    <w:abstractNumId w:val="8"/>
  </w:num>
  <w:num w:numId="32" w16cid:durableId="1538927148">
    <w:abstractNumId w:val="6"/>
  </w:num>
  <w:num w:numId="33" w16cid:durableId="1460034257">
    <w:abstractNumId w:val="3"/>
  </w:num>
  <w:num w:numId="34" w16cid:durableId="834760730">
    <w:abstractNumId w:val="34"/>
  </w:num>
  <w:num w:numId="35" w16cid:durableId="608048540">
    <w:abstractNumId w:val="27"/>
  </w:num>
  <w:num w:numId="36" w16cid:durableId="2018920588">
    <w:abstractNumId w:val="31"/>
  </w:num>
  <w:num w:numId="37" w16cid:durableId="1912276257">
    <w:abstractNumId w:val="38"/>
  </w:num>
  <w:num w:numId="38" w16cid:durableId="401492146">
    <w:abstractNumId w:val="5"/>
  </w:num>
  <w:num w:numId="39" w16cid:durableId="810026853">
    <w:abstractNumId w:val="23"/>
  </w:num>
  <w:num w:numId="40" w16cid:durableId="1830513935">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A"/>
    <w:rsid w:val="00013828"/>
    <w:rsid w:val="000176E2"/>
    <w:rsid w:val="00017E30"/>
    <w:rsid w:val="00020B41"/>
    <w:rsid w:val="000261C0"/>
    <w:rsid w:val="00026F8A"/>
    <w:rsid w:val="0003004A"/>
    <w:rsid w:val="0003223B"/>
    <w:rsid w:val="000330B6"/>
    <w:rsid w:val="0003591A"/>
    <w:rsid w:val="00041353"/>
    <w:rsid w:val="0004312D"/>
    <w:rsid w:val="000505B8"/>
    <w:rsid w:val="00050D22"/>
    <w:rsid w:val="00054DE1"/>
    <w:rsid w:val="000551FC"/>
    <w:rsid w:val="000554B2"/>
    <w:rsid w:val="000574B4"/>
    <w:rsid w:val="00060C49"/>
    <w:rsid w:val="00061C9F"/>
    <w:rsid w:val="00062F53"/>
    <w:rsid w:val="00064BF3"/>
    <w:rsid w:val="00066018"/>
    <w:rsid w:val="000661D5"/>
    <w:rsid w:val="00066BA2"/>
    <w:rsid w:val="00071A6C"/>
    <w:rsid w:val="00073CEE"/>
    <w:rsid w:val="00074FF1"/>
    <w:rsid w:val="00076CE2"/>
    <w:rsid w:val="00077696"/>
    <w:rsid w:val="00077F8B"/>
    <w:rsid w:val="00080FD0"/>
    <w:rsid w:val="00083222"/>
    <w:rsid w:val="00084731"/>
    <w:rsid w:val="0008589E"/>
    <w:rsid w:val="00090B05"/>
    <w:rsid w:val="00091C70"/>
    <w:rsid w:val="00092D71"/>
    <w:rsid w:val="00093B82"/>
    <w:rsid w:val="00097000"/>
    <w:rsid w:val="000A198E"/>
    <w:rsid w:val="000A25E7"/>
    <w:rsid w:val="000A7423"/>
    <w:rsid w:val="000A7837"/>
    <w:rsid w:val="000B18E3"/>
    <w:rsid w:val="000B1D32"/>
    <w:rsid w:val="000B2503"/>
    <w:rsid w:val="000B3E4C"/>
    <w:rsid w:val="000B49B2"/>
    <w:rsid w:val="000B5586"/>
    <w:rsid w:val="000B6F76"/>
    <w:rsid w:val="000C0C00"/>
    <w:rsid w:val="000C0CD5"/>
    <w:rsid w:val="000C19CF"/>
    <w:rsid w:val="000C2040"/>
    <w:rsid w:val="000C3CCE"/>
    <w:rsid w:val="000C72F2"/>
    <w:rsid w:val="000D0E65"/>
    <w:rsid w:val="000D4534"/>
    <w:rsid w:val="000D4BC9"/>
    <w:rsid w:val="000E1E50"/>
    <w:rsid w:val="000E1E7F"/>
    <w:rsid w:val="000E32C5"/>
    <w:rsid w:val="000E5B98"/>
    <w:rsid w:val="000F274B"/>
    <w:rsid w:val="000F4172"/>
    <w:rsid w:val="000F6071"/>
    <w:rsid w:val="00104AC6"/>
    <w:rsid w:val="001055F4"/>
    <w:rsid w:val="00107147"/>
    <w:rsid w:val="001072B4"/>
    <w:rsid w:val="00113A44"/>
    <w:rsid w:val="00122554"/>
    <w:rsid w:val="0013476D"/>
    <w:rsid w:val="001359E1"/>
    <w:rsid w:val="00140C99"/>
    <w:rsid w:val="0015012F"/>
    <w:rsid w:val="00155277"/>
    <w:rsid w:val="00157FFD"/>
    <w:rsid w:val="00160E48"/>
    <w:rsid w:val="00166AD0"/>
    <w:rsid w:val="001671A2"/>
    <w:rsid w:val="00175F96"/>
    <w:rsid w:val="001779C7"/>
    <w:rsid w:val="00184EC7"/>
    <w:rsid w:val="001867F0"/>
    <w:rsid w:val="00186DF1"/>
    <w:rsid w:val="00186EB5"/>
    <w:rsid w:val="00190C47"/>
    <w:rsid w:val="001910BF"/>
    <w:rsid w:val="00192A32"/>
    <w:rsid w:val="00196399"/>
    <w:rsid w:val="001973D8"/>
    <w:rsid w:val="00197724"/>
    <w:rsid w:val="001A0567"/>
    <w:rsid w:val="001A0AA9"/>
    <w:rsid w:val="001A3606"/>
    <w:rsid w:val="001A45C4"/>
    <w:rsid w:val="001B0255"/>
    <w:rsid w:val="001B2DDC"/>
    <w:rsid w:val="001B3903"/>
    <w:rsid w:val="001B448B"/>
    <w:rsid w:val="001B7D45"/>
    <w:rsid w:val="001C12CD"/>
    <w:rsid w:val="001C2C9C"/>
    <w:rsid w:val="001C3583"/>
    <w:rsid w:val="001C503E"/>
    <w:rsid w:val="001C7478"/>
    <w:rsid w:val="001C7BFD"/>
    <w:rsid w:val="001D1D38"/>
    <w:rsid w:val="001D1FC3"/>
    <w:rsid w:val="001D2A5E"/>
    <w:rsid w:val="001E52E7"/>
    <w:rsid w:val="001F242C"/>
    <w:rsid w:val="001F261C"/>
    <w:rsid w:val="001F4B7B"/>
    <w:rsid w:val="001F6978"/>
    <w:rsid w:val="00204BDC"/>
    <w:rsid w:val="00206CAC"/>
    <w:rsid w:val="002076CB"/>
    <w:rsid w:val="00210527"/>
    <w:rsid w:val="00212EC0"/>
    <w:rsid w:val="00213A9A"/>
    <w:rsid w:val="00214A0D"/>
    <w:rsid w:val="00214EAD"/>
    <w:rsid w:val="002166BB"/>
    <w:rsid w:val="002225D0"/>
    <w:rsid w:val="00226C43"/>
    <w:rsid w:val="00226F57"/>
    <w:rsid w:val="00234011"/>
    <w:rsid w:val="00234F89"/>
    <w:rsid w:val="0023685D"/>
    <w:rsid w:val="00241BE2"/>
    <w:rsid w:val="0024270C"/>
    <w:rsid w:val="00244D6C"/>
    <w:rsid w:val="00245052"/>
    <w:rsid w:val="002479C7"/>
    <w:rsid w:val="00251CEC"/>
    <w:rsid w:val="0025263B"/>
    <w:rsid w:val="00253288"/>
    <w:rsid w:val="00254E10"/>
    <w:rsid w:val="0025606C"/>
    <w:rsid w:val="00257BA7"/>
    <w:rsid w:val="002631F4"/>
    <w:rsid w:val="00263FA2"/>
    <w:rsid w:val="00264771"/>
    <w:rsid w:val="00266B93"/>
    <w:rsid w:val="00267F93"/>
    <w:rsid w:val="00270BA8"/>
    <w:rsid w:val="00274A4D"/>
    <w:rsid w:val="002779FD"/>
    <w:rsid w:val="00280008"/>
    <w:rsid w:val="00280E21"/>
    <w:rsid w:val="00280E3B"/>
    <w:rsid w:val="00294AEC"/>
    <w:rsid w:val="00294E58"/>
    <w:rsid w:val="0029601C"/>
    <w:rsid w:val="002963BB"/>
    <w:rsid w:val="00296A9E"/>
    <w:rsid w:val="002A11C0"/>
    <w:rsid w:val="002A660A"/>
    <w:rsid w:val="002B02EB"/>
    <w:rsid w:val="002B1635"/>
    <w:rsid w:val="002B2804"/>
    <w:rsid w:val="002B3430"/>
    <w:rsid w:val="002B687C"/>
    <w:rsid w:val="002B7DC4"/>
    <w:rsid w:val="002B7E63"/>
    <w:rsid w:val="002C1270"/>
    <w:rsid w:val="002C379B"/>
    <w:rsid w:val="002C3BF6"/>
    <w:rsid w:val="002C4172"/>
    <w:rsid w:val="002C5544"/>
    <w:rsid w:val="002C563A"/>
    <w:rsid w:val="002C5F24"/>
    <w:rsid w:val="002C68DB"/>
    <w:rsid w:val="002C7DD6"/>
    <w:rsid w:val="002D2844"/>
    <w:rsid w:val="002D5357"/>
    <w:rsid w:val="002D55BA"/>
    <w:rsid w:val="002D69C8"/>
    <w:rsid w:val="002D7D16"/>
    <w:rsid w:val="002E1EEF"/>
    <w:rsid w:val="002E1FC5"/>
    <w:rsid w:val="002E255E"/>
    <w:rsid w:val="002E349F"/>
    <w:rsid w:val="002E3B97"/>
    <w:rsid w:val="002E3FFF"/>
    <w:rsid w:val="002E5825"/>
    <w:rsid w:val="002F2E6A"/>
    <w:rsid w:val="002F3DCD"/>
    <w:rsid w:val="002F5EBF"/>
    <w:rsid w:val="002F6788"/>
    <w:rsid w:val="002F7C75"/>
    <w:rsid w:val="00301560"/>
    <w:rsid w:val="003017DE"/>
    <w:rsid w:val="00301DED"/>
    <w:rsid w:val="003047AD"/>
    <w:rsid w:val="00306BAA"/>
    <w:rsid w:val="0030790D"/>
    <w:rsid w:val="00315797"/>
    <w:rsid w:val="00323CF4"/>
    <w:rsid w:val="00324C2E"/>
    <w:rsid w:val="003263F9"/>
    <w:rsid w:val="00327E3A"/>
    <w:rsid w:val="0032B273"/>
    <w:rsid w:val="00333CAD"/>
    <w:rsid w:val="0033520A"/>
    <w:rsid w:val="00341354"/>
    <w:rsid w:val="00344ACB"/>
    <w:rsid w:val="0034526A"/>
    <w:rsid w:val="00345B42"/>
    <w:rsid w:val="00346C3E"/>
    <w:rsid w:val="0035129C"/>
    <w:rsid w:val="0035642F"/>
    <w:rsid w:val="00356B53"/>
    <w:rsid w:val="00360BAF"/>
    <w:rsid w:val="003610D4"/>
    <w:rsid w:val="0036252C"/>
    <w:rsid w:val="0036301D"/>
    <w:rsid w:val="00363F80"/>
    <w:rsid w:val="003652B1"/>
    <w:rsid w:val="00366325"/>
    <w:rsid w:val="0037299B"/>
    <w:rsid w:val="00373C01"/>
    <w:rsid w:val="00377E7B"/>
    <w:rsid w:val="003800FA"/>
    <w:rsid w:val="003843D2"/>
    <w:rsid w:val="003848E6"/>
    <w:rsid w:val="00386F23"/>
    <w:rsid w:val="003875A7"/>
    <w:rsid w:val="003924C9"/>
    <w:rsid w:val="0039450A"/>
    <w:rsid w:val="003A008A"/>
    <w:rsid w:val="003A1E39"/>
    <w:rsid w:val="003A2B13"/>
    <w:rsid w:val="003A2DCA"/>
    <w:rsid w:val="003A406C"/>
    <w:rsid w:val="003A4468"/>
    <w:rsid w:val="003A4946"/>
    <w:rsid w:val="003A7248"/>
    <w:rsid w:val="003A7CA7"/>
    <w:rsid w:val="003B0FC5"/>
    <w:rsid w:val="003B0FF6"/>
    <w:rsid w:val="003B11CA"/>
    <w:rsid w:val="003B1F1A"/>
    <w:rsid w:val="003B4213"/>
    <w:rsid w:val="003B6CBF"/>
    <w:rsid w:val="003C202D"/>
    <w:rsid w:val="003C2481"/>
    <w:rsid w:val="003C3705"/>
    <w:rsid w:val="003C64ED"/>
    <w:rsid w:val="003D2127"/>
    <w:rsid w:val="003D2265"/>
    <w:rsid w:val="003D7006"/>
    <w:rsid w:val="003E0579"/>
    <w:rsid w:val="003E2B22"/>
    <w:rsid w:val="003E4842"/>
    <w:rsid w:val="003E4A85"/>
    <w:rsid w:val="003E7064"/>
    <w:rsid w:val="003E73BB"/>
    <w:rsid w:val="003E7C71"/>
    <w:rsid w:val="003F0CED"/>
    <w:rsid w:val="003F13BF"/>
    <w:rsid w:val="003F1910"/>
    <w:rsid w:val="003F713F"/>
    <w:rsid w:val="004003BA"/>
    <w:rsid w:val="004025BA"/>
    <w:rsid w:val="00403D5C"/>
    <w:rsid w:val="00403DEA"/>
    <w:rsid w:val="00404AC3"/>
    <w:rsid w:val="0040581F"/>
    <w:rsid w:val="00407A60"/>
    <w:rsid w:val="00413E57"/>
    <w:rsid w:val="00416BFF"/>
    <w:rsid w:val="0042047A"/>
    <w:rsid w:val="00420EBE"/>
    <w:rsid w:val="00421A98"/>
    <w:rsid w:val="004257B2"/>
    <w:rsid w:val="00426627"/>
    <w:rsid w:val="004285FC"/>
    <w:rsid w:val="00430EDC"/>
    <w:rsid w:val="00432126"/>
    <w:rsid w:val="004365EA"/>
    <w:rsid w:val="0044130C"/>
    <w:rsid w:val="0044294C"/>
    <w:rsid w:val="004432ED"/>
    <w:rsid w:val="004447C2"/>
    <w:rsid w:val="004455D4"/>
    <w:rsid w:val="00445D1F"/>
    <w:rsid w:val="00447094"/>
    <w:rsid w:val="004476F3"/>
    <w:rsid w:val="0045226F"/>
    <w:rsid w:val="0045351D"/>
    <w:rsid w:val="00460074"/>
    <w:rsid w:val="00464075"/>
    <w:rsid w:val="0046461C"/>
    <w:rsid w:val="0046491F"/>
    <w:rsid w:val="00465AD1"/>
    <w:rsid w:val="00465D71"/>
    <w:rsid w:val="0046709C"/>
    <w:rsid w:val="004674F6"/>
    <w:rsid w:val="004704DB"/>
    <w:rsid w:val="00480058"/>
    <w:rsid w:val="004806EE"/>
    <w:rsid w:val="00485BED"/>
    <w:rsid w:val="00486097"/>
    <w:rsid w:val="00493068"/>
    <w:rsid w:val="004943C2"/>
    <w:rsid w:val="00496280"/>
    <w:rsid w:val="00496D02"/>
    <w:rsid w:val="004973CD"/>
    <w:rsid w:val="004A104C"/>
    <w:rsid w:val="004A1A72"/>
    <w:rsid w:val="004A2FA7"/>
    <w:rsid w:val="004A338B"/>
    <w:rsid w:val="004B1E87"/>
    <w:rsid w:val="004B397C"/>
    <w:rsid w:val="004B7C55"/>
    <w:rsid w:val="004C4A93"/>
    <w:rsid w:val="004C538C"/>
    <w:rsid w:val="004D017B"/>
    <w:rsid w:val="004D0BC5"/>
    <w:rsid w:val="004D18E0"/>
    <w:rsid w:val="004D28AC"/>
    <w:rsid w:val="004D3AE1"/>
    <w:rsid w:val="004D65FA"/>
    <w:rsid w:val="004D68A8"/>
    <w:rsid w:val="004E082D"/>
    <w:rsid w:val="004F4D92"/>
    <w:rsid w:val="004F4FE1"/>
    <w:rsid w:val="004F5521"/>
    <w:rsid w:val="004F6740"/>
    <w:rsid w:val="004F7724"/>
    <w:rsid w:val="0050166A"/>
    <w:rsid w:val="00504936"/>
    <w:rsid w:val="005051C9"/>
    <w:rsid w:val="005058F1"/>
    <w:rsid w:val="00505D55"/>
    <w:rsid w:val="005108FE"/>
    <w:rsid w:val="00512915"/>
    <w:rsid w:val="0051330A"/>
    <w:rsid w:val="0051530B"/>
    <w:rsid w:val="00516514"/>
    <w:rsid w:val="00516F25"/>
    <w:rsid w:val="00517046"/>
    <w:rsid w:val="00517C4C"/>
    <w:rsid w:val="0052241B"/>
    <w:rsid w:val="0052563D"/>
    <w:rsid w:val="005304A6"/>
    <w:rsid w:val="005307D1"/>
    <w:rsid w:val="00530CB0"/>
    <w:rsid w:val="0053245F"/>
    <w:rsid w:val="00536F31"/>
    <w:rsid w:val="005402FA"/>
    <w:rsid w:val="00540480"/>
    <w:rsid w:val="00540C40"/>
    <w:rsid w:val="00541DA3"/>
    <w:rsid w:val="005460DF"/>
    <w:rsid w:val="0054639C"/>
    <w:rsid w:val="00546B7E"/>
    <w:rsid w:val="005538D9"/>
    <w:rsid w:val="005551EA"/>
    <w:rsid w:val="00555FC1"/>
    <w:rsid w:val="00556254"/>
    <w:rsid w:val="00561E6A"/>
    <w:rsid w:val="00563E8A"/>
    <w:rsid w:val="00567CB8"/>
    <w:rsid w:val="005732B8"/>
    <w:rsid w:val="00573546"/>
    <w:rsid w:val="00574600"/>
    <w:rsid w:val="0057559C"/>
    <w:rsid w:val="00576F61"/>
    <w:rsid w:val="005776E6"/>
    <w:rsid w:val="005857E2"/>
    <w:rsid w:val="0058658A"/>
    <w:rsid w:val="0058FE1A"/>
    <w:rsid w:val="00590C36"/>
    <w:rsid w:val="005940CC"/>
    <w:rsid w:val="0059426B"/>
    <w:rsid w:val="00596043"/>
    <w:rsid w:val="00597B9D"/>
    <w:rsid w:val="005A084E"/>
    <w:rsid w:val="005A12EA"/>
    <w:rsid w:val="005A170D"/>
    <w:rsid w:val="005A7827"/>
    <w:rsid w:val="005B0760"/>
    <w:rsid w:val="005B3FC8"/>
    <w:rsid w:val="005B48BE"/>
    <w:rsid w:val="005B6FF1"/>
    <w:rsid w:val="005B7AD2"/>
    <w:rsid w:val="005C1095"/>
    <w:rsid w:val="005C1281"/>
    <w:rsid w:val="005C13D9"/>
    <w:rsid w:val="005C2A51"/>
    <w:rsid w:val="005C4E47"/>
    <w:rsid w:val="005D1C21"/>
    <w:rsid w:val="005D2DA3"/>
    <w:rsid w:val="005D661D"/>
    <w:rsid w:val="005D70D9"/>
    <w:rsid w:val="005D79D1"/>
    <w:rsid w:val="005E12D5"/>
    <w:rsid w:val="005E23D5"/>
    <w:rsid w:val="005E2417"/>
    <w:rsid w:val="005E3112"/>
    <w:rsid w:val="005E4DC9"/>
    <w:rsid w:val="005E79F8"/>
    <w:rsid w:val="005F0414"/>
    <w:rsid w:val="005F4303"/>
    <w:rsid w:val="005F4CC2"/>
    <w:rsid w:val="005F52A3"/>
    <w:rsid w:val="00603F32"/>
    <w:rsid w:val="00610378"/>
    <w:rsid w:val="00610F52"/>
    <w:rsid w:val="006121C6"/>
    <w:rsid w:val="0061518E"/>
    <w:rsid w:val="0061545F"/>
    <w:rsid w:val="00615DE0"/>
    <w:rsid w:val="00616348"/>
    <w:rsid w:val="00617921"/>
    <w:rsid w:val="006204B4"/>
    <w:rsid w:val="006216A4"/>
    <w:rsid w:val="00621BD3"/>
    <w:rsid w:val="00623273"/>
    <w:rsid w:val="00626461"/>
    <w:rsid w:val="0062662D"/>
    <w:rsid w:val="00626CA2"/>
    <w:rsid w:val="00630532"/>
    <w:rsid w:val="00630EFE"/>
    <w:rsid w:val="00631A84"/>
    <w:rsid w:val="006323A5"/>
    <w:rsid w:val="006342C3"/>
    <w:rsid w:val="006368F3"/>
    <w:rsid w:val="006405A1"/>
    <w:rsid w:val="00644D84"/>
    <w:rsid w:val="00646821"/>
    <w:rsid w:val="00647BCA"/>
    <w:rsid w:val="00647D1E"/>
    <w:rsid w:val="00652BC4"/>
    <w:rsid w:val="00654D94"/>
    <w:rsid w:val="0066014B"/>
    <w:rsid w:val="0066111D"/>
    <w:rsid w:val="00663093"/>
    <w:rsid w:val="00664EB1"/>
    <w:rsid w:val="00665742"/>
    <w:rsid w:val="00673F0B"/>
    <w:rsid w:val="006748F2"/>
    <w:rsid w:val="0067538A"/>
    <w:rsid w:val="006769D2"/>
    <w:rsid w:val="00677D30"/>
    <w:rsid w:val="00680F04"/>
    <w:rsid w:val="0068262A"/>
    <w:rsid w:val="00686F70"/>
    <w:rsid w:val="00687467"/>
    <w:rsid w:val="00690507"/>
    <w:rsid w:val="006910CE"/>
    <w:rsid w:val="00693401"/>
    <w:rsid w:val="00696263"/>
    <w:rsid w:val="00696DD2"/>
    <w:rsid w:val="006A0F3F"/>
    <w:rsid w:val="006A10B5"/>
    <w:rsid w:val="006A61B6"/>
    <w:rsid w:val="006A63CD"/>
    <w:rsid w:val="006A7785"/>
    <w:rsid w:val="006C4267"/>
    <w:rsid w:val="006D0028"/>
    <w:rsid w:val="006D1DA7"/>
    <w:rsid w:val="006D22DA"/>
    <w:rsid w:val="006D4204"/>
    <w:rsid w:val="006D6EF2"/>
    <w:rsid w:val="006E5B0D"/>
    <w:rsid w:val="006E71D6"/>
    <w:rsid w:val="006E7A34"/>
    <w:rsid w:val="006F0B62"/>
    <w:rsid w:val="006F3071"/>
    <w:rsid w:val="006F6A8D"/>
    <w:rsid w:val="006F6DA9"/>
    <w:rsid w:val="007022A6"/>
    <w:rsid w:val="007063F6"/>
    <w:rsid w:val="00707C87"/>
    <w:rsid w:val="007145CC"/>
    <w:rsid w:val="007161EF"/>
    <w:rsid w:val="00716A62"/>
    <w:rsid w:val="007176D8"/>
    <w:rsid w:val="00717FEE"/>
    <w:rsid w:val="007214D1"/>
    <w:rsid w:val="00721970"/>
    <w:rsid w:val="007228B4"/>
    <w:rsid w:val="00724732"/>
    <w:rsid w:val="0072624F"/>
    <w:rsid w:val="007264AB"/>
    <w:rsid w:val="0072661F"/>
    <w:rsid w:val="00733ABF"/>
    <w:rsid w:val="00733C39"/>
    <w:rsid w:val="00736962"/>
    <w:rsid w:val="00741C68"/>
    <w:rsid w:val="0074357D"/>
    <w:rsid w:val="0074360E"/>
    <w:rsid w:val="0075483F"/>
    <w:rsid w:val="00762379"/>
    <w:rsid w:val="00762CA7"/>
    <w:rsid w:val="00763559"/>
    <w:rsid w:val="00772D75"/>
    <w:rsid w:val="00775EA7"/>
    <w:rsid w:val="00776884"/>
    <w:rsid w:val="0077714F"/>
    <w:rsid w:val="00777888"/>
    <w:rsid w:val="00781AFF"/>
    <w:rsid w:val="00790204"/>
    <w:rsid w:val="0079043C"/>
    <w:rsid w:val="00790E27"/>
    <w:rsid w:val="00791761"/>
    <w:rsid w:val="007970F2"/>
    <w:rsid w:val="0079749E"/>
    <w:rsid w:val="007A0382"/>
    <w:rsid w:val="007A4C81"/>
    <w:rsid w:val="007A4F2A"/>
    <w:rsid w:val="007A7269"/>
    <w:rsid w:val="007B04F4"/>
    <w:rsid w:val="007B19D2"/>
    <w:rsid w:val="007B28EE"/>
    <w:rsid w:val="007B6EC4"/>
    <w:rsid w:val="007B7D52"/>
    <w:rsid w:val="007C00ED"/>
    <w:rsid w:val="007C0413"/>
    <w:rsid w:val="007C25F1"/>
    <w:rsid w:val="007C4033"/>
    <w:rsid w:val="007C6B17"/>
    <w:rsid w:val="007C6B50"/>
    <w:rsid w:val="007D2AFE"/>
    <w:rsid w:val="007D4326"/>
    <w:rsid w:val="007E11E5"/>
    <w:rsid w:val="007E1814"/>
    <w:rsid w:val="007E59E6"/>
    <w:rsid w:val="007E5C0B"/>
    <w:rsid w:val="007E7F92"/>
    <w:rsid w:val="007F1547"/>
    <w:rsid w:val="007F1B27"/>
    <w:rsid w:val="007F474D"/>
    <w:rsid w:val="007F5A47"/>
    <w:rsid w:val="007F5C39"/>
    <w:rsid w:val="0080251E"/>
    <w:rsid w:val="0080278C"/>
    <w:rsid w:val="00804412"/>
    <w:rsid w:val="0080441F"/>
    <w:rsid w:val="0080596F"/>
    <w:rsid w:val="00807937"/>
    <w:rsid w:val="00811A6F"/>
    <w:rsid w:val="00817AAC"/>
    <w:rsid w:val="00820975"/>
    <w:rsid w:val="00822345"/>
    <w:rsid w:val="00825FD9"/>
    <w:rsid w:val="00827A13"/>
    <w:rsid w:val="00830CC5"/>
    <w:rsid w:val="00833EB7"/>
    <w:rsid w:val="0084114E"/>
    <w:rsid w:val="00846B45"/>
    <w:rsid w:val="00847820"/>
    <w:rsid w:val="00847E44"/>
    <w:rsid w:val="00851CF2"/>
    <w:rsid w:val="0085262A"/>
    <w:rsid w:val="00861106"/>
    <w:rsid w:val="008660AF"/>
    <w:rsid w:val="00867A34"/>
    <w:rsid w:val="008816D0"/>
    <w:rsid w:val="0088587A"/>
    <w:rsid w:val="0089449E"/>
    <w:rsid w:val="0089588A"/>
    <w:rsid w:val="00895B92"/>
    <w:rsid w:val="008A0C62"/>
    <w:rsid w:val="008A1F14"/>
    <w:rsid w:val="008A212E"/>
    <w:rsid w:val="008A51D2"/>
    <w:rsid w:val="008B1FEC"/>
    <w:rsid w:val="008B2B3F"/>
    <w:rsid w:val="008B2D76"/>
    <w:rsid w:val="008B4BAF"/>
    <w:rsid w:val="008B4D54"/>
    <w:rsid w:val="008C11AC"/>
    <w:rsid w:val="008C5986"/>
    <w:rsid w:val="008D0417"/>
    <w:rsid w:val="008D2DEE"/>
    <w:rsid w:val="008E23F2"/>
    <w:rsid w:val="008E375A"/>
    <w:rsid w:val="008E51F4"/>
    <w:rsid w:val="008F1291"/>
    <w:rsid w:val="008F163E"/>
    <w:rsid w:val="008F3159"/>
    <w:rsid w:val="008F5A22"/>
    <w:rsid w:val="009003D1"/>
    <w:rsid w:val="0090103B"/>
    <w:rsid w:val="00902ECA"/>
    <w:rsid w:val="0091029D"/>
    <w:rsid w:val="00911186"/>
    <w:rsid w:val="00915C25"/>
    <w:rsid w:val="00916B73"/>
    <w:rsid w:val="00917C85"/>
    <w:rsid w:val="0092031D"/>
    <w:rsid w:val="00921306"/>
    <w:rsid w:val="009221C7"/>
    <w:rsid w:val="00930D82"/>
    <w:rsid w:val="00931E71"/>
    <w:rsid w:val="00932F2F"/>
    <w:rsid w:val="009343A4"/>
    <w:rsid w:val="00937AAC"/>
    <w:rsid w:val="00943A99"/>
    <w:rsid w:val="00945E28"/>
    <w:rsid w:val="009462E5"/>
    <w:rsid w:val="00947F7B"/>
    <w:rsid w:val="0094FFA4"/>
    <w:rsid w:val="00950A93"/>
    <w:rsid w:val="00951FCB"/>
    <w:rsid w:val="009523D1"/>
    <w:rsid w:val="00957E51"/>
    <w:rsid w:val="00960379"/>
    <w:rsid w:val="00962174"/>
    <w:rsid w:val="00963286"/>
    <w:rsid w:val="00965998"/>
    <w:rsid w:val="00966876"/>
    <w:rsid w:val="0096713D"/>
    <w:rsid w:val="00967254"/>
    <w:rsid w:val="0096777A"/>
    <w:rsid w:val="009708FB"/>
    <w:rsid w:val="0097099E"/>
    <w:rsid w:val="00972093"/>
    <w:rsid w:val="00972FDE"/>
    <w:rsid w:val="00975019"/>
    <w:rsid w:val="00977CB1"/>
    <w:rsid w:val="00980EA0"/>
    <w:rsid w:val="009831F6"/>
    <w:rsid w:val="0098449B"/>
    <w:rsid w:val="00985128"/>
    <w:rsid w:val="00986B52"/>
    <w:rsid w:val="00987099"/>
    <w:rsid w:val="00991003"/>
    <w:rsid w:val="00992544"/>
    <w:rsid w:val="0099482F"/>
    <w:rsid w:val="0099552E"/>
    <w:rsid w:val="00996A88"/>
    <w:rsid w:val="00996BED"/>
    <w:rsid w:val="009A08DF"/>
    <w:rsid w:val="009A1902"/>
    <w:rsid w:val="009A2DC2"/>
    <w:rsid w:val="009A5F85"/>
    <w:rsid w:val="009B26E7"/>
    <w:rsid w:val="009B2978"/>
    <w:rsid w:val="009B7C03"/>
    <w:rsid w:val="009C27EE"/>
    <w:rsid w:val="009C6FDD"/>
    <w:rsid w:val="009C79AB"/>
    <w:rsid w:val="009D27A9"/>
    <w:rsid w:val="009D2954"/>
    <w:rsid w:val="009D3014"/>
    <w:rsid w:val="009D4E67"/>
    <w:rsid w:val="009E0182"/>
    <w:rsid w:val="009E0393"/>
    <w:rsid w:val="009E72FA"/>
    <w:rsid w:val="009F1DA8"/>
    <w:rsid w:val="009F6656"/>
    <w:rsid w:val="009F6E6F"/>
    <w:rsid w:val="00A002C8"/>
    <w:rsid w:val="00A042F0"/>
    <w:rsid w:val="00A05358"/>
    <w:rsid w:val="00A058EC"/>
    <w:rsid w:val="00A0742F"/>
    <w:rsid w:val="00A0761D"/>
    <w:rsid w:val="00A10EAD"/>
    <w:rsid w:val="00A10F95"/>
    <w:rsid w:val="00A129BC"/>
    <w:rsid w:val="00A15E2C"/>
    <w:rsid w:val="00A16D06"/>
    <w:rsid w:val="00A17C0C"/>
    <w:rsid w:val="00A2043D"/>
    <w:rsid w:val="00A220DB"/>
    <w:rsid w:val="00A241C4"/>
    <w:rsid w:val="00A247DA"/>
    <w:rsid w:val="00A251F2"/>
    <w:rsid w:val="00A31759"/>
    <w:rsid w:val="00A31CFF"/>
    <w:rsid w:val="00A344E2"/>
    <w:rsid w:val="00A348A1"/>
    <w:rsid w:val="00A44BC6"/>
    <w:rsid w:val="00A47A09"/>
    <w:rsid w:val="00A50811"/>
    <w:rsid w:val="00A50926"/>
    <w:rsid w:val="00A51C0B"/>
    <w:rsid w:val="00A53534"/>
    <w:rsid w:val="00A545B8"/>
    <w:rsid w:val="00A56513"/>
    <w:rsid w:val="00A5750F"/>
    <w:rsid w:val="00A60E0A"/>
    <w:rsid w:val="00A61311"/>
    <w:rsid w:val="00A61654"/>
    <w:rsid w:val="00A61FF9"/>
    <w:rsid w:val="00A70F7B"/>
    <w:rsid w:val="00A74C4D"/>
    <w:rsid w:val="00A763BC"/>
    <w:rsid w:val="00A7787A"/>
    <w:rsid w:val="00A8159A"/>
    <w:rsid w:val="00A85225"/>
    <w:rsid w:val="00A860E1"/>
    <w:rsid w:val="00A872F2"/>
    <w:rsid w:val="00A87A2F"/>
    <w:rsid w:val="00A923FD"/>
    <w:rsid w:val="00A936EC"/>
    <w:rsid w:val="00A93F53"/>
    <w:rsid w:val="00A9522F"/>
    <w:rsid w:val="00A95D40"/>
    <w:rsid w:val="00A96568"/>
    <w:rsid w:val="00A97015"/>
    <w:rsid w:val="00AA04F3"/>
    <w:rsid w:val="00AA1185"/>
    <w:rsid w:val="00AA533C"/>
    <w:rsid w:val="00AA5767"/>
    <w:rsid w:val="00AB0ED8"/>
    <w:rsid w:val="00AB54FF"/>
    <w:rsid w:val="00AB6DBB"/>
    <w:rsid w:val="00AC59E8"/>
    <w:rsid w:val="00AC66C5"/>
    <w:rsid w:val="00AC77DC"/>
    <w:rsid w:val="00AD0502"/>
    <w:rsid w:val="00AD0D67"/>
    <w:rsid w:val="00AD2174"/>
    <w:rsid w:val="00AD5244"/>
    <w:rsid w:val="00AD5B55"/>
    <w:rsid w:val="00AE0042"/>
    <w:rsid w:val="00AE0E89"/>
    <w:rsid w:val="00AE43AF"/>
    <w:rsid w:val="00AE7597"/>
    <w:rsid w:val="00AF02B6"/>
    <w:rsid w:val="00AF4F8A"/>
    <w:rsid w:val="00AF5287"/>
    <w:rsid w:val="00AF545E"/>
    <w:rsid w:val="00B00D5E"/>
    <w:rsid w:val="00B02293"/>
    <w:rsid w:val="00B035CB"/>
    <w:rsid w:val="00B04390"/>
    <w:rsid w:val="00B0732F"/>
    <w:rsid w:val="00B10A32"/>
    <w:rsid w:val="00B10B88"/>
    <w:rsid w:val="00B124C0"/>
    <w:rsid w:val="00B12C74"/>
    <w:rsid w:val="00B13579"/>
    <w:rsid w:val="00B13810"/>
    <w:rsid w:val="00B14C29"/>
    <w:rsid w:val="00B176A2"/>
    <w:rsid w:val="00B22AA2"/>
    <w:rsid w:val="00B23D14"/>
    <w:rsid w:val="00B2443A"/>
    <w:rsid w:val="00B2565B"/>
    <w:rsid w:val="00B2590F"/>
    <w:rsid w:val="00B26FE3"/>
    <w:rsid w:val="00B312BC"/>
    <w:rsid w:val="00B31F25"/>
    <w:rsid w:val="00B33525"/>
    <w:rsid w:val="00B33A16"/>
    <w:rsid w:val="00B35244"/>
    <w:rsid w:val="00B35B1D"/>
    <w:rsid w:val="00B41BEF"/>
    <w:rsid w:val="00B420F8"/>
    <w:rsid w:val="00B4511E"/>
    <w:rsid w:val="00B46B39"/>
    <w:rsid w:val="00B46E01"/>
    <w:rsid w:val="00B50F0D"/>
    <w:rsid w:val="00B53699"/>
    <w:rsid w:val="00B53BD2"/>
    <w:rsid w:val="00B54A2B"/>
    <w:rsid w:val="00B56CDC"/>
    <w:rsid w:val="00B578F1"/>
    <w:rsid w:val="00B642D7"/>
    <w:rsid w:val="00B64B77"/>
    <w:rsid w:val="00B67B40"/>
    <w:rsid w:val="00B70DD8"/>
    <w:rsid w:val="00B70F86"/>
    <w:rsid w:val="00B83469"/>
    <w:rsid w:val="00B84929"/>
    <w:rsid w:val="00B850CF"/>
    <w:rsid w:val="00B87E75"/>
    <w:rsid w:val="00B90FEE"/>
    <w:rsid w:val="00B9129C"/>
    <w:rsid w:val="00BA53FE"/>
    <w:rsid w:val="00BA7621"/>
    <w:rsid w:val="00BB15FF"/>
    <w:rsid w:val="00BB17F6"/>
    <w:rsid w:val="00BB2955"/>
    <w:rsid w:val="00BB35C1"/>
    <w:rsid w:val="00BB4484"/>
    <w:rsid w:val="00BB4A08"/>
    <w:rsid w:val="00BC0857"/>
    <w:rsid w:val="00BC2B83"/>
    <w:rsid w:val="00BC3697"/>
    <w:rsid w:val="00BC6374"/>
    <w:rsid w:val="00BD7853"/>
    <w:rsid w:val="00BE155F"/>
    <w:rsid w:val="00BE44CB"/>
    <w:rsid w:val="00C00E67"/>
    <w:rsid w:val="00C04661"/>
    <w:rsid w:val="00C07C9E"/>
    <w:rsid w:val="00C13B20"/>
    <w:rsid w:val="00C15E52"/>
    <w:rsid w:val="00C205BB"/>
    <w:rsid w:val="00C2189A"/>
    <w:rsid w:val="00C23422"/>
    <w:rsid w:val="00C2344C"/>
    <w:rsid w:val="00C25E05"/>
    <w:rsid w:val="00C26C9D"/>
    <w:rsid w:val="00C30B9C"/>
    <w:rsid w:val="00C31A36"/>
    <w:rsid w:val="00C3226B"/>
    <w:rsid w:val="00C32A2A"/>
    <w:rsid w:val="00C34866"/>
    <w:rsid w:val="00C34A7E"/>
    <w:rsid w:val="00C35C7F"/>
    <w:rsid w:val="00C3617E"/>
    <w:rsid w:val="00C37DF3"/>
    <w:rsid w:val="00C41B87"/>
    <w:rsid w:val="00C443BA"/>
    <w:rsid w:val="00C44828"/>
    <w:rsid w:val="00C44C86"/>
    <w:rsid w:val="00C4725C"/>
    <w:rsid w:val="00C60E1C"/>
    <w:rsid w:val="00C674AE"/>
    <w:rsid w:val="00C71BC7"/>
    <w:rsid w:val="00C72600"/>
    <w:rsid w:val="00C74DC7"/>
    <w:rsid w:val="00C75D97"/>
    <w:rsid w:val="00C76C7E"/>
    <w:rsid w:val="00C76CFE"/>
    <w:rsid w:val="00C7737D"/>
    <w:rsid w:val="00C8005D"/>
    <w:rsid w:val="00C81D7B"/>
    <w:rsid w:val="00C86B05"/>
    <w:rsid w:val="00C873C0"/>
    <w:rsid w:val="00C904CC"/>
    <w:rsid w:val="00C90725"/>
    <w:rsid w:val="00C91EFB"/>
    <w:rsid w:val="00C9292D"/>
    <w:rsid w:val="00C93DE1"/>
    <w:rsid w:val="00C95D54"/>
    <w:rsid w:val="00C97A35"/>
    <w:rsid w:val="00CA146D"/>
    <w:rsid w:val="00CB067B"/>
    <w:rsid w:val="00CB14C1"/>
    <w:rsid w:val="00CB2AFA"/>
    <w:rsid w:val="00CB2FE2"/>
    <w:rsid w:val="00CB4C24"/>
    <w:rsid w:val="00CB6131"/>
    <w:rsid w:val="00CB7060"/>
    <w:rsid w:val="00CB774B"/>
    <w:rsid w:val="00CC6DDE"/>
    <w:rsid w:val="00CD29D1"/>
    <w:rsid w:val="00CD63DC"/>
    <w:rsid w:val="00CE0320"/>
    <w:rsid w:val="00CE1556"/>
    <w:rsid w:val="00CE1DF3"/>
    <w:rsid w:val="00CE3065"/>
    <w:rsid w:val="00CE4369"/>
    <w:rsid w:val="00CE554F"/>
    <w:rsid w:val="00CE6A5E"/>
    <w:rsid w:val="00CE73E3"/>
    <w:rsid w:val="00CE7D82"/>
    <w:rsid w:val="00CF11B1"/>
    <w:rsid w:val="00CF28AB"/>
    <w:rsid w:val="00CF3F3E"/>
    <w:rsid w:val="00CF6265"/>
    <w:rsid w:val="00CF74E0"/>
    <w:rsid w:val="00D03F91"/>
    <w:rsid w:val="00D04921"/>
    <w:rsid w:val="00D0526F"/>
    <w:rsid w:val="00D05BA6"/>
    <w:rsid w:val="00D05DE1"/>
    <w:rsid w:val="00D05E59"/>
    <w:rsid w:val="00D11882"/>
    <w:rsid w:val="00D15130"/>
    <w:rsid w:val="00D152B2"/>
    <w:rsid w:val="00D162D1"/>
    <w:rsid w:val="00D16CAF"/>
    <w:rsid w:val="00D304FA"/>
    <w:rsid w:val="00D30F04"/>
    <w:rsid w:val="00D351F6"/>
    <w:rsid w:val="00D37191"/>
    <w:rsid w:val="00D4539E"/>
    <w:rsid w:val="00D475CA"/>
    <w:rsid w:val="00D47B50"/>
    <w:rsid w:val="00D50FD0"/>
    <w:rsid w:val="00D5271B"/>
    <w:rsid w:val="00D52A37"/>
    <w:rsid w:val="00D540BE"/>
    <w:rsid w:val="00D54532"/>
    <w:rsid w:val="00D558CF"/>
    <w:rsid w:val="00D55EAF"/>
    <w:rsid w:val="00D57CDF"/>
    <w:rsid w:val="00D603E2"/>
    <w:rsid w:val="00D617F0"/>
    <w:rsid w:val="00D65171"/>
    <w:rsid w:val="00D658D1"/>
    <w:rsid w:val="00D65CD7"/>
    <w:rsid w:val="00D676B7"/>
    <w:rsid w:val="00D67C11"/>
    <w:rsid w:val="00D7355C"/>
    <w:rsid w:val="00D80E82"/>
    <w:rsid w:val="00D811D3"/>
    <w:rsid w:val="00D81407"/>
    <w:rsid w:val="00D819EC"/>
    <w:rsid w:val="00D8346A"/>
    <w:rsid w:val="00D842DB"/>
    <w:rsid w:val="00D855D0"/>
    <w:rsid w:val="00D87D93"/>
    <w:rsid w:val="00D90A8D"/>
    <w:rsid w:val="00D912B3"/>
    <w:rsid w:val="00D916DE"/>
    <w:rsid w:val="00D96109"/>
    <w:rsid w:val="00DA1C97"/>
    <w:rsid w:val="00DA465D"/>
    <w:rsid w:val="00DA5818"/>
    <w:rsid w:val="00DA7D34"/>
    <w:rsid w:val="00DB0815"/>
    <w:rsid w:val="00DB3601"/>
    <w:rsid w:val="00DC11B6"/>
    <w:rsid w:val="00DC13A1"/>
    <w:rsid w:val="00DD2AF7"/>
    <w:rsid w:val="00DD3C91"/>
    <w:rsid w:val="00DD3FEC"/>
    <w:rsid w:val="00DE1E6C"/>
    <w:rsid w:val="00DE203F"/>
    <w:rsid w:val="00DE272A"/>
    <w:rsid w:val="00DE339D"/>
    <w:rsid w:val="00DE4D70"/>
    <w:rsid w:val="00DE59B2"/>
    <w:rsid w:val="00DE5F32"/>
    <w:rsid w:val="00DF0A91"/>
    <w:rsid w:val="00DF3573"/>
    <w:rsid w:val="00DF4100"/>
    <w:rsid w:val="00DF62A8"/>
    <w:rsid w:val="00DF6656"/>
    <w:rsid w:val="00E00904"/>
    <w:rsid w:val="00E00C8A"/>
    <w:rsid w:val="00E025B8"/>
    <w:rsid w:val="00E04B3D"/>
    <w:rsid w:val="00E05475"/>
    <w:rsid w:val="00E05956"/>
    <w:rsid w:val="00E05EF0"/>
    <w:rsid w:val="00E07DC0"/>
    <w:rsid w:val="00E115BE"/>
    <w:rsid w:val="00E123AE"/>
    <w:rsid w:val="00E159A4"/>
    <w:rsid w:val="00E236B9"/>
    <w:rsid w:val="00E25D85"/>
    <w:rsid w:val="00E263CA"/>
    <w:rsid w:val="00E304DA"/>
    <w:rsid w:val="00E31BE1"/>
    <w:rsid w:val="00E33025"/>
    <w:rsid w:val="00E33293"/>
    <w:rsid w:val="00E345B1"/>
    <w:rsid w:val="00E36D0F"/>
    <w:rsid w:val="00E45B7F"/>
    <w:rsid w:val="00E47B0B"/>
    <w:rsid w:val="00E51AE0"/>
    <w:rsid w:val="00E57EA0"/>
    <w:rsid w:val="00E602CE"/>
    <w:rsid w:val="00E635F3"/>
    <w:rsid w:val="00E638F2"/>
    <w:rsid w:val="00E7475C"/>
    <w:rsid w:val="00E8253C"/>
    <w:rsid w:val="00E82BE9"/>
    <w:rsid w:val="00E86ABF"/>
    <w:rsid w:val="00E87480"/>
    <w:rsid w:val="00E874D1"/>
    <w:rsid w:val="00E9032E"/>
    <w:rsid w:val="00E9208F"/>
    <w:rsid w:val="00E926F1"/>
    <w:rsid w:val="00E96795"/>
    <w:rsid w:val="00E97ABE"/>
    <w:rsid w:val="00EA1F0A"/>
    <w:rsid w:val="00EA3EA6"/>
    <w:rsid w:val="00EA6D79"/>
    <w:rsid w:val="00EA70C6"/>
    <w:rsid w:val="00EA71DB"/>
    <w:rsid w:val="00EB010E"/>
    <w:rsid w:val="00EB0CA7"/>
    <w:rsid w:val="00EB10EF"/>
    <w:rsid w:val="00EB7CC3"/>
    <w:rsid w:val="00EC0D99"/>
    <w:rsid w:val="00EC455A"/>
    <w:rsid w:val="00EC4CB9"/>
    <w:rsid w:val="00EC7176"/>
    <w:rsid w:val="00EC7B21"/>
    <w:rsid w:val="00ED0E5C"/>
    <w:rsid w:val="00ED6AD5"/>
    <w:rsid w:val="00EE018E"/>
    <w:rsid w:val="00EE0998"/>
    <w:rsid w:val="00EE12A5"/>
    <w:rsid w:val="00EF24F1"/>
    <w:rsid w:val="00EF3A2D"/>
    <w:rsid w:val="00EF4305"/>
    <w:rsid w:val="00EF6D21"/>
    <w:rsid w:val="00F00614"/>
    <w:rsid w:val="00F023FF"/>
    <w:rsid w:val="00F04BB0"/>
    <w:rsid w:val="00F04DDD"/>
    <w:rsid w:val="00F067E4"/>
    <w:rsid w:val="00F0681D"/>
    <w:rsid w:val="00F06CED"/>
    <w:rsid w:val="00F105E6"/>
    <w:rsid w:val="00F11A45"/>
    <w:rsid w:val="00F14CD9"/>
    <w:rsid w:val="00F16D09"/>
    <w:rsid w:val="00F21A5B"/>
    <w:rsid w:val="00F22085"/>
    <w:rsid w:val="00F22331"/>
    <w:rsid w:val="00F26113"/>
    <w:rsid w:val="00F31640"/>
    <w:rsid w:val="00F31E49"/>
    <w:rsid w:val="00F32670"/>
    <w:rsid w:val="00F32DB3"/>
    <w:rsid w:val="00F33527"/>
    <w:rsid w:val="00F34098"/>
    <w:rsid w:val="00F3541E"/>
    <w:rsid w:val="00F36EEF"/>
    <w:rsid w:val="00F43D10"/>
    <w:rsid w:val="00F458F8"/>
    <w:rsid w:val="00F479D1"/>
    <w:rsid w:val="00F50A4F"/>
    <w:rsid w:val="00F50D03"/>
    <w:rsid w:val="00F510DF"/>
    <w:rsid w:val="00F51569"/>
    <w:rsid w:val="00F54BAF"/>
    <w:rsid w:val="00F56EF9"/>
    <w:rsid w:val="00F636CF"/>
    <w:rsid w:val="00F63E69"/>
    <w:rsid w:val="00F669CC"/>
    <w:rsid w:val="00F679AB"/>
    <w:rsid w:val="00F72C04"/>
    <w:rsid w:val="00F745B5"/>
    <w:rsid w:val="00F74730"/>
    <w:rsid w:val="00F7767C"/>
    <w:rsid w:val="00F8113B"/>
    <w:rsid w:val="00F8209E"/>
    <w:rsid w:val="00F84C63"/>
    <w:rsid w:val="00F87ADA"/>
    <w:rsid w:val="00F91495"/>
    <w:rsid w:val="00FA053D"/>
    <w:rsid w:val="00FB044E"/>
    <w:rsid w:val="00FB11B3"/>
    <w:rsid w:val="00FB15EC"/>
    <w:rsid w:val="00FB199F"/>
    <w:rsid w:val="00FB5B13"/>
    <w:rsid w:val="00FB7E75"/>
    <w:rsid w:val="00FC03AC"/>
    <w:rsid w:val="00FC7D8F"/>
    <w:rsid w:val="00FD201D"/>
    <w:rsid w:val="00FD3E30"/>
    <w:rsid w:val="00FD3F7E"/>
    <w:rsid w:val="00FD4165"/>
    <w:rsid w:val="00FD489D"/>
    <w:rsid w:val="00FE0838"/>
    <w:rsid w:val="00FE2BC5"/>
    <w:rsid w:val="00FE39AA"/>
    <w:rsid w:val="00FE4D79"/>
    <w:rsid w:val="00FE4E5E"/>
    <w:rsid w:val="00FE6C60"/>
    <w:rsid w:val="00FE7788"/>
    <w:rsid w:val="00FF1EF0"/>
    <w:rsid w:val="00FF3814"/>
    <w:rsid w:val="00FF4278"/>
    <w:rsid w:val="025A371A"/>
    <w:rsid w:val="038D0D4B"/>
    <w:rsid w:val="05374560"/>
    <w:rsid w:val="0595DEDE"/>
    <w:rsid w:val="06A2FB6F"/>
    <w:rsid w:val="083E94D0"/>
    <w:rsid w:val="089FA20B"/>
    <w:rsid w:val="0938BFFA"/>
    <w:rsid w:val="0A111542"/>
    <w:rsid w:val="0A64D13E"/>
    <w:rsid w:val="0C00A19F"/>
    <w:rsid w:val="0D192301"/>
    <w:rsid w:val="0EC5D298"/>
    <w:rsid w:val="10A44C3E"/>
    <w:rsid w:val="122ECF1D"/>
    <w:rsid w:val="12558BFB"/>
    <w:rsid w:val="12785618"/>
    <w:rsid w:val="14F57A44"/>
    <w:rsid w:val="16C00547"/>
    <w:rsid w:val="170E7690"/>
    <w:rsid w:val="171E3893"/>
    <w:rsid w:val="19041F9A"/>
    <w:rsid w:val="1A53AC64"/>
    <w:rsid w:val="1E2AB159"/>
    <w:rsid w:val="213E553A"/>
    <w:rsid w:val="247922E5"/>
    <w:rsid w:val="261C9AE1"/>
    <w:rsid w:val="2624FF2D"/>
    <w:rsid w:val="27070F88"/>
    <w:rsid w:val="294FA9DB"/>
    <w:rsid w:val="2A82D86C"/>
    <w:rsid w:val="2AE86469"/>
    <w:rsid w:val="2C9440B1"/>
    <w:rsid w:val="2D390E09"/>
    <w:rsid w:val="2E27ACC6"/>
    <w:rsid w:val="2F10D440"/>
    <w:rsid w:val="30D36A26"/>
    <w:rsid w:val="3157A5ED"/>
    <w:rsid w:val="327EE740"/>
    <w:rsid w:val="34FA005F"/>
    <w:rsid w:val="3534C5E8"/>
    <w:rsid w:val="35B94EFF"/>
    <w:rsid w:val="3699DB9F"/>
    <w:rsid w:val="36C0A917"/>
    <w:rsid w:val="38321D4C"/>
    <w:rsid w:val="39A91324"/>
    <w:rsid w:val="3A3A87D7"/>
    <w:rsid w:val="3AEBA965"/>
    <w:rsid w:val="3B89C4B8"/>
    <w:rsid w:val="3C2EC09F"/>
    <w:rsid w:val="3C313590"/>
    <w:rsid w:val="3C99AED4"/>
    <w:rsid w:val="3CA9EDB5"/>
    <w:rsid w:val="40AC93EC"/>
    <w:rsid w:val="43219385"/>
    <w:rsid w:val="44F973C1"/>
    <w:rsid w:val="474CF73A"/>
    <w:rsid w:val="47D674CD"/>
    <w:rsid w:val="4828C0C0"/>
    <w:rsid w:val="4830685B"/>
    <w:rsid w:val="48D8152C"/>
    <w:rsid w:val="4A6908FD"/>
    <w:rsid w:val="4A93DAC8"/>
    <w:rsid w:val="4B87CF5E"/>
    <w:rsid w:val="4CE83F4A"/>
    <w:rsid w:val="4E840FAB"/>
    <w:rsid w:val="4EBF7020"/>
    <w:rsid w:val="4F65CC8C"/>
    <w:rsid w:val="4F88A427"/>
    <w:rsid w:val="4F898495"/>
    <w:rsid w:val="51BBB06D"/>
    <w:rsid w:val="531A067B"/>
    <w:rsid w:val="535CF454"/>
    <w:rsid w:val="54D000AB"/>
    <w:rsid w:val="571877F6"/>
    <w:rsid w:val="58DD5EBC"/>
    <w:rsid w:val="5A97E625"/>
    <w:rsid w:val="5B3261AC"/>
    <w:rsid w:val="5D94C8FF"/>
    <w:rsid w:val="5DB0CFDF"/>
    <w:rsid w:val="5F4CA040"/>
    <w:rsid w:val="5FB70C3A"/>
    <w:rsid w:val="60E0C906"/>
    <w:rsid w:val="60E870A1"/>
    <w:rsid w:val="628F2FC6"/>
    <w:rsid w:val="63806841"/>
    <w:rsid w:val="6511627F"/>
    <w:rsid w:val="66B2A666"/>
    <w:rsid w:val="66B80903"/>
    <w:rsid w:val="6B5D537F"/>
    <w:rsid w:val="6C546224"/>
    <w:rsid w:val="6CADB1CF"/>
    <w:rsid w:val="6E551310"/>
    <w:rsid w:val="7035B705"/>
    <w:rsid w:val="7127D347"/>
    <w:rsid w:val="71D7CE3B"/>
    <w:rsid w:val="74377752"/>
    <w:rsid w:val="753EC0D0"/>
    <w:rsid w:val="770745BA"/>
    <w:rsid w:val="77235FF3"/>
    <w:rsid w:val="7826EDE0"/>
    <w:rsid w:val="7AC1FFAB"/>
    <w:rsid w:val="7B3E9405"/>
    <w:rsid w:val="7B4E29BC"/>
    <w:rsid w:val="7D460A39"/>
    <w:rsid w:val="7D5E48E1"/>
    <w:rsid w:val="7E1BDACB"/>
    <w:rsid w:val="7F3EF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4B156"/>
  <w15:docId w15:val="{E870C326-30A4-4308-9A40-0B09C3AC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 w:type="paragraph" w:customStyle="1" w:styleId="lead">
    <w:name w:val="lead"/>
    <w:basedOn w:val="Normal"/>
    <w:rsid w:val="008E23F2"/>
    <w:pPr>
      <w:spacing w:before="100" w:beforeAutospacing="1" w:after="100" w:afterAutospacing="1"/>
    </w:pPr>
    <w:rPr>
      <w:color w:val="3C424F"/>
      <w:szCs w:val="24"/>
    </w:rPr>
  </w:style>
  <w:style w:type="paragraph" w:customStyle="1" w:styleId="Body">
    <w:name w:val="Body"/>
    <w:rsid w:val="00493068"/>
    <w:rPr>
      <w:rFonts w:ascii="Helvetica Neue" w:eastAsia="Arial Unicode MS" w:hAnsi="Helvetica Neue" w:cs="Arial Unicode MS"/>
      <w:color w:val="000000"/>
      <w:sz w:val="22"/>
      <w:szCs w:val="22"/>
      <w:lang w:val="en-US"/>
      <w14:textOutline w14:w="0" w14:cap="flat" w14:cmpd="sng" w14:algn="ctr">
        <w14:noFill/>
        <w14:prstDash w14:val="solid"/>
        <w14:bevel/>
      </w14:textOutline>
    </w:rPr>
  </w:style>
  <w:style w:type="paragraph" w:customStyle="1" w:styleId="CharCharCharCharChar">
    <w:name w:val="Char Char Char Char Char"/>
    <w:basedOn w:val="Normal"/>
    <w:rsid w:val="00C91EFB"/>
    <w:pPr>
      <w:spacing w:after="160" w:line="240" w:lineRule="exact"/>
    </w:pPr>
    <w:rPr>
      <w:rFonts w:ascii="Verdana" w:hAnsi="Verdana"/>
      <w:b/>
      <w:sz w:val="20"/>
      <w:lang w:val="en-US" w:eastAsia="en-US"/>
    </w:rPr>
  </w:style>
  <w:style w:type="paragraph" w:styleId="EndnoteText">
    <w:name w:val="endnote text"/>
    <w:basedOn w:val="Normal"/>
    <w:link w:val="EndnoteTextChar"/>
    <w:uiPriority w:val="99"/>
    <w:semiHidden/>
    <w:unhideWhenUsed/>
    <w:rsid w:val="00E31BE1"/>
    <w:rPr>
      <w:sz w:val="20"/>
    </w:rPr>
  </w:style>
  <w:style w:type="character" w:customStyle="1" w:styleId="EndnoteTextChar">
    <w:name w:val="Endnote Text Char"/>
    <w:basedOn w:val="DefaultParagraphFont"/>
    <w:link w:val="EndnoteText"/>
    <w:uiPriority w:val="99"/>
    <w:semiHidden/>
    <w:rsid w:val="00E31BE1"/>
  </w:style>
  <w:style w:type="character" w:styleId="EndnoteReference">
    <w:name w:val="endnote reference"/>
    <w:basedOn w:val="DefaultParagraphFont"/>
    <w:uiPriority w:val="99"/>
    <w:semiHidden/>
    <w:unhideWhenUsed/>
    <w:rsid w:val="00E31BE1"/>
    <w:rPr>
      <w:vertAlign w:val="superscript"/>
    </w:rPr>
  </w:style>
  <w:style w:type="paragraph" w:styleId="FootnoteText">
    <w:name w:val="footnote text"/>
    <w:basedOn w:val="Normal"/>
    <w:link w:val="FootnoteTextChar"/>
    <w:uiPriority w:val="99"/>
    <w:semiHidden/>
    <w:unhideWhenUsed/>
    <w:rsid w:val="00E31BE1"/>
    <w:rPr>
      <w:sz w:val="20"/>
    </w:rPr>
  </w:style>
  <w:style w:type="character" w:customStyle="1" w:styleId="FootnoteTextChar">
    <w:name w:val="Footnote Text Char"/>
    <w:basedOn w:val="DefaultParagraphFont"/>
    <w:link w:val="FootnoteText"/>
    <w:uiPriority w:val="99"/>
    <w:semiHidden/>
    <w:rsid w:val="00E31BE1"/>
  </w:style>
  <w:style w:type="character" w:styleId="FootnoteReference">
    <w:name w:val="footnote reference"/>
    <w:basedOn w:val="DefaultParagraphFont"/>
    <w:uiPriority w:val="99"/>
    <w:semiHidden/>
    <w:unhideWhenUsed/>
    <w:rsid w:val="00E31BE1"/>
    <w:rPr>
      <w:vertAlign w:val="superscript"/>
    </w:rPr>
  </w:style>
  <w:style w:type="paragraph" w:customStyle="1" w:styleId="CharCharCharCharChar0">
    <w:name w:val="Char Char Char Char Char0"/>
    <w:basedOn w:val="Normal"/>
    <w:rsid w:val="0090103B"/>
    <w:pPr>
      <w:spacing w:after="160" w:line="240" w:lineRule="exact"/>
    </w:pPr>
    <w:rPr>
      <w:rFonts w:ascii="Verdana" w:hAnsi="Verdana"/>
      <w:b/>
      <w:sz w:val="20"/>
      <w:lang w:val="en-US" w:eastAsia="en-US"/>
    </w:rPr>
  </w:style>
  <w:style w:type="character" w:styleId="UnresolvedMention">
    <w:name w:val="Unresolved Mention"/>
    <w:basedOn w:val="DefaultParagraphFont"/>
    <w:uiPriority w:val="99"/>
    <w:semiHidden/>
    <w:unhideWhenUsed/>
    <w:rsid w:val="005C1281"/>
    <w:rPr>
      <w:color w:val="605E5C"/>
      <w:shd w:val="clear" w:color="auto" w:fill="E1DFDD"/>
    </w:rPr>
  </w:style>
  <w:style w:type="character" w:styleId="CommentReference">
    <w:name w:val="annotation reference"/>
    <w:basedOn w:val="DefaultParagraphFont"/>
    <w:uiPriority w:val="99"/>
    <w:semiHidden/>
    <w:unhideWhenUsed/>
    <w:rsid w:val="006216A4"/>
    <w:rPr>
      <w:sz w:val="16"/>
      <w:szCs w:val="16"/>
    </w:rPr>
  </w:style>
  <w:style w:type="paragraph" w:styleId="CommentText">
    <w:name w:val="annotation text"/>
    <w:basedOn w:val="Normal"/>
    <w:link w:val="CommentTextChar"/>
    <w:uiPriority w:val="99"/>
    <w:semiHidden/>
    <w:unhideWhenUsed/>
    <w:rsid w:val="006216A4"/>
    <w:rPr>
      <w:sz w:val="20"/>
    </w:rPr>
  </w:style>
  <w:style w:type="character" w:customStyle="1" w:styleId="CommentTextChar">
    <w:name w:val="Comment Text Char"/>
    <w:basedOn w:val="DefaultParagraphFont"/>
    <w:link w:val="CommentText"/>
    <w:uiPriority w:val="99"/>
    <w:semiHidden/>
    <w:rsid w:val="006216A4"/>
  </w:style>
  <w:style w:type="paragraph" w:styleId="CommentSubject">
    <w:name w:val="annotation subject"/>
    <w:basedOn w:val="CommentText"/>
    <w:next w:val="CommentText"/>
    <w:link w:val="CommentSubjectChar"/>
    <w:uiPriority w:val="99"/>
    <w:semiHidden/>
    <w:unhideWhenUsed/>
    <w:rsid w:val="006216A4"/>
    <w:rPr>
      <w:b/>
      <w:bCs/>
    </w:rPr>
  </w:style>
  <w:style w:type="character" w:customStyle="1" w:styleId="CommentSubjectChar">
    <w:name w:val="Comment Subject Char"/>
    <w:basedOn w:val="CommentTextChar"/>
    <w:link w:val="CommentSubject"/>
    <w:uiPriority w:val="99"/>
    <w:semiHidden/>
    <w:rsid w:val="006216A4"/>
    <w:rPr>
      <w:b/>
      <w:bCs/>
    </w:rPr>
  </w:style>
  <w:style w:type="table" w:styleId="GridTable4-Accent5">
    <w:name w:val="Grid Table 4 Accent 5"/>
    <w:basedOn w:val="TableNormal"/>
    <w:uiPriority w:val="49"/>
    <w:rsid w:val="00A93F53"/>
    <w:rPr>
      <w:rFonts w:ascii="Arial" w:eastAsiaTheme="minorHAnsi" w:hAnsi="Arial" w:cs="Arial"/>
      <w:sz w:val="24"/>
      <w:szCs w:val="24"/>
      <w:lang w:eastAsia="en-US"/>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ragraph">
    <w:name w:val="paragraph"/>
    <w:basedOn w:val="Normal"/>
    <w:rsid w:val="000E5B98"/>
    <w:pPr>
      <w:spacing w:before="100" w:beforeAutospacing="1" w:after="100" w:afterAutospacing="1"/>
    </w:pPr>
    <w:rPr>
      <w:szCs w:val="24"/>
    </w:rPr>
  </w:style>
  <w:style w:type="character" w:customStyle="1" w:styleId="NoSpacingChar">
    <w:name w:val="No Spacing Char"/>
    <w:basedOn w:val="DefaultParagraphFont"/>
    <w:link w:val="NoSpacing"/>
    <w:uiPriority w:val="1"/>
    <w:locked/>
    <w:rsid w:val="004943C2"/>
  </w:style>
  <w:style w:type="paragraph" w:styleId="NoSpacing">
    <w:name w:val="No Spacing"/>
    <w:basedOn w:val="Normal"/>
    <w:link w:val="NoSpacingChar"/>
    <w:uiPriority w:val="1"/>
    <w:qFormat/>
    <w:rsid w:val="004943C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5530">
      <w:bodyDiv w:val="1"/>
      <w:marLeft w:val="0"/>
      <w:marRight w:val="0"/>
      <w:marTop w:val="0"/>
      <w:marBottom w:val="0"/>
      <w:divBdr>
        <w:top w:val="none" w:sz="0" w:space="0" w:color="auto"/>
        <w:left w:val="none" w:sz="0" w:space="0" w:color="auto"/>
        <w:bottom w:val="none" w:sz="0" w:space="0" w:color="auto"/>
        <w:right w:val="none" w:sz="0" w:space="0" w:color="auto"/>
      </w:divBdr>
    </w:div>
    <w:div w:id="25637969">
      <w:bodyDiv w:val="1"/>
      <w:marLeft w:val="0"/>
      <w:marRight w:val="0"/>
      <w:marTop w:val="0"/>
      <w:marBottom w:val="0"/>
      <w:divBdr>
        <w:top w:val="none" w:sz="0" w:space="0" w:color="auto"/>
        <w:left w:val="none" w:sz="0" w:space="0" w:color="auto"/>
        <w:bottom w:val="none" w:sz="0" w:space="0" w:color="auto"/>
        <w:right w:val="none" w:sz="0" w:space="0" w:color="auto"/>
      </w:divBdr>
    </w:div>
    <w:div w:id="46883488">
      <w:bodyDiv w:val="1"/>
      <w:marLeft w:val="0"/>
      <w:marRight w:val="0"/>
      <w:marTop w:val="0"/>
      <w:marBottom w:val="0"/>
      <w:divBdr>
        <w:top w:val="none" w:sz="0" w:space="0" w:color="auto"/>
        <w:left w:val="none" w:sz="0" w:space="0" w:color="auto"/>
        <w:bottom w:val="none" w:sz="0" w:space="0" w:color="auto"/>
        <w:right w:val="none" w:sz="0" w:space="0" w:color="auto"/>
      </w:divBdr>
    </w:div>
    <w:div w:id="48695960">
      <w:bodyDiv w:val="1"/>
      <w:marLeft w:val="0"/>
      <w:marRight w:val="0"/>
      <w:marTop w:val="0"/>
      <w:marBottom w:val="0"/>
      <w:divBdr>
        <w:top w:val="none" w:sz="0" w:space="0" w:color="auto"/>
        <w:left w:val="none" w:sz="0" w:space="0" w:color="auto"/>
        <w:bottom w:val="none" w:sz="0" w:space="0" w:color="auto"/>
        <w:right w:val="none" w:sz="0" w:space="0" w:color="auto"/>
      </w:divBdr>
    </w:div>
    <w:div w:id="50354238">
      <w:bodyDiv w:val="1"/>
      <w:marLeft w:val="0"/>
      <w:marRight w:val="0"/>
      <w:marTop w:val="0"/>
      <w:marBottom w:val="0"/>
      <w:divBdr>
        <w:top w:val="none" w:sz="0" w:space="0" w:color="auto"/>
        <w:left w:val="none" w:sz="0" w:space="0" w:color="auto"/>
        <w:bottom w:val="none" w:sz="0" w:space="0" w:color="auto"/>
        <w:right w:val="none" w:sz="0" w:space="0" w:color="auto"/>
      </w:divBdr>
    </w:div>
    <w:div w:id="119229115">
      <w:bodyDiv w:val="1"/>
      <w:marLeft w:val="0"/>
      <w:marRight w:val="0"/>
      <w:marTop w:val="0"/>
      <w:marBottom w:val="0"/>
      <w:divBdr>
        <w:top w:val="none" w:sz="0" w:space="0" w:color="auto"/>
        <w:left w:val="none" w:sz="0" w:space="0" w:color="auto"/>
        <w:bottom w:val="none" w:sz="0" w:space="0" w:color="auto"/>
        <w:right w:val="none" w:sz="0" w:space="0" w:color="auto"/>
      </w:divBdr>
    </w:div>
    <w:div w:id="120538846">
      <w:bodyDiv w:val="1"/>
      <w:marLeft w:val="0"/>
      <w:marRight w:val="0"/>
      <w:marTop w:val="0"/>
      <w:marBottom w:val="0"/>
      <w:divBdr>
        <w:top w:val="none" w:sz="0" w:space="0" w:color="auto"/>
        <w:left w:val="none" w:sz="0" w:space="0" w:color="auto"/>
        <w:bottom w:val="none" w:sz="0" w:space="0" w:color="auto"/>
        <w:right w:val="none" w:sz="0" w:space="0" w:color="auto"/>
      </w:divBdr>
    </w:div>
    <w:div w:id="153498418">
      <w:bodyDiv w:val="1"/>
      <w:marLeft w:val="0"/>
      <w:marRight w:val="0"/>
      <w:marTop w:val="0"/>
      <w:marBottom w:val="0"/>
      <w:divBdr>
        <w:top w:val="none" w:sz="0" w:space="0" w:color="auto"/>
        <w:left w:val="none" w:sz="0" w:space="0" w:color="auto"/>
        <w:bottom w:val="none" w:sz="0" w:space="0" w:color="auto"/>
        <w:right w:val="none" w:sz="0" w:space="0" w:color="auto"/>
      </w:divBdr>
    </w:div>
    <w:div w:id="160120521">
      <w:bodyDiv w:val="1"/>
      <w:marLeft w:val="0"/>
      <w:marRight w:val="0"/>
      <w:marTop w:val="0"/>
      <w:marBottom w:val="0"/>
      <w:divBdr>
        <w:top w:val="none" w:sz="0" w:space="0" w:color="auto"/>
        <w:left w:val="none" w:sz="0" w:space="0" w:color="auto"/>
        <w:bottom w:val="none" w:sz="0" w:space="0" w:color="auto"/>
        <w:right w:val="none" w:sz="0" w:space="0" w:color="auto"/>
      </w:divBdr>
    </w:div>
    <w:div w:id="174854849">
      <w:bodyDiv w:val="1"/>
      <w:marLeft w:val="0"/>
      <w:marRight w:val="0"/>
      <w:marTop w:val="0"/>
      <w:marBottom w:val="0"/>
      <w:divBdr>
        <w:top w:val="none" w:sz="0" w:space="0" w:color="auto"/>
        <w:left w:val="none" w:sz="0" w:space="0" w:color="auto"/>
        <w:bottom w:val="none" w:sz="0" w:space="0" w:color="auto"/>
        <w:right w:val="none" w:sz="0" w:space="0" w:color="auto"/>
      </w:divBdr>
    </w:div>
    <w:div w:id="189421336">
      <w:bodyDiv w:val="1"/>
      <w:marLeft w:val="0"/>
      <w:marRight w:val="0"/>
      <w:marTop w:val="0"/>
      <w:marBottom w:val="0"/>
      <w:divBdr>
        <w:top w:val="none" w:sz="0" w:space="0" w:color="auto"/>
        <w:left w:val="none" w:sz="0" w:space="0" w:color="auto"/>
        <w:bottom w:val="none" w:sz="0" w:space="0" w:color="auto"/>
        <w:right w:val="none" w:sz="0" w:space="0" w:color="auto"/>
      </w:divBdr>
    </w:div>
    <w:div w:id="210381054">
      <w:bodyDiv w:val="1"/>
      <w:marLeft w:val="0"/>
      <w:marRight w:val="0"/>
      <w:marTop w:val="0"/>
      <w:marBottom w:val="0"/>
      <w:divBdr>
        <w:top w:val="none" w:sz="0" w:space="0" w:color="auto"/>
        <w:left w:val="none" w:sz="0" w:space="0" w:color="auto"/>
        <w:bottom w:val="none" w:sz="0" w:space="0" w:color="auto"/>
        <w:right w:val="none" w:sz="0" w:space="0" w:color="auto"/>
      </w:divBdr>
    </w:div>
    <w:div w:id="216674541">
      <w:bodyDiv w:val="1"/>
      <w:marLeft w:val="0"/>
      <w:marRight w:val="0"/>
      <w:marTop w:val="0"/>
      <w:marBottom w:val="0"/>
      <w:divBdr>
        <w:top w:val="none" w:sz="0" w:space="0" w:color="auto"/>
        <w:left w:val="none" w:sz="0" w:space="0" w:color="auto"/>
        <w:bottom w:val="none" w:sz="0" w:space="0" w:color="auto"/>
        <w:right w:val="none" w:sz="0" w:space="0" w:color="auto"/>
      </w:divBdr>
    </w:div>
    <w:div w:id="279723693">
      <w:bodyDiv w:val="1"/>
      <w:marLeft w:val="0"/>
      <w:marRight w:val="0"/>
      <w:marTop w:val="0"/>
      <w:marBottom w:val="0"/>
      <w:divBdr>
        <w:top w:val="none" w:sz="0" w:space="0" w:color="auto"/>
        <w:left w:val="none" w:sz="0" w:space="0" w:color="auto"/>
        <w:bottom w:val="none" w:sz="0" w:space="0" w:color="auto"/>
        <w:right w:val="none" w:sz="0" w:space="0" w:color="auto"/>
      </w:divBdr>
    </w:div>
    <w:div w:id="280381472">
      <w:bodyDiv w:val="1"/>
      <w:marLeft w:val="0"/>
      <w:marRight w:val="0"/>
      <w:marTop w:val="0"/>
      <w:marBottom w:val="0"/>
      <w:divBdr>
        <w:top w:val="none" w:sz="0" w:space="0" w:color="auto"/>
        <w:left w:val="none" w:sz="0" w:space="0" w:color="auto"/>
        <w:bottom w:val="none" w:sz="0" w:space="0" w:color="auto"/>
        <w:right w:val="none" w:sz="0" w:space="0" w:color="auto"/>
      </w:divBdr>
    </w:div>
    <w:div w:id="316501489">
      <w:bodyDiv w:val="1"/>
      <w:marLeft w:val="0"/>
      <w:marRight w:val="0"/>
      <w:marTop w:val="0"/>
      <w:marBottom w:val="0"/>
      <w:divBdr>
        <w:top w:val="none" w:sz="0" w:space="0" w:color="auto"/>
        <w:left w:val="none" w:sz="0" w:space="0" w:color="auto"/>
        <w:bottom w:val="none" w:sz="0" w:space="0" w:color="auto"/>
        <w:right w:val="none" w:sz="0" w:space="0" w:color="auto"/>
      </w:divBdr>
    </w:div>
    <w:div w:id="317466454">
      <w:bodyDiv w:val="1"/>
      <w:marLeft w:val="0"/>
      <w:marRight w:val="0"/>
      <w:marTop w:val="0"/>
      <w:marBottom w:val="0"/>
      <w:divBdr>
        <w:top w:val="none" w:sz="0" w:space="0" w:color="auto"/>
        <w:left w:val="none" w:sz="0" w:space="0" w:color="auto"/>
        <w:bottom w:val="none" w:sz="0" w:space="0" w:color="auto"/>
        <w:right w:val="none" w:sz="0" w:space="0" w:color="auto"/>
      </w:divBdr>
    </w:div>
    <w:div w:id="327221703">
      <w:bodyDiv w:val="1"/>
      <w:marLeft w:val="0"/>
      <w:marRight w:val="0"/>
      <w:marTop w:val="0"/>
      <w:marBottom w:val="0"/>
      <w:divBdr>
        <w:top w:val="none" w:sz="0" w:space="0" w:color="auto"/>
        <w:left w:val="none" w:sz="0" w:space="0" w:color="auto"/>
        <w:bottom w:val="none" w:sz="0" w:space="0" w:color="auto"/>
        <w:right w:val="none" w:sz="0" w:space="0" w:color="auto"/>
      </w:divBdr>
    </w:div>
    <w:div w:id="336660138">
      <w:bodyDiv w:val="1"/>
      <w:marLeft w:val="0"/>
      <w:marRight w:val="0"/>
      <w:marTop w:val="0"/>
      <w:marBottom w:val="0"/>
      <w:divBdr>
        <w:top w:val="none" w:sz="0" w:space="0" w:color="auto"/>
        <w:left w:val="none" w:sz="0" w:space="0" w:color="auto"/>
        <w:bottom w:val="none" w:sz="0" w:space="0" w:color="auto"/>
        <w:right w:val="none" w:sz="0" w:space="0" w:color="auto"/>
      </w:divBdr>
    </w:div>
    <w:div w:id="342174342">
      <w:bodyDiv w:val="1"/>
      <w:marLeft w:val="0"/>
      <w:marRight w:val="0"/>
      <w:marTop w:val="0"/>
      <w:marBottom w:val="0"/>
      <w:divBdr>
        <w:top w:val="none" w:sz="0" w:space="0" w:color="auto"/>
        <w:left w:val="none" w:sz="0" w:space="0" w:color="auto"/>
        <w:bottom w:val="none" w:sz="0" w:space="0" w:color="auto"/>
        <w:right w:val="none" w:sz="0" w:space="0" w:color="auto"/>
      </w:divBdr>
    </w:div>
    <w:div w:id="351346546">
      <w:bodyDiv w:val="1"/>
      <w:marLeft w:val="0"/>
      <w:marRight w:val="0"/>
      <w:marTop w:val="0"/>
      <w:marBottom w:val="0"/>
      <w:divBdr>
        <w:top w:val="none" w:sz="0" w:space="0" w:color="auto"/>
        <w:left w:val="none" w:sz="0" w:space="0" w:color="auto"/>
        <w:bottom w:val="none" w:sz="0" w:space="0" w:color="auto"/>
        <w:right w:val="none" w:sz="0" w:space="0" w:color="auto"/>
      </w:divBdr>
    </w:div>
    <w:div w:id="351420972">
      <w:bodyDiv w:val="1"/>
      <w:marLeft w:val="0"/>
      <w:marRight w:val="0"/>
      <w:marTop w:val="0"/>
      <w:marBottom w:val="0"/>
      <w:divBdr>
        <w:top w:val="none" w:sz="0" w:space="0" w:color="auto"/>
        <w:left w:val="none" w:sz="0" w:space="0" w:color="auto"/>
        <w:bottom w:val="none" w:sz="0" w:space="0" w:color="auto"/>
        <w:right w:val="none" w:sz="0" w:space="0" w:color="auto"/>
      </w:divBdr>
    </w:div>
    <w:div w:id="404568030">
      <w:bodyDiv w:val="1"/>
      <w:marLeft w:val="0"/>
      <w:marRight w:val="0"/>
      <w:marTop w:val="0"/>
      <w:marBottom w:val="0"/>
      <w:divBdr>
        <w:top w:val="none" w:sz="0" w:space="0" w:color="auto"/>
        <w:left w:val="none" w:sz="0" w:space="0" w:color="auto"/>
        <w:bottom w:val="none" w:sz="0" w:space="0" w:color="auto"/>
        <w:right w:val="none" w:sz="0" w:space="0" w:color="auto"/>
      </w:divBdr>
    </w:div>
    <w:div w:id="408844437">
      <w:bodyDiv w:val="1"/>
      <w:marLeft w:val="0"/>
      <w:marRight w:val="0"/>
      <w:marTop w:val="0"/>
      <w:marBottom w:val="0"/>
      <w:divBdr>
        <w:top w:val="none" w:sz="0" w:space="0" w:color="auto"/>
        <w:left w:val="none" w:sz="0" w:space="0" w:color="auto"/>
        <w:bottom w:val="none" w:sz="0" w:space="0" w:color="auto"/>
        <w:right w:val="none" w:sz="0" w:space="0" w:color="auto"/>
      </w:divBdr>
    </w:div>
    <w:div w:id="412169307">
      <w:bodyDiv w:val="1"/>
      <w:marLeft w:val="0"/>
      <w:marRight w:val="0"/>
      <w:marTop w:val="0"/>
      <w:marBottom w:val="0"/>
      <w:divBdr>
        <w:top w:val="none" w:sz="0" w:space="0" w:color="auto"/>
        <w:left w:val="none" w:sz="0" w:space="0" w:color="auto"/>
        <w:bottom w:val="none" w:sz="0" w:space="0" w:color="auto"/>
        <w:right w:val="none" w:sz="0" w:space="0" w:color="auto"/>
      </w:divBdr>
    </w:div>
    <w:div w:id="420956442">
      <w:bodyDiv w:val="1"/>
      <w:marLeft w:val="0"/>
      <w:marRight w:val="0"/>
      <w:marTop w:val="0"/>
      <w:marBottom w:val="0"/>
      <w:divBdr>
        <w:top w:val="none" w:sz="0" w:space="0" w:color="auto"/>
        <w:left w:val="none" w:sz="0" w:space="0" w:color="auto"/>
        <w:bottom w:val="none" w:sz="0" w:space="0" w:color="auto"/>
        <w:right w:val="none" w:sz="0" w:space="0" w:color="auto"/>
      </w:divBdr>
    </w:div>
    <w:div w:id="464354188">
      <w:bodyDiv w:val="1"/>
      <w:marLeft w:val="0"/>
      <w:marRight w:val="0"/>
      <w:marTop w:val="0"/>
      <w:marBottom w:val="0"/>
      <w:divBdr>
        <w:top w:val="none" w:sz="0" w:space="0" w:color="auto"/>
        <w:left w:val="none" w:sz="0" w:space="0" w:color="auto"/>
        <w:bottom w:val="none" w:sz="0" w:space="0" w:color="auto"/>
        <w:right w:val="none" w:sz="0" w:space="0" w:color="auto"/>
      </w:divBdr>
    </w:div>
    <w:div w:id="483277808">
      <w:bodyDiv w:val="1"/>
      <w:marLeft w:val="0"/>
      <w:marRight w:val="0"/>
      <w:marTop w:val="0"/>
      <w:marBottom w:val="0"/>
      <w:divBdr>
        <w:top w:val="none" w:sz="0" w:space="0" w:color="auto"/>
        <w:left w:val="none" w:sz="0" w:space="0" w:color="auto"/>
        <w:bottom w:val="none" w:sz="0" w:space="0" w:color="auto"/>
        <w:right w:val="none" w:sz="0" w:space="0" w:color="auto"/>
      </w:divBdr>
    </w:div>
    <w:div w:id="487868376">
      <w:bodyDiv w:val="1"/>
      <w:marLeft w:val="0"/>
      <w:marRight w:val="0"/>
      <w:marTop w:val="0"/>
      <w:marBottom w:val="0"/>
      <w:divBdr>
        <w:top w:val="none" w:sz="0" w:space="0" w:color="auto"/>
        <w:left w:val="none" w:sz="0" w:space="0" w:color="auto"/>
        <w:bottom w:val="none" w:sz="0" w:space="0" w:color="auto"/>
        <w:right w:val="none" w:sz="0" w:space="0" w:color="auto"/>
      </w:divBdr>
    </w:div>
    <w:div w:id="532620227">
      <w:bodyDiv w:val="1"/>
      <w:marLeft w:val="0"/>
      <w:marRight w:val="0"/>
      <w:marTop w:val="0"/>
      <w:marBottom w:val="0"/>
      <w:divBdr>
        <w:top w:val="none" w:sz="0" w:space="0" w:color="auto"/>
        <w:left w:val="none" w:sz="0" w:space="0" w:color="auto"/>
        <w:bottom w:val="none" w:sz="0" w:space="0" w:color="auto"/>
        <w:right w:val="none" w:sz="0" w:space="0" w:color="auto"/>
      </w:divBdr>
    </w:div>
    <w:div w:id="553202098">
      <w:bodyDiv w:val="1"/>
      <w:marLeft w:val="0"/>
      <w:marRight w:val="0"/>
      <w:marTop w:val="0"/>
      <w:marBottom w:val="0"/>
      <w:divBdr>
        <w:top w:val="none" w:sz="0" w:space="0" w:color="auto"/>
        <w:left w:val="none" w:sz="0" w:space="0" w:color="auto"/>
        <w:bottom w:val="none" w:sz="0" w:space="0" w:color="auto"/>
        <w:right w:val="none" w:sz="0" w:space="0" w:color="auto"/>
      </w:divBdr>
      <w:divsChild>
        <w:div w:id="693187965">
          <w:marLeft w:val="0"/>
          <w:marRight w:val="0"/>
          <w:marTop w:val="0"/>
          <w:marBottom w:val="0"/>
          <w:divBdr>
            <w:top w:val="none" w:sz="0" w:space="0" w:color="auto"/>
            <w:left w:val="none" w:sz="0" w:space="0" w:color="auto"/>
            <w:bottom w:val="none" w:sz="0" w:space="0" w:color="auto"/>
            <w:right w:val="none" w:sz="0" w:space="0" w:color="auto"/>
          </w:divBdr>
          <w:divsChild>
            <w:div w:id="2030258442">
              <w:marLeft w:val="0"/>
              <w:marRight w:val="0"/>
              <w:marTop w:val="0"/>
              <w:marBottom w:val="0"/>
              <w:divBdr>
                <w:top w:val="none" w:sz="0" w:space="0" w:color="auto"/>
                <w:left w:val="none" w:sz="0" w:space="0" w:color="auto"/>
                <w:bottom w:val="none" w:sz="0" w:space="0" w:color="auto"/>
                <w:right w:val="none" w:sz="0" w:space="0" w:color="auto"/>
              </w:divBdr>
              <w:divsChild>
                <w:div w:id="1771774828">
                  <w:marLeft w:val="0"/>
                  <w:marRight w:val="0"/>
                  <w:marTop w:val="3"/>
                  <w:marBottom w:val="0"/>
                  <w:divBdr>
                    <w:top w:val="none" w:sz="0" w:space="0" w:color="auto"/>
                    <w:left w:val="none" w:sz="0" w:space="0" w:color="auto"/>
                    <w:bottom w:val="none" w:sz="0" w:space="0" w:color="auto"/>
                    <w:right w:val="none" w:sz="0" w:space="0" w:color="auto"/>
                  </w:divBdr>
                  <w:divsChild>
                    <w:div w:id="1163819039">
                      <w:marLeft w:val="0"/>
                      <w:marRight w:val="0"/>
                      <w:marTop w:val="0"/>
                      <w:marBottom w:val="0"/>
                      <w:divBdr>
                        <w:top w:val="none" w:sz="0" w:space="0" w:color="auto"/>
                        <w:left w:val="none" w:sz="0" w:space="0" w:color="auto"/>
                        <w:bottom w:val="none" w:sz="0" w:space="0" w:color="auto"/>
                        <w:right w:val="none" w:sz="0" w:space="0" w:color="auto"/>
                      </w:divBdr>
                      <w:divsChild>
                        <w:div w:id="594942629">
                          <w:marLeft w:val="0"/>
                          <w:marRight w:val="0"/>
                          <w:marTop w:val="0"/>
                          <w:marBottom w:val="0"/>
                          <w:divBdr>
                            <w:top w:val="none" w:sz="0" w:space="0" w:color="auto"/>
                            <w:left w:val="none" w:sz="0" w:space="0" w:color="auto"/>
                            <w:bottom w:val="none" w:sz="0" w:space="0" w:color="auto"/>
                            <w:right w:val="none" w:sz="0" w:space="0" w:color="auto"/>
                          </w:divBdr>
                          <w:divsChild>
                            <w:div w:id="20710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6465">
      <w:bodyDiv w:val="1"/>
      <w:marLeft w:val="0"/>
      <w:marRight w:val="0"/>
      <w:marTop w:val="0"/>
      <w:marBottom w:val="0"/>
      <w:divBdr>
        <w:top w:val="none" w:sz="0" w:space="0" w:color="auto"/>
        <w:left w:val="none" w:sz="0" w:space="0" w:color="auto"/>
        <w:bottom w:val="none" w:sz="0" w:space="0" w:color="auto"/>
        <w:right w:val="none" w:sz="0" w:space="0" w:color="auto"/>
      </w:divBdr>
      <w:divsChild>
        <w:div w:id="1984502863">
          <w:marLeft w:val="547"/>
          <w:marRight w:val="0"/>
          <w:marTop w:val="77"/>
          <w:marBottom w:val="0"/>
          <w:divBdr>
            <w:top w:val="none" w:sz="0" w:space="0" w:color="auto"/>
            <w:left w:val="none" w:sz="0" w:space="0" w:color="auto"/>
            <w:bottom w:val="none" w:sz="0" w:space="0" w:color="auto"/>
            <w:right w:val="none" w:sz="0" w:space="0" w:color="auto"/>
          </w:divBdr>
        </w:div>
      </w:divsChild>
    </w:div>
    <w:div w:id="613639411">
      <w:bodyDiv w:val="1"/>
      <w:marLeft w:val="0"/>
      <w:marRight w:val="0"/>
      <w:marTop w:val="0"/>
      <w:marBottom w:val="0"/>
      <w:divBdr>
        <w:top w:val="none" w:sz="0" w:space="0" w:color="auto"/>
        <w:left w:val="none" w:sz="0" w:space="0" w:color="auto"/>
        <w:bottom w:val="none" w:sz="0" w:space="0" w:color="auto"/>
        <w:right w:val="none" w:sz="0" w:space="0" w:color="auto"/>
      </w:divBdr>
    </w:div>
    <w:div w:id="655959146">
      <w:bodyDiv w:val="1"/>
      <w:marLeft w:val="0"/>
      <w:marRight w:val="0"/>
      <w:marTop w:val="0"/>
      <w:marBottom w:val="0"/>
      <w:divBdr>
        <w:top w:val="none" w:sz="0" w:space="0" w:color="auto"/>
        <w:left w:val="none" w:sz="0" w:space="0" w:color="auto"/>
        <w:bottom w:val="none" w:sz="0" w:space="0" w:color="auto"/>
        <w:right w:val="none" w:sz="0" w:space="0" w:color="auto"/>
      </w:divBdr>
    </w:div>
    <w:div w:id="690033270">
      <w:bodyDiv w:val="1"/>
      <w:marLeft w:val="0"/>
      <w:marRight w:val="0"/>
      <w:marTop w:val="0"/>
      <w:marBottom w:val="0"/>
      <w:divBdr>
        <w:top w:val="none" w:sz="0" w:space="0" w:color="auto"/>
        <w:left w:val="none" w:sz="0" w:space="0" w:color="auto"/>
        <w:bottom w:val="none" w:sz="0" w:space="0" w:color="auto"/>
        <w:right w:val="none" w:sz="0" w:space="0" w:color="auto"/>
      </w:divBdr>
    </w:div>
    <w:div w:id="754087841">
      <w:bodyDiv w:val="1"/>
      <w:marLeft w:val="0"/>
      <w:marRight w:val="0"/>
      <w:marTop w:val="0"/>
      <w:marBottom w:val="0"/>
      <w:divBdr>
        <w:top w:val="none" w:sz="0" w:space="0" w:color="auto"/>
        <w:left w:val="none" w:sz="0" w:space="0" w:color="auto"/>
        <w:bottom w:val="none" w:sz="0" w:space="0" w:color="auto"/>
        <w:right w:val="none" w:sz="0" w:space="0" w:color="auto"/>
      </w:divBdr>
    </w:div>
    <w:div w:id="774908580">
      <w:bodyDiv w:val="1"/>
      <w:marLeft w:val="0"/>
      <w:marRight w:val="0"/>
      <w:marTop w:val="0"/>
      <w:marBottom w:val="0"/>
      <w:divBdr>
        <w:top w:val="none" w:sz="0" w:space="0" w:color="auto"/>
        <w:left w:val="none" w:sz="0" w:space="0" w:color="auto"/>
        <w:bottom w:val="none" w:sz="0" w:space="0" w:color="auto"/>
        <w:right w:val="none" w:sz="0" w:space="0" w:color="auto"/>
      </w:divBdr>
    </w:div>
    <w:div w:id="780805997">
      <w:bodyDiv w:val="1"/>
      <w:marLeft w:val="0"/>
      <w:marRight w:val="0"/>
      <w:marTop w:val="0"/>
      <w:marBottom w:val="0"/>
      <w:divBdr>
        <w:top w:val="none" w:sz="0" w:space="0" w:color="auto"/>
        <w:left w:val="none" w:sz="0" w:space="0" w:color="auto"/>
        <w:bottom w:val="none" w:sz="0" w:space="0" w:color="auto"/>
        <w:right w:val="none" w:sz="0" w:space="0" w:color="auto"/>
      </w:divBdr>
    </w:div>
    <w:div w:id="794952603">
      <w:bodyDiv w:val="1"/>
      <w:marLeft w:val="0"/>
      <w:marRight w:val="0"/>
      <w:marTop w:val="0"/>
      <w:marBottom w:val="0"/>
      <w:divBdr>
        <w:top w:val="none" w:sz="0" w:space="0" w:color="auto"/>
        <w:left w:val="none" w:sz="0" w:space="0" w:color="auto"/>
        <w:bottom w:val="none" w:sz="0" w:space="0" w:color="auto"/>
        <w:right w:val="none" w:sz="0" w:space="0" w:color="auto"/>
      </w:divBdr>
    </w:div>
    <w:div w:id="795877602">
      <w:bodyDiv w:val="1"/>
      <w:marLeft w:val="0"/>
      <w:marRight w:val="0"/>
      <w:marTop w:val="0"/>
      <w:marBottom w:val="0"/>
      <w:divBdr>
        <w:top w:val="none" w:sz="0" w:space="0" w:color="auto"/>
        <w:left w:val="none" w:sz="0" w:space="0" w:color="auto"/>
        <w:bottom w:val="none" w:sz="0" w:space="0" w:color="auto"/>
        <w:right w:val="none" w:sz="0" w:space="0" w:color="auto"/>
      </w:divBdr>
    </w:div>
    <w:div w:id="846823398">
      <w:bodyDiv w:val="1"/>
      <w:marLeft w:val="0"/>
      <w:marRight w:val="0"/>
      <w:marTop w:val="0"/>
      <w:marBottom w:val="0"/>
      <w:divBdr>
        <w:top w:val="none" w:sz="0" w:space="0" w:color="auto"/>
        <w:left w:val="none" w:sz="0" w:space="0" w:color="auto"/>
        <w:bottom w:val="none" w:sz="0" w:space="0" w:color="auto"/>
        <w:right w:val="none" w:sz="0" w:space="0" w:color="auto"/>
      </w:divBdr>
    </w:div>
    <w:div w:id="848721081">
      <w:bodyDiv w:val="1"/>
      <w:marLeft w:val="0"/>
      <w:marRight w:val="0"/>
      <w:marTop w:val="0"/>
      <w:marBottom w:val="0"/>
      <w:divBdr>
        <w:top w:val="none" w:sz="0" w:space="0" w:color="auto"/>
        <w:left w:val="none" w:sz="0" w:space="0" w:color="auto"/>
        <w:bottom w:val="none" w:sz="0" w:space="0" w:color="auto"/>
        <w:right w:val="none" w:sz="0" w:space="0" w:color="auto"/>
      </w:divBdr>
    </w:div>
    <w:div w:id="860244583">
      <w:bodyDiv w:val="1"/>
      <w:marLeft w:val="0"/>
      <w:marRight w:val="0"/>
      <w:marTop w:val="0"/>
      <w:marBottom w:val="0"/>
      <w:divBdr>
        <w:top w:val="none" w:sz="0" w:space="0" w:color="auto"/>
        <w:left w:val="none" w:sz="0" w:space="0" w:color="auto"/>
        <w:bottom w:val="none" w:sz="0" w:space="0" w:color="auto"/>
        <w:right w:val="none" w:sz="0" w:space="0" w:color="auto"/>
      </w:divBdr>
    </w:div>
    <w:div w:id="890578758">
      <w:bodyDiv w:val="1"/>
      <w:marLeft w:val="0"/>
      <w:marRight w:val="0"/>
      <w:marTop w:val="0"/>
      <w:marBottom w:val="0"/>
      <w:divBdr>
        <w:top w:val="none" w:sz="0" w:space="0" w:color="auto"/>
        <w:left w:val="none" w:sz="0" w:space="0" w:color="auto"/>
        <w:bottom w:val="none" w:sz="0" w:space="0" w:color="auto"/>
        <w:right w:val="none" w:sz="0" w:space="0" w:color="auto"/>
      </w:divBdr>
    </w:div>
    <w:div w:id="896162494">
      <w:bodyDiv w:val="1"/>
      <w:marLeft w:val="0"/>
      <w:marRight w:val="0"/>
      <w:marTop w:val="0"/>
      <w:marBottom w:val="0"/>
      <w:divBdr>
        <w:top w:val="none" w:sz="0" w:space="0" w:color="auto"/>
        <w:left w:val="none" w:sz="0" w:space="0" w:color="auto"/>
        <w:bottom w:val="none" w:sz="0" w:space="0" w:color="auto"/>
        <w:right w:val="none" w:sz="0" w:space="0" w:color="auto"/>
      </w:divBdr>
    </w:div>
    <w:div w:id="925189245">
      <w:bodyDiv w:val="1"/>
      <w:marLeft w:val="0"/>
      <w:marRight w:val="0"/>
      <w:marTop w:val="0"/>
      <w:marBottom w:val="0"/>
      <w:divBdr>
        <w:top w:val="none" w:sz="0" w:space="0" w:color="auto"/>
        <w:left w:val="none" w:sz="0" w:space="0" w:color="auto"/>
        <w:bottom w:val="none" w:sz="0" w:space="0" w:color="auto"/>
        <w:right w:val="none" w:sz="0" w:space="0" w:color="auto"/>
      </w:divBdr>
    </w:div>
    <w:div w:id="940181415">
      <w:bodyDiv w:val="1"/>
      <w:marLeft w:val="0"/>
      <w:marRight w:val="0"/>
      <w:marTop w:val="0"/>
      <w:marBottom w:val="0"/>
      <w:divBdr>
        <w:top w:val="none" w:sz="0" w:space="0" w:color="auto"/>
        <w:left w:val="none" w:sz="0" w:space="0" w:color="auto"/>
        <w:bottom w:val="none" w:sz="0" w:space="0" w:color="auto"/>
        <w:right w:val="none" w:sz="0" w:space="0" w:color="auto"/>
      </w:divBdr>
    </w:div>
    <w:div w:id="964771386">
      <w:bodyDiv w:val="1"/>
      <w:marLeft w:val="0"/>
      <w:marRight w:val="0"/>
      <w:marTop w:val="0"/>
      <w:marBottom w:val="0"/>
      <w:divBdr>
        <w:top w:val="none" w:sz="0" w:space="0" w:color="auto"/>
        <w:left w:val="none" w:sz="0" w:space="0" w:color="auto"/>
        <w:bottom w:val="none" w:sz="0" w:space="0" w:color="auto"/>
        <w:right w:val="none" w:sz="0" w:space="0" w:color="auto"/>
      </w:divBdr>
    </w:div>
    <w:div w:id="966738725">
      <w:bodyDiv w:val="1"/>
      <w:marLeft w:val="0"/>
      <w:marRight w:val="0"/>
      <w:marTop w:val="0"/>
      <w:marBottom w:val="0"/>
      <w:divBdr>
        <w:top w:val="none" w:sz="0" w:space="0" w:color="auto"/>
        <w:left w:val="none" w:sz="0" w:space="0" w:color="auto"/>
        <w:bottom w:val="none" w:sz="0" w:space="0" w:color="auto"/>
        <w:right w:val="none" w:sz="0" w:space="0" w:color="auto"/>
      </w:divBdr>
    </w:div>
    <w:div w:id="969481766">
      <w:bodyDiv w:val="1"/>
      <w:marLeft w:val="0"/>
      <w:marRight w:val="0"/>
      <w:marTop w:val="0"/>
      <w:marBottom w:val="0"/>
      <w:divBdr>
        <w:top w:val="none" w:sz="0" w:space="0" w:color="auto"/>
        <w:left w:val="none" w:sz="0" w:space="0" w:color="auto"/>
        <w:bottom w:val="none" w:sz="0" w:space="0" w:color="auto"/>
        <w:right w:val="none" w:sz="0" w:space="0" w:color="auto"/>
      </w:divBdr>
    </w:div>
    <w:div w:id="1014261944">
      <w:bodyDiv w:val="1"/>
      <w:marLeft w:val="0"/>
      <w:marRight w:val="0"/>
      <w:marTop w:val="0"/>
      <w:marBottom w:val="0"/>
      <w:divBdr>
        <w:top w:val="none" w:sz="0" w:space="0" w:color="auto"/>
        <w:left w:val="none" w:sz="0" w:space="0" w:color="auto"/>
        <w:bottom w:val="none" w:sz="0" w:space="0" w:color="auto"/>
        <w:right w:val="none" w:sz="0" w:space="0" w:color="auto"/>
      </w:divBdr>
    </w:div>
    <w:div w:id="1035934216">
      <w:bodyDiv w:val="1"/>
      <w:marLeft w:val="0"/>
      <w:marRight w:val="0"/>
      <w:marTop w:val="0"/>
      <w:marBottom w:val="0"/>
      <w:divBdr>
        <w:top w:val="none" w:sz="0" w:space="0" w:color="auto"/>
        <w:left w:val="none" w:sz="0" w:space="0" w:color="auto"/>
        <w:bottom w:val="none" w:sz="0" w:space="0" w:color="auto"/>
        <w:right w:val="none" w:sz="0" w:space="0" w:color="auto"/>
      </w:divBdr>
    </w:div>
    <w:div w:id="1084379465">
      <w:bodyDiv w:val="1"/>
      <w:marLeft w:val="0"/>
      <w:marRight w:val="0"/>
      <w:marTop w:val="0"/>
      <w:marBottom w:val="0"/>
      <w:divBdr>
        <w:top w:val="none" w:sz="0" w:space="0" w:color="auto"/>
        <w:left w:val="none" w:sz="0" w:space="0" w:color="auto"/>
        <w:bottom w:val="none" w:sz="0" w:space="0" w:color="auto"/>
        <w:right w:val="none" w:sz="0" w:space="0" w:color="auto"/>
      </w:divBdr>
    </w:div>
    <w:div w:id="1145850768">
      <w:bodyDiv w:val="1"/>
      <w:marLeft w:val="0"/>
      <w:marRight w:val="0"/>
      <w:marTop w:val="0"/>
      <w:marBottom w:val="0"/>
      <w:divBdr>
        <w:top w:val="none" w:sz="0" w:space="0" w:color="auto"/>
        <w:left w:val="none" w:sz="0" w:space="0" w:color="auto"/>
        <w:bottom w:val="none" w:sz="0" w:space="0" w:color="auto"/>
        <w:right w:val="none" w:sz="0" w:space="0" w:color="auto"/>
      </w:divBdr>
    </w:div>
    <w:div w:id="1164324902">
      <w:bodyDiv w:val="1"/>
      <w:marLeft w:val="0"/>
      <w:marRight w:val="0"/>
      <w:marTop w:val="0"/>
      <w:marBottom w:val="0"/>
      <w:divBdr>
        <w:top w:val="none" w:sz="0" w:space="0" w:color="auto"/>
        <w:left w:val="none" w:sz="0" w:space="0" w:color="auto"/>
        <w:bottom w:val="none" w:sz="0" w:space="0" w:color="auto"/>
        <w:right w:val="none" w:sz="0" w:space="0" w:color="auto"/>
      </w:divBdr>
    </w:div>
    <w:div w:id="1211498863">
      <w:bodyDiv w:val="1"/>
      <w:marLeft w:val="0"/>
      <w:marRight w:val="0"/>
      <w:marTop w:val="0"/>
      <w:marBottom w:val="0"/>
      <w:divBdr>
        <w:top w:val="none" w:sz="0" w:space="0" w:color="auto"/>
        <w:left w:val="none" w:sz="0" w:space="0" w:color="auto"/>
        <w:bottom w:val="none" w:sz="0" w:space="0" w:color="auto"/>
        <w:right w:val="none" w:sz="0" w:space="0" w:color="auto"/>
      </w:divBdr>
    </w:div>
    <w:div w:id="1212764404">
      <w:bodyDiv w:val="1"/>
      <w:marLeft w:val="0"/>
      <w:marRight w:val="0"/>
      <w:marTop w:val="0"/>
      <w:marBottom w:val="0"/>
      <w:divBdr>
        <w:top w:val="none" w:sz="0" w:space="0" w:color="auto"/>
        <w:left w:val="none" w:sz="0" w:space="0" w:color="auto"/>
        <w:bottom w:val="none" w:sz="0" w:space="0" w:color="auto"/>
        <w:right w:val="none" w:sz="0" w:space="0" w:color="auto"/>
      </w:divBdr>
    </w:div>
    <w:div w:id="1237129411">
      <w:bodyDiv w:val="1"/>
      <w:marLeft w:val="0"/>
      <w:marRight w:val="0"/>
      <w:marTop w:val="0"/>
      <w:marBottom w:val="0"/>
      <w:divBdr>
        <w:top w:val="none" w:sz="0" w:space="0" w:color="auto"/>
        <w:left w:val="none" w:sz="0" w:space="0" w:color="auto"/>
        <w:bottom w:val="none" w:sz="0" w:space="0" w:color="auto"/>
        <w:right w:val="none" w:sz="0" w:space="0" w:color="auto"/>
      </w:divBdr>
    </w:div>
    <w:div w:id="1259487579">
      <w:bodyDiv w:val="1"/>
      <w:marLeft w:val="0"/>
      <w:marRight w:val="0"/>
      <w:marTop w:val="0"/>
      <w:marBottom w:val="0"/>
      <w:divBdr>
        <w:top w:val="none" w:sz="0" w:space="0" w:color="auto"/>
        <w:left w:val="none" w:sz="0" w:space="0" w:color="auto"/>
        <w:bottom w:val="none" w:sz="0" w:space="0" w:color="auto"/>
        <w:right w:val="none" w:sz="0" w:space="0" w:color="auto"/>
      </w:divBdr>
    </w:div>
    <w:div w:id="1295679227">
      <w:bodyDiv w:val="1"/>
      <w:marLeft w:val="0"/>
      <w:marRight w:val="0"/>
      <w:marTop w:val="0"/>
      <w:marBottom w:val="0"/>
      <w:divBdr>
        <w:top w:val="none" w:sz="0" w:space="0" w:color="auto"/>
        <w:left w:val="none" w:sz="0" w:space="0" w:color="auto"/>
        <w:bottom w:val="none" w:sz="0" w:space="0" w:color="auto"/>
        <w:right w:val="none" w:sz="0" w:space="0" w:color="auto"/>
      </w:divBdr>
    </w:div>
    <w:div w:id="1316832892">
      <w:bodyDiv w:val="1"/>
      <w:marLeft w:val="0"/>
      <w:marRight w:val="0"/>
      <w:marTop w:val="0"/>
      <w:marBottom w:val="0"/>
      <w:divBdr>
        <w:top w:val="none" w:sz="0" w:space="0" w:color="auto"/>
        <w:left w:val="none" w:sz="0" w:space="0" w:color="auto"/>
        <w:bottom w:val="none" w:sz="0" w:space="0" w:color="auto"/>
        <w:right w:val="none" w:sz="0" w:space="0" w:color="auto"/>
      </w:divBdr>
    </w:div>
    <w:div w:id="1317028959">
      <w:bodyDiv w:val="1"/>
      <w:marLeft w:val="0"/>
      <w:marRight w:val="0"/>
      <w:marTop w:val="0"/>
      <w:marBottom w:val="0"/>
      <w:divBdr>
        <w:top w:val="none" w:sz="0" w:space="0" w:color="auto"/>
        <w:left w:val="none" w:sz="0" w:space="0" w:color="auto"/>
        <w:bottom w:val="none" w:sz="0" w:space="0" w:color="auto"/>
        <w:right w:val="none" w:sz="0" w:space="0" w:color="auto"/>
      </w:divBdr>
    </w:div>
    <w:div w:id="1330013472">
      <w:bodyDiv w:val="1"/>
      <w:marLeft w:val="0"/>
      <w:marRight w:val="0"/>
      <w:marTop w:val="0"/>
      <w:marBottom w:val="0"/>
      <w:divBdr>
        <w:top w:val="none" w:sz="0" w:space="0" w:color="auto"/>
        <w:left w:val="none" w:sz="0" w:space="0" w:color="auto"/>
        <w:bottom w:val="none" w:sz="0" w:space="0" w:color="auto"/>
        <w:right w:val="none" w:sz="0" w:space="0" w:color="auto"/>
      </w:divBdr>
    </w:div>
    <w:div w:id="1340235037">
      <w:bodyDiv w:val="1"/>
      <w:marLeft w:val="0"/>
      <w:marRight w:val="0"/>
      <w:marTop w:val="0"/>
      <w:marBottom w:val="0"/>
      <w:divBdr>
        <w:top w:val="none" w:sz="0" w:space="0" w:color="auto"/>
        <w:left w:val="none" w:sz="0" w:space="0" w:color="auto"/>
        <w:bottom w:val="none" w:sz="0" w:space="0" w:color="auto"/>
        <w:right w:val="none" w:sz="0" w:space="0" w:color="auto"/>
      </w:divBdr>
      <w:divsChild>
        <w:div w:id="858198076">
          <w:marLeft w:val="0"/>
          <w:marRight w:val="0"/>
          <w:marTop w:val="0"/>
          <w:marBottom w:val="0"/>
          <w:divBdr>
            <w:top w:val="none" w:sz="0" w:space="0" w:color="auto"/>
            <w:left w:val="none" w:sz="0" w:space="0" w:color="auto"/>
            <w:bottom w:val="none" w:sz="0" w:space="0" w:color="auto"/>
            <w:right w:val="none" w:sz="0" w:space="0" w:color="auto"/>
          </w:divBdr>
          <w:divsChild>
            <w:div w:id="915475742">
              <w:marLeft w:val="0"/>
              <w:marRight w:val="0"/>
              <w:marTop w:val="0"/>
              <w:marBottom w:val="0"/>
              <w:divBdr>
                <w:top w:val="none" w:sz="0" w:space="0" w:color="auto"/>
                <w:left w:val="none" w:sz="0" w:space="0" w:color="auto"/>
                <w:bottom w:val="none" w:sz="0" w:space="0" w:color="auto"/>
                <w:right w:val="none" w:sz="0" w:space="0" w:color="auto"/>
              </w:divBdr>
              <w:divsChild>
                <w:div w:id="1450003019">
                  <w:marLeft w:val="0"/>
                  <w:marRight w:val="0"/>
                  <w:marTop w:val="3"/>
                  <w:marBottom w:val="0"/>
                  <w:divBdr>
                    <w:top w:val="none" w:sz="0" w:space="0" w:color="auto"/>
                    <w:left w:val="none" w:sz="0" w:space="0" w:color="auto"/>
                    <w:bottom w:val="none" w:sz="0" w:space="0" w:color="auto"/>
                    <w:right w:val="none" w:sz="0" w:space="0" w:color="auto"/>
                  </w:divBdr>
                  <w:divsChild>
                    <w:div w:id="1982688319">
                      <w:marLeft w:val="0"/>
                      <w:marRight w:val="0"/>
                      <w:marTop w:val="0"/>
                      <w:marBottom w:val="0"/>
                      <w:divBdr>
                        <w:top w:val="none" w:sz="0" w:space="0" w:color="auto"/>
                        <w:left w:val="none" w:sz="0" w:space="0" w:color="auto"/>
                        <w:bottom w:val="none" w:sz="0" w:space="0" w:color="auto"/>
                        <w:right w:val="none" w:sz="0" w:space="0" w:color="auto"/>
                      </w:divBdr>
                      <w:divsChild>
                        <w:div w:id="1083718249">
                          <w:marLeft w:val="0"/>
                          <w:marRight w:val="0"/>
                          <w:marTop w:val="0"/>
                          <w:marBottom w:val="0"/>
                          <w:divBdr>
                            <w:top w:val="none" w:sz="0" w:space="0" w:color="auto"/>
                            <w:left w:val="none" w:sz="0" w:space="0" w:color="auto"/>
                            <w:bottom w:val="none" w:sz="0" w:space="0" w:color="auto"/>
                            <w:right w:val="none" w:sz="0" w:space="0" w:color="auto"/>
                          </w:divBdr>
                          <w:divsChild>
                            <w:div w:id="710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8073">
      <w:bodyDiv w:val="1"/>
      <w:marLeft w:val="0"/>
      <w:marRight w:val="0"/>
      <w:marTop w:val="0"/>
      <w:marBottom w:val="0"/>
      <w:divBdr>
        <w:top w:val="none" w:sz="0" w:space="0" w:color="auto"/>
        <w:left w:val="none" w:sz="0" w:space="0" w:color="auto"/>
        <w:bottom w:val="none" w:sz="0" w:space="0" w:color="auto"/>
        <w:right w:val="none" w:sz="0" w:space="0" w:color="auto"/>
      </w:divBdr>
    </w:div>
    <w:div w:id="1348869048">
      <w:bodyDiv w:val="1"/>
      <w:marLeft w:val="0"/>
      <w:marRight w:val="0"/>
      <w:marTop w:val="0"/>
      <w:marBottom w:val="0"/>
      <w:divBdr>
        <w:top w:val="none" w:sz="0" w:space="0" w:color="auto"/>
        <w:left w:val="none" w:sz="0" w:space="0" w:color="auto"/>
        <w:bottom w:val="none" w:sz="0" w:space="0" w:color="auto"/>
        <w:right w:val="none" w:sz="0" w:space="0" w:color="auto"/>
      </w:divBdr>
    </w:div>
    <w:div w:id="1376463643">
      <w:bodyDiv w:val="1"/>
      <w:marLeft w:val="0"/>
      <w:marRight w:val="0"/>
      <w:marTop w:val="0"/>
      <w:marBottom w:val="0"/>
      <w:divBdr>
        <w:top w:val="none" w:sz="0" w:space="0" w:color="auto"/>
        <w:left w:val="none" w:sz="0" w:space="0" w:color="auto"/>
        <w:bottom w:val="none" w:sz="0" w:space="0" w:color="auto"/>
        <w:right w:val="none" w:sz="0" w:space="0" w:color="auto"/>
      </w:divBdr>
    </w:div>
    <w:div w:id="1389841434">
      <w:bodyDiv w:val="1"/>
      <w:marLeft w:val="0"/>
      <w:marRight w:val="0"/>
      <w:marTop w:val="0"/>
      <w:marBottom w:val="0"/>
      <w:divBdr>
        <w:top w:val="none" w:sz="0" w:space="0" w:color="auto"/>
        <w:left w:val="none" w:sz="0" w:space="0" w:color="auto"/>
        <w:bottom w:val="none" w:sz="0" w:space="0" w:color="auto"/>
        <w:right w:val="none" w:sz="0" w:space="0" w:color="auto"/>
      </w:divBdr>
      <w:divsChild>
        <w:div w:id="312412022">
          <w:marLeft w:val="0"/>
          <w:marRight w:val="0"/>
          <w:marTop w:val="0"/>
          <w:marBottom w:val="0"/>
          <w:divBdr>
            <w:top w:val="none" w:sz="0" w:space="0" w:color="auto"/>
            <w:left w:val="none" w:sz="0" w:space="0" w:color="auto"/>
            <w:bottom w:val="none" w:sz="0" w:space="0" w:color="auto"/>
            <w:right w:val="none" w:sz="0" w:space="0" w:color="auto"/>
          </w:divBdr>
          <w:divsChild>
            <w:div w:id="723678563">
              <w:marLeft w:val="0"/>
              <w:marRight w:val="0"/>
              <w:marTop w:val="0"/>
              <w:marBottom w:val="0"/>
              <w:divBdr>
                <w:top w:val="none" w:sz="0" w:space="0" w:color="auto"/>
                <w:left w:val="none" w:sz="0" w:space="0" w:color="auto"/>
                <w:bottom w:val="none" w:sz="0" w:space="0" w:color="auto"/>
                <w:right w:val="none" w:sz="0" w:space="0" w:color="auto"/>
              </w:divBdr>
              <w:divsChild>
                <w:div w:id="1627081481">
                  <w:marLeft w:val="0"/>
                  <w:marRight w:val="0"/>
                  <w:marTop w:val="0"/>
                  <w:marBottom w:val="0"/>
                  <w:divBdr>
                    <w:top w:val="none" w:sz="0" w:space="0" w:color="auto"/>
                    <w:left w:val="none" w:sz="0" w:space="0" w:color="auto"/>
                    <w:bottom w:val="none" w:sz="0" w:space="0" w:color="auto"/>
                    <w:right w:val="none" w:sz="0" w:space="0" w:color="auto"/>
                  </w:divBdr>
                  <w:divsChild>
                    <w:div w:id="875775343">
                      <w:marLeft w:val="0"/>
                      <w:marRight w:val="0"/>
                      <w:marTop w:val="0"/>
                      <w:marBottom w:val="0"/>
                      <w:divBdr>
                        <w:top w:val="none" w:sz="0" w:space="0" w:color="auto"/>
                        <w:left w:val="none" w:sz="0" w:space="0" w:color="auto"/>
                        <w:bottom w:val="none" w:sz="0" w:space="0" w:color="auto"/>
                        <w:right w:val="none" w:sz="0" w:space="0" w:color="auto"/>
                      </w:divBdr>
                      <w:divsChild>
                        <w:div w:id="684868911">
                          <w:marLeft w:val="0"/>
                          <w:marRight w:val="0"/>
                          <w:marTop w:val="0"/>
                          <w:marBottom w:val="0"/>
                          <w:divBdr>
                            <w:top w:val="none" w:sz="0" w:space="0" w:color="auto"/>
                            <w:left w:val="none" w:sz="0" w:space="0" w:color="auto"/>
                            <w:bottom w:val="none" w:sz="0" w:space="0" w:color="auto"/>
                            <w:right w:val="none" w:sz="0" w:space="0" w:color="auto"/>
                          </w:divBdr>
                          <w:divsChild>
                            <w:div w:id="192769536">
                              <w:marLeft w:val="-225"/>
                              <w:marRight w:val="-225"/>
                              <w:marTop w:val="0"/>
                              <w:marBottom w:val="0"/>
                              <w:divBdr>
                                <w:top w:val="none" w:sz="0" w:space="0" w:color="auto"/>
                                <w:left w:val="none" w:sz="0" w:space="0" w:color="auto"/>
                                <w:bottom w:val="none" w:sz="0" w:space="0" w:color="auto"/>
                                <w:right w:val="none" w:sz="0" w:space="0" w:color="auto"/>
                              </w:divBdr>
                              <w:divsChild>
                                <w:div w:id="13980926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429875">
      <w:bodyDiv w:val="1"/>
      <w:marLeft w:val="0"/>
      <w:marRight w:val="0"/>
      <w:marTop w:val="0"/>
      <w:marBottom w:val="0"/>
      <w:divBdr>
        <w:top w:val="none" w:sz="0" w:space="0" w:color="auto"/>
        <w:left w:val="none" w:sz="0" w:space="0" w:color="auto"/>
        <w:bottom w:val="none" w:sz="0" w:space="0" w:color="auto"/>
        <w:right w:val="none" w:sz="0" w:space="0" w:color="auto"/>
      </w:divBdr>
    </w:div>
    <w:div w:id="1471168356">
      <w:bodyDiv w:val="1"/>
      <w:marLeft w:val="0"/>
      <w:marRight w:val="0"/>
      <w:marTop w:val="0"/>
      <w:marBottom w:val="0"/>
      <w:divBdr>
        <w:top w:val="none" w:sz="0" w:space="0" w:color="auto"/>
        <w:left w:val="none" w:sz="0" w:space="0" w:color="auto"/>
        <w:bottom w:val="none" w:sz="0" w:space="0" w:color="auto"/>
        <w:right w:val="none" w:sz="0" w:space="0" w:color="auto"/>
      </w:divBdr>
    </w:div>
    <w:div w:id="1474757097">
      <w:bodyDiv w:val="1"/>
      <w:marLeft w:val="0"/>
      <w:marRight w:val="0"/>
      <w:marTop w:val="0"/>
      <w:marBottom w:val="0"/>
      <w:divBdr>
        <w:top w:val="none" w:sz="0" w:space="0" w:color="auto"/>
        <w:left w:val="none" w:sz="0" w:space="0" w:color="auto"/>
        <w:bottom w:val="none" w:sz="0" w:space="0" w:color="auto"/>
        <w:right w:val="none" w:sz="0" w:space="0" w:color="auto"/>
      </w:divBdr>
    </w:div>
    <w:div w:id="1547335249">
      <w:bodyDiv w:val="1"/>
      <w:marLeft w:val="0"/>
      <w:marRight w:val="0"/>
      <w:marTop w:val="0"/>
      <w:marBottom w:val="0"/>
      <w:divBdr>
        <w:top w:val="none" w:sz="0" w:space="0" w:color="auto"/>
        <w:left w:val="none" w:sz="0" w:space="0" w:color="auto"/>
        <w:bottom w:val="none" w:sz="0" w:space="0" w:color="auto"/>
        <w:right w:val="none" w:sz="0" w:space="0" w:color="auto"/>
      </w:divBdr>
    </w:div>
    <w:div w:id="1554730998">
      <w:bodyDiv w:val="1"/>
      <w:marLeft w:val="0"/>
      <w:marRight w:val="0"/>
      <w:marTop w:val="0"/>
      <w:marBottom w:val="0"/>
      <w:divBdr>
        <w:top w:val="none" w:sz="0" w:space="0" w:color="auto"/>
        <w:left w:val="none" w:sz="0" w:space="0" w:color="auto"/>
        <w:bottom w:val="none" w:sz="0" w:space="0" w:color="auto"/>
        <w:right w:val="none" w:sz="0" w:space="0" w:color="auto"/>
      </w:divBdr>
    </w:div>
    <w:div w:id="1591544963">
      <w:bodyDiv w:val="1"/>
      <w:marLeft w:val="0"/>
      <w:marRight w:val="0"/>
      <w:marTop w:val="0"/>
      <w:marBottom w:val="0"/>
      <w:divBdr>
        <w:top w:val="none" w:sz="0" w:space="0" w:color="auto"/>
        <w:left w:val="none" w:sz="0" w:space="0" w:color="auto"/>
        <w:bottom w:val="none" w:sz="0" w:space="0" w:color="auto"/>
        <w:right w:val="none" w:sz="0" w:space="0" w:color="auto"/>
      </w:divBdr>
    </w:div>
    <w:div w:id="1607731942">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389311235">
          <w:marLeft w:val="547"/>
          <w:marRight w:val="0"/>
          <w:marTop w:val="134"/>
          <w:marBottom w:val="0"/>
          <w:divBdr>
            <w:top w:val="none" w:sz="0" w:space="0" w:color="auto"/>
            <w:left w:val="none" w:sz="0" w:space="0" w:color="auto"/>
            <w:bottom w:val="none" w:sz="0" w:space="0" w:color="auto"/>
            <w:right w:val="none" w:sz="0" w:space="0" w:color="auto"/>
          </w:divBdr>
        </w:div>
        <w:div w:id="396442604">
          <w:marLeft w:val="547"/>
          <w:marRight w:val="0"/>
          <w:marTop w:val="134"/>
          <w:marBottom w:val="0"/>
          <w:divBdr>
            <w:top w:val="none" w:sz="0" w:space="0" w:color="auto"/>
            <w:left w:val="none" w:sz="0" w:space="0" w:color="auto"/>
            <w:bottom w:val="none" w:sz="0" w:space="0" w:color="auto"/>
            <w:right w:val="none" w:sz="0" w:space="0" w:color="auto"/>
          </w:divBdr>
        </w:div>
        <w:div w:id="2018314089">
          <w:marLeft w:val="547"/>
          <w:marRight w:val="0"/>
          <w:marTop w:val="134"/>
          <w:marBottom w:val="0"/>
          <w:divBdr>
            <w:top w:val="none" w:sz="0" w:space="0" w:color="auto"/>
            <w:left w:val="none" w:sz="0" w:space="0" w:color="auto"/>
            <w:bottom w:val="none" w:sz="0" w:space="0" w:color="auto"/>
            <w:right w:val="none" w:sz="0" w:space="0" w:color="auto"/>
          </w:divBdr>
        </w:div>
      </w:divsChild>
    </w:div>
    <w:div w:id="1658528981">
      <w:bodyDiv w:val="1"/>
      <w:marLeft w:val="0"/>
      <w:marRight w:val="0"/>
      <w:marTop w:val="0"/>
      <w:marBottom w:val="0"/>
      <w:divBdr>
        <w:top w:val="none" w:sz="0" w:space="0" w:color="auto"/>
        <w:left w:val="none" w:sz="0" w:space="0" w:color="auto"/>
        <w:bottom w:val="none" w:sz="0" w:space="0" w:color="auto"/>
        <w:right w:val="none" w:sz="0" w:space="0" w:color="auto"/>
      </w:divBdr>
    </w:div>
    <w:div w:id="1768497505">
      <w:bodyDiv w:val="1"/>
      <w:marLeft w:val="0"/>
      <w:marRight w:val="0"/>
      <w:marTop w:val="0"/>
      <w:marBottom w:val="0"/>
      <w:divBdr>
        <w:top w:val="none" w:sz="0" w:space="0" w:color="auto"/>
        <w:left w:val="none" w:sz="0" w:space="0" w:color="auto"/>
        <w:bottom w:val="none" w:sz="0" w:space="0" w:color="auto"/>
        <w:right w:val="none" w:sz="0" w:space="0" w:color="auto"/>
      </w:divBdr>
    </w:div>
    <w:div w:id="1810857120">
      <w:bodyDiv w:val="1"/>
      <w:marLeft w:val="0"/>
      <w:marRight w:val="0"/>
      <w:marTop w:val="0"/>
      <w:marBottom w:val="0"/>
      <w:divBdr>
        <w:top w:val="none" w:sz="0" w:space="0" w:color="auto"/>
        <w:left w:val="none" w:sz="0" w:space="0" w:color="auto"/>
        <w:bottom w:val="none" w:sz="0" w:space="0" w:color="auto"/>
        <w:right w:val="none" w:sz="0" w:space="0" w:color="auto"/>
      </w:divBdr>
    </w:div>
    <w:div w:id="1825733997">
      <w:bodyDiv w:val="1"/>
      <w:marLeft w:val="0"/>
      <w:marRight w:val="0"/>
      <w:marTop w:val="0"/>
      <w:marBottom w:val="0"/>
      <w:divBdr>
        <w:top w:val="none" w:sz="0" w:space="0" w:color="auto"/>
        <w:left w:val="none" w:sz="0" w:space="0" w:color="auto"/>
        <w:bottom w:val="none" w:sz="0" w:space="0" w:color="auto"/>
        <w:right w:val="none" w:sz="0" w:space="0" w:color="auto"/>
      </w:divBdr>
    </w:div>
    <w:div w:id="1834374800">
      <w:bodyDiv w:val="1"/>
      <w:marLeft w:val="0"/>
      <w:marRight w:val="0"/>
      <w:marTop w:val="0"/>
      <w:marBottom w:val="0"/>
      <w:divBdr>
        <w:top w:val="none" w:sz="0" w:space="0" w:color="auto"/>
        <w:left w:val="none" w:sz="0" w:space="0" w:color="auto"/>
        <w:bottom w:val="none" w:sz="0" w:space="0" w:color="auto"/>
        <w:right w:val="none" w:sz="0" w:space="0" w:color="auto"/>
      </w:divBdr>
    </w:div>
    <w:div w:id="1870988403">
      <w:bodyDiv w:val="1"/>
      <w:marLeft w:val="0"/>
      <w:marRight w:val="0"/>
      <w:marTop w:val="0"/>
      <w:marBottom w:val="0"/>
      <w:divBdr>
        <w:top w:val="none" w:sz="0" w:space="0" w:color="auto"/>
        <w:left w:val="none" w:sz="0" w:space="0" w:color="auto"/>
        <w:bottom w:val="none" w:sz="0" w:space="0" w:color="auto"/>
        <w:right w:val="none" w:sz="0" w:space="0" w:color="auto"/>
      </w:divBdr>
    </w:div>
    <w:div w:id="1948387830">
      <w:bodyDiv w:val="1"/>
      <w:marLeft w:val="0"/>
      <w:marRight w:val="0"/>
      <w:marTop w:val="0"/>
      <w:marBottom w:val="0"/>
      <w:divBdr>
        <w:top w:val="none" w:sz="0" w:space="0" w:color="auto"/>
        <w:left w:val="none" w:sz="0" w:space="0" w:color="auto"/>
        <w:bottom w:val="none" w:sz="0" w:space="0" w:color="auto"/>
        <w:right w:val="none" w:sz="0" w:space="0" w:color="auto"/>
      </w:divBdr>
    </w:div>
    <w:div w:id="1958372666">
      <w:bodyDiv w:val="1"/>
      <w:marLeft w:val="0"/>
      <w:marRight w:val="0"/>
      <w:marTop w:val="0"/>
      <w:marBottom w:val="0"/>
      <w:divBdr>
        <w:top w:val="none" w:sz="0" w:space="0" w:color="auto"/>
        <w:left w:val="none" w:sz="0" w:space="0" w:color="auto"/>
        <w:bottom w:val="none" w:sz="0" w:space="0" w:color="auto"/>
        <w:right w:val="none" w:sz="0" w:space="0" w:color="auto"/>
      </w:divBdr>
    </w:div>
    <w:div w:id="1961036011">
      <w:bodyDiv w:val="1"/>
      <w:marLeft w:val="0"/>
      <w:marRight w:val="0"/>
      <w:marTop w:val="0"/>
      <w:marBottom w:val="0"/>
      <w:divBdr>
        <w:top w:val="none" w:sz="0" w:space="0" w:color="auto"/>
        <w:left w:val="none" w:sz="0" w:space="0" w:color="auto"/>
        <w:bottom w:val="none" w:sz="0" w:space="0" w:color="auto"/>
        <w:right w:val="none" w:sz="0" w:space="0" w:color="auto"/>
      </w:divBdr>
    </w:div>
    <w:div w:id="1973704136">
      <w:bodyDiv w:val="1"/>
      <w:marLeft w:val="0"/>
      <w:marRight w:val="0"/>
      <w:marTop w:val="0"/>
      <w:marBottom w:val="0"/>
      <w:divBdr>
        <w:top w:val="none" w:sz="0" w:space="0" w:color="auto"/>
        <w:left w:val="none" w:sz="0" w:space="0" w:color="auto"/>
        <w:bottom w:val="none" w:sz="0" w:space="0" w:color="auto"/>
        <w:right w:val="none" w:sz="0" w:space="0" w:color="auto"/>
      </w:divBdr>
    </w:div>
    <w:div w:id="1980377665">
      <w:bodyDiv w:val="1"/>
      <w:marLeft w:val="0"/>
      <w:marRight w:val="0"/>
      <w:marTop w:val="0"/>
      <w:marBottom w:val="0"/>
      <w:divBdr>
        <w:top w:val="none" w:sz="0" w:space="0" w:color="auto"/>
        <w:left w:val="none" w:sz="0" w:space="0" w:color="auto"/>
        <w:bottom w:val="none" w:sz="0" w:space="0" w:color="auto"/>
        <w:right w:val="none" w:sz="0" w:space="0" w:color="auto"/>
      </w:divBdr>
    </w:div>
    <w:div w:id="2044549449">
      <w:bodyDiv w:val="1"/>
      <w:marLeft w:val="0"/>
      <w:marRight w:val="0"/>
      <w:marTop w:val="0"/>
      <w:marBottom w:val="0"/>
      <w:divBdr>
        <w:top w:val="none" w:sz="0" w:space="0" w:color="auto"/>
        <w:left w:val="none" w:sz="0" w:space="0" w:color="auto"/>
        <w:bottom w:val="none" w:sz="0" w:space="0" w:color="auto"/>
        <w:right w:val="none" w:sz="0" w:space="0" w:color="auto"/>
      </w:divBdr>
    </w:div>
    <w:div w:id="2058968677">
      <w:bodyDiv w:val="1"/>
      <w:marLeft w:val="0"/>
      <w:marRight w:val="0"/>
      <w:marTop w:val="0"/>
      <w:marBottom w:val="0"/>
      <w:divBdr>
        <w:top w:val="none" w:sz="0" w:space="0" w:color="auto"/>
        <w:left w:val="none" w:sz="0" w:space="0" w:color="auto"/>
        <w:bottom w:val="none" w:sz="0" w:space="0" w:color="auto"/>
        <w:right w:val="none" w:sz="0" w:space="0" w:color="auto"/>
      </w:divBdr>
    </w:div>
    <w:div w:id="2065595035">
      <w:bodyDiv w:val="1"/>
      <w:marLeft w:val="0"/>
      <w:marRight w:val="0"/>
      <w:marTop w:val="0"/>
      <w:marBottom w:val="0"/>
      <w:divBdr>
        <w:top w:val="none" w:sz="0" w:space="0" w:color="auto"/>
        <w:left w:val="none" w:sz="0" w:space="0" w:color="auto"/>
        <w:bottom w:val="none" w:sz="0" w:space="0" w:color="auto"/>
        <w:right w:val="none" w:sz="0" w:space="0" w:color="auto"/>
      </w:divBdr>
    </w:div>
    <w:div w:id="2065790582">
      <w:bodyDiv w:val="1"/>
      <w:marLeft w:val="0"/>
      <w:marRight w:val="0"/>
      <w:marTop w:val="0"/>
      <w:marBottom w:val="0"/>
      <w:divBdr>
        <w:top w:val="none" w:sz="0" w:space="0" w:color="auto"/>
        <w:left w:val="none" w:sz="0" w:space="0" w:color="auto"/>
        <w:bottom w:val="none" w:sz="0" w:space="0" w:color="auto"/>
        <w:right w:val="none" w:sz="0" w:space="0" w:color="auto"/>
      </w:divBdr>
    </w:div>
    <w:div w:id="2074159970">
      <w:bodyDiv w:val="1"/>
      <w:marLeft w:val="0"/>
      <w:marRight w:val="0"/>
      <w:marTop w:val="0"/>
      <w:marBottom w:val="0"/>
      <w:divBdr>
        <w:top w:val="none" w:sz="0" w:space="0" w:color="auto"/>
        <w:left w:val="none" w:sz="0" w:space="0" w:color="auto"/>
        <w:bottom w:val="none" w:sz="0" w:space="0" w:color="auto"/>
        <w:right w:val="none" w:sz="0" w:space="0" w:color="auto"/>
      </w:divBdr>
    </w:div>
    <w:div w:id="2078631443">
      <w:bodyDiv w:val="1"/>
      <w:marLeft w:val="0"/>
      <w:marRight w:val="0"/>
      <w:marTop w:val="0"/>
      <w:marBottom w:val="0"/>
      <w:divBdr>
        <w:top w:val="none" w:sz="0" w:space="0" w:color="auto"/>
        <w:left w:val="none" w:sz="0" w:space="0" w:color="auto"/>
        <w:bottom w:val="none" w:sz="0" w:space="0" w:color="auto"/>
        <w:right w:val="none" w:sz="0" w:space="0" w:color="auto"/>
      </w:divBdr>
    </w:div>
    <w:div w:id="2103910397">
      <w:bodyDiv w:val="1"/>
      <w:marLeft w:val="0"/>
      <w:marRight w:val="0"/>
      <w:marTop w:val="0"/>
      <w:marBottom w:val="0"/>
      <w:divBdr>
        <w:top w:val="none" w:sz="0" w:space="0" w:color="auto"/>
        <w:left w:val="none" w:sz="0" w:space="0" w:color="auto"/>
        <w:bottom w:val="none" w:sz="0" w:space="0" w:color="auto"/>
        <w:right w:val="none" w:sz="0" w:space="0" w:color="auto"/>
      </w:divBdr>
      <w:divsChild>
        <w:div w:id="978729147">
          <w:marLeft w:val="0"/>
          <w:marRight w:val="0"/>
          <w:marTop w:val="0"/>
          <w:marBottom w:val="0"/>
          <w:divBdr>
            <w:top w:val="none" w:sz="0" w:space="0" w:color="auto"/>
            <w:left w:val="none" w:sz="0" w:space="0" w:color="auto"/>
            <w:bottom w:val="none" w:sz="0" w:space="0" w:color="auto"/>
            <w:right w:val="none" w:sz="0" w:space="0" w:color="auto"/>
          </w:divBdr>
          <w:divsChild>
            <w:div w:id="729353295">
              <w:marLeft w:val="0"/>
              <w:marRight w:val="0"/>
              <w:marTop w:val="0"/>
              <w:marBottom w:val="0"/>
              <w:divBdr>
                <w:top w:val="none" w:sz="0" w:space="0" w:color="auto"/>
                <w:left w:val="none" w:sz="0" w:space="0" w:color="auto"/>
                <w:bottom w:val="none" w:sz="0" w:space="0" w:color="auto"/>
                <w:right w:val="none" w:sz="0" w:space="0" w:color="auto"/>
              </w:divBdr>
              <w:divsChild>
                <w:div w:id="471168696">
                  <w:marLeft w:val="0"/>
                  <w:marRight w:val="0"/>
                  <w:marTop w:val="0"/>
                  <w:marBottom w:val="0"/>
                  <w:divBdr>
                    <w:top w:val="none" w:sz="0" w:space="0" w:color="auto"/>
                    <w:left w:val="none" w:sz="0" w:space="0" w:color="auto"/>
                    <w:bottom w:val="none" w:sz="0" w:space="0" w:color="auto"/>
                    <w:right w:val="none" w:sz="0" w:space="0" w:color="auto"/>
                  </w:divBdr>
                  <w:divsChild>
                    <w:div w:id="1616790980">
                      <w:marLeft w:val="0"/>
                      <w:marRight w:val="0"/>
                      <w:marTop w:val="0"/>
                      <w:marBottom w:val="0"/>
                      <w:divBdr>
                        <w:top w:val="none" w:sz="0" w:space="0" w:color="auto"/>
                        <w:left w:val="none" w:sz="0" w:space="0" w:color="auto"/>
                        <w:bottom w:val="none" w:sz="0" w:space="0" w:color="auto"/>
                        <w:right w:val="none" w:sz="0" w:space="0" w:color="auto"/>
                      </w:divBdr>
                      <w:divsChild>
                        <w:div w:id="1920019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717448">
      <w:bodyDiv w:val="1"/>
      <w:marLeft w:val="0"/>
      <w:marRight w:val="0"/>
      <w:marTop w:val="0"/>
      <w:marBottom w:val="0"/>
      <w:divBdr>
        <w:top w:val="none" w:sz="0" w:space="0" w:color="auto"/>
        <w:left w:val="none" w:sz="0" w:space="0" w:color="auto"/>
        <w:bottom w:val="none" w:sz="0" w:space="0" w:color="auto"/>
        <w:right w:val="none" w:sz="0" w:space="0" w:color="auto"/>
      </w:divBdr>
    </w:div>
    <w:div w:id="213964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6e69afbc6062a71d43155f6a641c4fef">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31c566ca5ea17c4326f446d7d511e359"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A6E7-AC7B-4D17-B38C-E47EE5C782A2}">
  <ds:schemaRefs>
    <ds:schemaRef ds:uri="38414d70-2a13-4ef6-81dd-46a0748d05f7"/>
    <ds:schemaRef ds:uri="http://schemas.microsoft.com/office/2006/documentManagement/types"/>
    <ds:schemaRef ds:uri="http://schemas.microsoft.com/office/2006/metadata/properties"/>
    <ds:schemaRef ds:uri="http://www.w3.org/XML/1998/namespace"/>
    <ds:schemaRef ds:uri="8ad5fbb2-2192-4c06-97aa-b19be9df9d85"/>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1972C66-1D88-4F52-BA4E-9385C39B00AA}"/>
</file>

<file path=customXml/itemProps3.xml><?xml version="1.0" encoding="utf-8"?>
<ds:datastoreItem xmlns:ds="http://schemas.openxmlformats.org/officeDocument/2006/customXml" ds:itemID="{FD02B5EF-E63E-4253-9C41-D7A788DB709B}">
  <ds:schemaRefs>
    <ds:schemaRef ds:uri="http://schemas.microsoft.com/sharepoint/v3/contenttype/forms"/>
  </ds:schemaRefs>
</ds:datastoreItem>
</file>

<file path=customXml/itemProps4.xml><?xml version="1.0" encoding="utf-8"?>
<ds:datastoreItem xmlns:ds="http://schemas.openxmlformats.org/officeDocument/2006/customXml" ds:itemID="{06BAAB36-3A2B-4B6C-B06F-47D8F6D2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3801</Characters>
  <Application>Microsoft Office Word</Application>
  <DocSecurity>0</DocSecurity>
  <Lines>31</Lines>
  <Paragraphs>8</Paragraphs>
  <ScaleCrop>false</ScaleCrop>
  <Company>.</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Steve Walsh (HLH Chief Executive)</cp:lastModifiedBy>
  <cp:revision>143</cp:revision>
  <cp:lastPrinted>2018-08-17T11:00:00Z</cp:lastPrinted>
  <dcterms:created xsi:type="dcterms:W3CDTF">2022-08-22T16:50:00Z</dcterms:created>
  <dcterms:modified xsi:type="dcterms:W3CDTF">2024-03-18T17:32:00Z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0x010100326F0DD31997E341B67A23DBB3CC1DFF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83;#Judi Menabney (HLH Culture &amp; Learning)</vt:lpwstr>
  </property>
</Properties>
</file>