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6="http://schemas.microsoft.com/office/drawing/2014/main" xmlns:c="http://schemas.openxmlformats.org/drawingml/2006/chart" xmlns:pic="http://schemas.openxmlformats.org/drawingml/2006/picture" xmlns:a14="http://schemas.microsoft.com/office/drawing/2010/main" mc:Ignorable="w14 w15 w16se w16cid w16 w16cex w16sdtdh wp14">
  <w:body>
    <w:tbl>
      <w:tblPr>
        <w:tblW w:w="10490" w:type="dxa"/>
        <w:tblLayout w:type="fixed"/>
        <w:tblLook w:val="0000" w:firstRow="0" w:lastRow="0" w:firstColumn="0" w:lastColumn="0" w:noHBand="0" w:noVBand="0"/>
      </w:tblPr>
      <w:tblGrid>
        <w:gridCol w:w="7088"/>
        <w:gridCol w:w="3402"/>
      </w:tblGrid>
      <w:tr w:rsidRPr="000D7575" w:rsidR="00B84929" w:rsidTr="0ECFEEEE" w14:paraId="38070263" w14:textId="77777777">
        <w:trPr>
          <w:cantSplit/>
          <w:trHeight w:val="993"/>
        </w:trPr>
        <w:tc>
          <w:tcPr>
            <w:tcW w:w="7088" w:type="dxa"/>
          </w:tcPr>
          <w:p w:rsidRPr="000D7575" w:rsidR="00DE1E6C" w:rsidP="0ECFEEEE" w:rsidRDefault="321B6774" w14:paraId="3737644D" w14:textId="35D54A07">
            <w:pPr>
              <w:pStyle w:val="BodyText"/>
              <w:jc w:val="both"/>
              <w:rPr>
                <w:rFonts w:ascii="Arial" w:hAnsi="Arial" w:cs="Arial"/>
              </w:rPr>
            </w:pPr>
            <w:r w:rsidRPr="0ECFEEEE">
              <w:rPr>
                <w:rFonts w:ascii="Arial" w:hAnsi="Arial" w:cs="Arial"/>
              </w:rPr>
              <w:t xml:space="preserve">HIGH LIFE HIGHLAND </w:t>
            </w:r>
          </w:p>
          <w:p w:rsidRPr="000D7575" w:rsidR="002B7DC4" w:rsidP="008F7869" w:rsidRDefault="00DE1E6C" w14:paraId="630FA00F" w14:textId="77777777">
            <w:pPr>
              <w:pStyle w:val="BodyText"/>
              <w:jc w:val="both"/>
              <w:rPr>
                <w:rFonts w:ascii="Arial" w:hAnsi="Arial" w:cs="Arial"/>
                <w:szCs w:val="24"/>
              </w:rPr>
            </w:pPr>
            <w:r w:rsidRPr="000D7575">
              <w:rPr>
                <w:rFonts w:ascii="Arial" w:hAnsi="Arial" w:cs="Arial"/>
                <w:szCs w:val="24"/>
              </w:rPr>
              <w:t>REPORT TO BOARD OF DIRECTORS</w:t>
            </w:r>
          </w:p>
          <w:p w:rsidRPr="009341B2" w:rsidR="00B84929" w:rsidP="008F7869" w:rsidRDefault="00641A71" w14:paraId="697C413A" w14:textId="5E9A7057">
            <w:pPr>
              <w:pStyle w:val="BodyText"/>
              <w:jc w:val="both"/>
              <w:rPr>
                <w:rFonts w:ascii="Arial" w:hAnsi="Arial" w:cs="Arial"/>
                <w:caps/>
                <w:szCs w:val="24"/>
              </w:rPr>
            </w:pPr>
            <w:r>
              <w:rPr>
                <w:rFonts w:ascii="Arial" w:hAnsi="Arial" w:cs="Arial"/>
                <w:caps/>
                <w:szCs w:val="24"/>
              </w:rPr>
              <w:t xml:space="preserve">12 JUNE </w:t>
            </w:r>
            <w:r w:rsidRPr="009341B2" w:rsidR="00F05E54">
              <w:rPr>
                <w:rFonts w:ascii="Arial" w:hAnsi="Arial" w:cs="Arial"/>
                <w:caps/>
                <w:szCs w:val="24"/>
              </w:rPr>
              <w:t>20</w:t>
            </w:r>
            <w:r w:rsidRPr="009341B2" w:rsidR="007F74ED">
              <w:rPr>
                <w:rFonts w:ascii="Arial" w:hAnsi="Arial" w:cs="Arial"/>
                <w:caps/>
                <w:szCs w:val="24"/>
              </w:rPr>
              <w:t>2</w:t>
            </w:r>
            <w:r w:rsidR="00D22A87">
              <w:rPr>
                <w:rFonts w:ascii="Arial" w:hAnsi="Arial" w:cs="Arial"/>
                <w:caps/>
                <w:szCs w:val="24"/>
              </w:rPr>
              <w:t>4</w:t>
            </w:r>
          </w:p>
        </w:tc>
        <w:tc>
          <w:tcPr>
            <w:tcW w:w="3402" w:type="dxa"/>
          </w:tcPr>
          <w:p w:rsidR="00AF3169" w:rsidP="008F7869" w:rsidRDefault="00B84929" w14:paraId="2AAB130C" w14:textId="4AADAA90">
            <w:pPr>
              <w:jc w:val="both"/>
              <w:rPr>
                <w:rFonts w:ascii="Arial" w:hAnsi="Arial" w:cs="Arial"/>
                <w:szCs w:val="24"/>
              </w:rPr>
            </w:pPr>
            <w:r w:rsidRPr="00493990">
              <w:rPr>
                <w:rFonts w:ascii="Arial" w:hAnsi="Arial" w:cs="Arial"/>
                <w:szCs w:val="24"/>
              </w:rPr>
              <w:t>AGENDA ITEM</w:t>
            </w:r>
            <w:r w:rsidRPr="00493990" w:rsidR="00C418B1">
              <w:rPr>
                <w:rFonts w:ascii="Arial" w:hAnsi="Arial" w:cs="Arial"/>
                <w:szCs w:val="24"/>
              </w:rPr>
              <w:t xml:space="preserve"> </w:t>
            </w:r>
          </w:p>
          <w:p w:rsidRPr="00393AD5" w:rsidR="00B84929" w:rsidP="008F7869" w:rsidRDefault="00B84929" w14:paraId="5EDF4FD8" w14:textId="6905058A">
            <w:pPr>
              <w:jc w:val="both"/>
              <w:rPr>
                <w:rFonts w:ascii="Arial" w:hAnsi="Arial" w:cs="Arial"/>
                <w:szCs w:val="24"/>
                <w:highlight w:val="yellow"/>
              </w:rPr>
            </w:pPr>
            <w:r w:rsidRPr="00493990">
              <w:rPr>
                <w:rFonts w:ascii="Arial" w:hAnsi="Arial" w:cs="Arial"/>
                <w:szCs w:val="24"/>
              </w:rPr>
              <w:t>REPORT No HLH</w:t>
            </w:r>
            <w:r w:rsidRPr="00493990" w:rsidR="00493990">
              <w:rPr>
                <w:rFonts w:ascii="Arial" w:hAnsi="Arial" w:cs="Arial"/>
                <w:szCs w:val="24"/>
              </w:rPr>
              <w:t xml:space="preserve"> </w:t>
            </w:r>
            <w:r w:rsidR="00B41482">
              <w:rPr>
                <w:rFonts w:ascii="Arial" w:hAnsi="Arial" w:cs="Arial"/>
                <w:szCs w:val="24"/>
              </w:rPr>
              <w:t>/</w:t>
            </w:r>
            <w:r w:rsidR="00ED2B37">
              <w:rPr>
                <w:rFonts w:ascii="Arial" w:hAnsi="Arial" w:cs="Arial"/>
                <w:szCs w:val="24"/>
              </w:rPr>
              <w:t xml:space="preserve"> </w:t>
            </w:r>
            <w:r w:rsidR="003514CD">
              <w:rPr>
                <w:rFonts w:ascii="Arial" w:hAnsi="Arial" w:cs="Arial"/>
                <w:szCs w:val="24"/>
              </w:rPr>
              <w:t xml:space="preserve">  </w:t>
            </w:r>
            <w:r w:rsidR="00475A7B">
              <w:rPr>
                <w:rFonts w:ascii="Arial" w:hAnsi="Arial" w:cs="Arial"/>
                <w:szCs w:val="24"/>
              </w:rPr>
              <w:t xml:space="preserve"> </w:t>
            </w:r>
            <w:r w:rsidRPr="00493990">
              <w:rPr>
                <w:rFonts w:ascii="Arial" w:hAnsi="Arial" w:cs="Arial"/>
                <w:szCs w:val="24"/>
              </w:rPr>
              <w:t>/</w:t>
            </w:r>
            <w:r w:rsidRPr="00493990" w:rsidR="000A687E">
              <w:rPr>
                <w:rFonts w:ascii="Arial" w:hAnsi="Arial" w:cs="Arial"/>
                <w:szCs w:val="24"/>
              </w:rPr>
              <w:t>2</w:t>
            </w:r>
            <w:r w:rsidR="003B1083">
              <w:rPr>
                <w:rFonts w:ascii="Arial" w:hAnsi="Arial" w:cs="Arial"/>
                <w:szCs w:val="24"/>
              </w:rPr>
              <w:t>4</w:t>
            </w:r>
          </w:p>
        </w:tc>
      </w:tr>
    </w:tbl>
    <w:p w:rsidR="0039450A" w:rsidP="008F7869" w:rsidRDefault="00D53598" w14:paraId="7FF35F89" w14:textId="7BCF4101">
      <w:pPr>
        <w:pStyle w:val="Heading2"/>
        <w:jc w:val="both"/>
        <w:rPr>
          <w:rFonts w:ascii="Arial" w:hAnsi="Arial" w:cs="Arial"/>
          <w:b/>
          <w:szCs w:val="24"/>
          <w:u w:val="none"/>
        </w:rPr>
      </w:pPr>
      <w:r>
        <w:rPr>
          <w:rFonts w:ascii="Arial" w:hAnsi="Arial" w:cs="Arial"/>
          <w:b/>
          <w:caps/>
          <w:szCs w:val="24"/>
          <w:u w:val="none"/>
        </w:rPr>
        <w:t xml:space="preserve">Quarter </w:t>
      </w:r>
      <w:r w:rsidR="00BA2426">
        <w:rPr>
          <w:rFonts w:ascii="Arial" w:hAnsi="Arial" w:cs="Arial"/>
          <w:b/>
          <w:caps/>
          <w:szCs w:val="24"/>
          <w:u w:val="none"/>
        </w:rPr>
        <w:t>FOUR</w:t>
      </w:r>
      <w:r>
        <w:rPr>
          <w:rFonts w:ascii="Arial" w:hAnsi="Arial" w:cs="Arial"/>
          <w:b/>
          <w:caps/>
          <w:szCs w:val="24"/>
          <w:u w:val="none"/>
        </w:rPr>
        <w:t xml:space="preserve"> </w:t>
      </w:r>
      <w:r w:rsidRPr="000D7575" w:rsidR="00050D22">
        <w:rPr>
          <w:rFonts w:ascii="Arial" w:hAnsi="Arial" w:cs="Arial"/>
          <w:b/>
          <w:caps/>
          <w:szCs w:val="24"/>
          <w:u w:val="none"/>
        </w:rPr>
        <w:t xml:space="preserve">Performance Report </w:t>
      </w:r>
      <w:r w:rsidRPr="000D7575" w:rsidR="00DE1E6C">
        <w:rPr>
          <w:rFonts w:ascii="Arial" w:hAnsi="Arial" w:cs="Arial"/>
          <w:b/>
          <w:szCs w:val="24"/>
          <w:u w:val="none"/>
        </w:rPr>
        <w:t>-</w:t>
      </w:r>
      <w:r w:rsidRPr="000D7575" w:rsidR="00050D22">
        <w:rPr>
          <w:rFonts w:ascii="Arial" w:hAnsi="Arial" w:cs="Arial"/>
          <w:b/>
          <w:szCs w:val="24"/>
          <w:u w:val="none"/>
        </w:rPr>
        <w:t xml:space="preserve"> </w:t>
      </w:r>
      <w:r w:rsidRPr="000D7575" w:rsidR="0039450A">
        <w:rPr>
          <w:rFonts w:ascii="Arial" w:hAnsi="Arial" w:cs="Arial"/>
          <w:b/>
          <w:szCs w:val="24"/>
          <w:u w:val="none"/>
        </w:rPr>
        <w:t xml:space="preserve">Report </w:t>
      </w:r>
      <w:r w:rsidRPr="000D7575" w:rsidR="00A8159A">
        <w:rPr>
          <w:rFonts w:ascii="Arial" w:hAnsi="Arial" w:cs="Arial"/>
          <w:b/>
          <w:szCs w:val="24"/>
          <w:u w:val="none"/>
        </w:rPr>
        <w:t>by</w:t>
      </w:r>
      <w:r w:rsidRPr="000D7575" w:rsidR="002B7DC4">
        <w:rPr>
          <w:rFonts w:ascii="Arial" w:hAnsi="Arial" w:cs="Arial"/>
          <w:b/>
          <w:szCs w:val="24"/>
          <w:u w:val="none"/>
        </w:rPr>
        <w:t xml:space="preserve"> Chief Executive</w:t>
      </w:r>
    </w:p>
    <w:p w:rsidR="00653467" w:rsidP="008F7869" w:rsidRDefault="00653467" w14:paraId="36A5073A" w14:textId="77777777">
      <w:pPr>
        <w:jc w:val="both"/>
      </w:pPr>
    </w:p>
    <w:tbl>
      <w:tblPr>
        <w:tblW w:w="1048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10485"/>
      </w:tblGrid>
      <w:tr w:rsidRPr="0050241E" w:rsidR="0039450A" w:rsidTr="007300E2" w14:paraId="5CB4D9E5" w14:textId="77777777">
        <w:trPr>
          <w:cantSplit/>
        </w:trPr>
        <w:tc>
          <w:tcPr>
            <w:tcW w:w="10485" w:type="dxa"/>
          </w:tcPr>
          <w:p w:rsidRPr="000C0DEA" w:rsidR="0039450A" w:rsidP="008F7869" w:rsidRDefault="00B272BE" w14:paraId="74130AAB" w14:textId="76CEBB38">
            <w:pPr>
              <w:pStyle w:val="Heading2"/>
              <w:jc w:val="both"/>
              <w:rPr>
                <w:rFonts w:ascii="Arial" w:hAnsi="Arial" w:cs="Arial"/>
                <w:b/>
                <w:szCs w:val="24"/>
                <w:u w:val="none"/>
              </w:rPr>
            </w:pPr>
            <w:r w:rsidRPr="000C0DEA">
              <w:rPr>
                <w:rFonts w:ascii="Arial" w:hAnsi="Arial" w:cs="Arial"/>
                <w:b/>
                <w:szCs w:val="24"/>
                <w:u w:val="none"/>
              </w:rPr>
              <w:t>Recommendation</w:t>
            </w:r>
          </w:p>
          <w:p w:rsidRPr="000C0DEA" w:rsidR="002B7DC4" w:rsidP="008F7869" w:rsidRDefault="002B7DC4" w14:paraId="198D30B8" w14:textId="77777777">
            <w:pPr>
              <w:jc w:val="both"/>
              <w:rPr>
                <w:rFonts w:ascii="Arial" w:hAnsi="Arial" w:cs="Arial"/>
                <w:szCs w:val="24"/>
              </w:rPr>
            </w:pPr>
          </w:p>
          <w:p w:rsidRPr="000C0DEA" w:rsidR="00050D22" w:rsidP="008F7869" w:rsidRDefault="00050D22" w14:paraId="5892BA37" w14:textId="4953BFBD">
            <w:pPr>
              <w:jc w:val="both"/>
              <w:rPr>
                <w:rFonts w:ascii="Arial" w:hAnsi="Arial" w:cs="Arial"/>
                <w:szCs w:val="24"/>
              </w:rPr>
            </w:pPr>
            <w:r w:rsidRPr="000C0DEA">
              <w:rPr>
                <w:rFonts w:ascii="Arial" w:hAnsi="Arial" w:cs="Arial"/>
                <w:szCs w:val="24"/>
              </w:rPr>
              <w:t xml:space="preserve">The purpose of this report is to present performance information for the period </w:t>
            </w:r>
            <w:r w:rsidR="00BA2426">
              <w:rPr>
                <w:rFonts w:ascii="Arial" w:hAnsi="Arial" w:cs="Arial"/>
                <w:szCs w:val="24"/>
              </w:rPr>
              <w:t>January</w:t>
            </w:r>
            <w:r w:rsidRPr="000C0DEA" w:rsidR="003E784F">
              <w:rPr>
                <w:rFonts w:ascii="Arial" w:hAnsi="Arial" w:cs="Arial"/>
                <w:szCs w:val="24"/>
              </w:rPr>
              <w:t xml:space="preserve"> </w:t>
            </w:r>
            <w:r w:rsidRPr="000C0DEA" w:rsidR="00CF7D89">
              <w:rPr>
                <w:rFonts w:ascii="Arial" w:hAnsi="Arial" w:cs="Arial"/>
                <w:szCs w:val="24"/>
              </w:rPr>
              <w:t xml:space="preserve">to </w:t>
            </w:r>
            <w:r w:rsidR="00BA2426">
              <w:rPr>
                <w:rFonts w:ascii="Arial" w:hAnsi="Arial" w:cs="Arial"/>
                <w:szCs w:val="24"/>
              </w:rPr>
              <w:t>March</w:t>
            </w:r>
            <w:r w:rsidRPr="000C0DEA" w:rsidR="007A4C81">
              <w:rPr>
                <w:rFonts w:ascii="Arial" w:hAnsi="Arial" w:cs="Arial"/>
                <w:szCs w:val="24"/>
              </w:rPr>
              <w:t xml:space="preserve"> </w:t>
            </w:r>
            <w:r w:rsidRPr="000C0DEA" w:rsidR="00A875E4">
              <w:rPr>
                <w:rFonts w:ascii="Arial" w:hAnsi="Arial" w:cs="Arial"/>
                <w:szCs w:val="24"/>
              </w:rPr>
              <w:t>20</w:t>
            </w:r>
            <w:r w:rsidRPr="000C0DEA" w:rsidR="00916F68">
              <w:rPr>
                <w:rFonts w:ascii="Arial" w:hAnsi="Arial" w:cs="Arial"/>
                <w:szCs w:val="24"/>
              </w:rPr>
              <w:t>2</w:t>
            </w:r>
            <w:r w:rsidR="00BA2426">
              <w:rPr>
                <w:rFonts w:ascii="Arial" w:hAnsi="Arial" w:cs="Arial"/>
                <w:szCs w:val="24"/>
              </w:rPr>
              <w:t>4</w:t>
            </w:r>
            <w:r w:rsidR="00D63C53">
              <w:rPr>
                <w:rFonts w:ascii="Arial" w:hAnsi="Arial" w:cs="Arial"/>
                <w:szCs w:val="24"/>
              </w:rPr>
              <w:t xml:space="preserve"> (Quarter 4).</w:t>
            </w:r>
          </w:p>
          <w:p w:rsidRPr="000C0DEA" w:rsidR="00050D22" w:rsidP="008F7869" w:rsidRDefault="00050D22" w14:paraId="0FFEB2BD" w14:textId="77777777">
            <w:pPr>
              <w:jc w:val="both"/>
              <w:rPr>
                <w:rFonts w:ascii="Arial" w:hAnsi="Arial" w:cs="Arial"/>
                <w:szCs w:val="24"/>
              </w:rPr>
            </w:pPr>
          </w:p>
          <w:p w:rsidRPr="000C0DEA" w:rsidR="00CE43C2" w:rsidP="00CE43C2" w:rsidRDefault="00CE43C2" w14:paraId="09BC3D6F" w14:textId="77777777">
            <w:pPr>
              <w:jc w:val="both"/>
              <w:rPr>
                <w:rFonts w:ascii="Arial" w:hAnsi="Arial" w:cs="Arial"/>
                <w:szCs w:val="24"/>
              </w:rPr>
            </w:pPr>
            <w:r w:rsidRPr="000C0DEA">
              <w:rPr>
                <w:rFonts w:ascii="Arial" w:hAnsi="Arial" w:cs="Arial"/>
                <w:szCs w:val="24"/>
              </w:rPr>
              <w:t>It is recommended that Directors:</w:t>
            </w:r>
          </w:p>
          <w:p w:rsidRPr="000C0DEA" w:rsidR="00CE43C2" w:rsidP="00CE43C2" w:rsidRDefault="00CE43C2" w14:paraId="158D7E34" w14:textId="77777777">
            <w:pPr>
              <w:jc w:val="both"/>
              <w:rPr>
                <w:rFonts w:ascii="Arial" w:hAnsi="Arial" w:cs="Arial"/>
                <w:szCs w:val="24"/>
              </w:rPr>
            </w:pPr>
          </w:p>
          <w:p w:rsidR="006F0A7A" w:rsidP="000C6144" w:rsidRDefault="00CE43C2" w14:paraId="66D91AA0" w14:textId="721178DA">
            <w:pPr>
              <w:pStyle w:val="ListParagraph"/>
              <w:numPr>
                <w:ilvl w:val="0"/>
                <w:numId w:val="3"/>
              </w:numPr>
              <w:spacing w:line="240" w:lineRule="auto"/>
              <w:jc w:val="both"/>
              <w:rPr>
                <w:rFonts w:ascii="Arial" w:hAnsi="Arial" w:cs="Arial"/>
                <w:sz w:val="24"/>
                <w:szCs w:val="24"/>
              </w:rPr>
            </w:pPr>
            <w:r w:rsidRPr="000C0DEA">
              <w:rPr>
                <w:rFonts w:ascii="Arial" w:hAnsi="Arial" w:cs="Arial"/>
                <w:sz w:val="24"/>
                <w:szCs w:val="24"/>
              </w:rPr>
              <w:t xml:space="preserve">comment on the report and agree that the overall health check on the charity for that period is rated as </w:t>
            </w:r>
            <w:r w:rsidR="00FF33B7">
              <w:rPr>
                <w:rFonts w:ascii="Arial" w:hAnsi="Arial" w:cs="Arial"/>
                <w:sz w:val="24"/>
                <w:szCs w:val="24"/>
              </w:rPr>
              <w:t>amber</w:t>
            </w:r>
            <w:r w:rsidR="00E8763F">
              <w:rPr>
                <w:rFonts w:ascii="Arial" w:hAnsi="Arial" w:cs="Arial"/>
                <w:sz w:val="24"/>
                <w:szCs w:val="24"/>
              </w:rPr>
              <w:t xml:space="preserve"> </w:t>
            </w:r>
            <w:r w:rsidR="00392861">
              <w:rPr>
                <w:rFonts w:ascii="Arial" w:hAnsi="Arial" w:cs="Arial"/>
                <w:sz w:val="24"/>
                <w:szCs w:val="24"/>
              </w:rPr>
              <w:t xml:space="preserve">based on the financial situation </w:t>
            </w:r>
            <w:r w:rsidR="0087378D">
              <w:rPr>
                <w:rFonts w:ascii="Arial" w:hAnsi="Arial" w:cs="Arial"/>
                <w:sz w:val="24"/>
                <w:szCs w:val="24"/>
              </w:rPr>
              <w:t xml:space="preserve">and </w:t>
            </w:r>
            <w:r w:rsidR="006F6DED">
              <w:rPr>
                <w:rFonts w:ascii="Arial" w:hAnsi="Arial" w:cs="Arial"/>
                <w:sz w:val="24"/>
                <w:szCs w:val="24"/>
              </w:rPr>
              <w:t xml:space="preserve">reserves </w:t>
            </w:r>
            <w:r w:rsidR="006F0A7A">
              <w:rPr>
                <w:rFonts w:ascii="Arial" w:hAnsi="Arial" w:cs="Arial"/>
                <w:sz w:val="24"/>
                <w:szCs w:val="24"/>
              </w:rPr>
              <w:t>position</w:t>
            </w:r>
            <w:r w:rsidR="00C10A06">
              <w:rPr>
                <w:rFonts w:ascii="Arial" w:hAnsi="Arial" w:cs="Arial"/>
                <w:sz w:val="24"/>
                <w:szCs w:val="24"/>
              </w:rPr>
              <w:t xml:space="preserve">; </w:t>
            </w:r>
            <w:r w:rsidR="00A540A4">
              <w:rPr>
                <w:rFonts w:ascii="Arial" w:hAnsi="Arial" w:cs="Arial"/>
                <w:sz w:val="24"/>
                <w:szCs w:val="24"/>
              </w:rPr>
              <w:t xml:space="preserve">and </w:t>
            </w:r>
          </w:p>
          <w:p w:rsidRPr="00BB55F5" w:rsidR="0039450A" w:rsidP="00BB55F5" w:rsidRDefault="006F0A7A" w14:paraId="171D5E3C" w14:textId="270F813A">
            <w:pPr>
              <w:pStyle w:val="ListParagraph"/>
              <w:numPr>
                <w:ilvl w:val="0"/>
                <w:numId w:val="3"/>
              </w:numPr>
              <w:spacing w:line="240" w:lineRule="auto"/>
              <w:jc w:val="both"/>
              <w:rPr>
                <w:rFonts w:ascii="Arial" w:hAnsi="Arial" w:cs="Arial"/>
                <w:sz w:val="24"/>
                <w:szCs w:val="24"/>
              </w:rPr>
            </w:pPr>
            <w:r>
              <w:rPr>
                <w:rFonts w:ascii="Arial" w:hAnsi="Arial" w:cs="Arial"/>
                <w:sz w:val="24"/>
                <w:szCs w:val="24"/>
              </w:rPr>
              <w:t xml:space="preserve">note that </w:t>
            </w:r>
            <w:r w:rsidR="00913BBD">
              <w:rPr>
                <w:rFonts w:ascii="Arial" w:hAnsi="Arial" w:cs="Arial"/>
                <w:sz w:val="24"/>
                <w:szCs w:val="24"/>
              </w:rPr>
              <w:t xml:space="preserve">between </w:t>
            </w:r>
            <w:r w:rsidR="0051504E">
              <w:rPr>
                <w:rFonts w:ascii="Arial" w:hAnsi="Arial" w:cs="Arial"/>
                <w:sz w:val="24"/>
                <w:szCs w:val="24"/>
              </w:rPr>
              <w:t xml:space="preserve">the </w:t>
            </w:r>
            <w:r w:rsidR="009C0CEC">
              <w:rPr>
                <w:rFonts w:ascii="Arial" w:hAnsi="Arial" w:cs="Arial"/>
                <w:sz w:val="24"/>
                <w:szCs w:val="24"/>
              </w:rPr>
              <w:t>support of THC</w:t>
            </w:r>
            <w:r w:rsidR="007332AB">
              <w:rPr>
                <w:rFonts w:ascii="Arial" w:hAnsi="Arial" w:cs="Arial"/>
                <w:sz w:val="24"/>
                <w:szCs w:val="24"/>
              </w:rPr>
              <w:t xml:space="preserve"> </w:t>
            </w:r>
            <w:r w:rsidR="00D048E5">
              <w:rPr>
                <w:rFonts w:ascii="Arial" w:hAnsi="Arial" w:cs="Arial"/>
                <w:sz w:val="24"/>
                <w:szCs w:val="24"/>
              </w:rPr>
              <w:t xml:space="preserve">and the </w:t>
            </w:r>
            <w:r w:rsidR="00CE75F8">
              <w:rPr>
                <w:rFonts w:ascii="Arial" w:hAnsi="Arial" w:cs="Arial"/>
                <w:sz w:val="24"/>
                <w:szCs w:val="24"/>
              </w:rPr>
              <w:t>income and efficiency savings made</w:t>
            </w:r>
            <w:r w:rsidR="00AF5198">
              <w:rPr>
                <w:rFonts w:ascii="Arial" w:hAnsi="Arial" w:cs="Arial"/>
                <w:sz w:val="24"/>
                <w:szCs w:val="24"/>
              </w:rPr>
              <w:t xml:space="preserve">, </w:t>
            </w:r>
            <w:r w:rsidR="00CE75F8">
              <w:rPr>
                <w:rFonts w:ascii="Arial" w:hAnsi="Arial" w:cs="Arial"/>
                <w:sz w:val="24"/>
                <w:szCs w:val="24"/>
              </w:rPr>
              <w:t>the position is improving</w:t>
            </w:r>
            <w:r w:rsidR="000158A7">
              <w:rPr>
                <w:rFonts w:ascii="Arial" w:hAnsi="Arial" w:cs="Arial"/>
                <w:sz w:val="24"/>
                <w:szCs w:val="24"/>
              </w:rPr>
              <w:t xml:space="preserve"> although likely to remain </w:t>
            </w:r>
            <w:r w:rsidR="00AF5198">
              <w:rPr>
                <w:rFonts w:ascii="Arial" w:hAnsi="Arial" w:cs="Arial"/>
                <w:sz w:val="24"/>
                <w:szCs w:val="24"/>
              </w:rPr>
              <w:t>a</w:t>
            </w:r>
            <w:r w:rsidR="000158A7">
              <w:rPr>
                <w:rFonts w:ascii="Arial" w:hAnsi="Arial" w:cs="Arial"/>
                <w:sz w:val="24"/>
                <w:szCs w:val="24"/>
              </w:rPr>
              <w:t xml:space="preserve">mber until </w:t>
            </w:r>
            <w:r w:rsidR="0088422D">
              <w:rPr>
                <w:rFonts w:ascii="Arial" w:hAnsi="Arial" w:cs="Arial"/>
                <w:sz w:val="24"/>
                <w:szCs w:val="24"/>
              </w:rPr>
              <w:t>th</w:t>
            </w:r>
            <w:r w:rsidR="00264AE0">
              <w:rPr>
                <w:rFonts w:ascii="Arial" w:hAnsi="Arial" w:cs="Arial"/>
                <w:sz w:val="24"/>
                <w:szCs w:val="24"/>
              </w:rPr>
              <w:t>e</w:t>
            </w:r>
            <w:r w:rsidR="0088422D">
              <w:rPr>
                <w:rFonts w:ascii="Arial" w:hAnsi="Arial" w:cs="Arial"/>
                <w:sz w:val="24"/>
                <w:szCs w:val="24"/>
              </w:rPr>
              <w:t xml:space="preserve"> budget can be</w:t>
            </w:r>
            <w:r w:rsidR="00264AE0">
              <w:rPr>
                <w:rFonts w:ascii="Arial" w:hAnsi="Arial" w:cs="Arial"/>
                <w:sz w:val="24"/>
                <w:szCs w:val="24"/>
              </w:rPr>
              <w:t xml:space="preserve"> balanced and </w:t>
            </w:r>
            <w:r w:rsidR="00506F7C">
              <w:rPr>
                <w:rFonts w:ascii="Arial" w:hAnsi="Arial" w:cs="Arial"/>
                <w:sz w:val="24"/>
                <w:szCs w:val="24"/>
              </w:rPr>
              <w:t xml:space="preserve">progress can be </w:t>
            </w:r>
            <w:r w:rsidR="00C346C8">
              <w:rPr>
                <w:rFonts w:ascii="Arial" w:hAnsi="Arial" w:cs="Arial"/>
                <w:sz w:val="24"/>
                <w:szCs w:val="24"/>
              </w:rPr>
              <w:t xml:space="preserve">made </w:t>
            </w:r>
            <w:r w:rsidR="00A540A4">
              <w:rPr>
                <w:rFonts w:ascii="Arial" w:hAnsi="Arial" w:cs="Arial"/>
                <w:sz w:val="24"/>
                <w:szCs w:val="24"/>
              </w:rPr>
              <w:t xml:space="preserve">towards </w:t>
            </w:r>
            <w:r w:rsidR="00650ECE">
              <w:rPr>
                <w:rFonts w:ascii="Arial" w:hAnsi="Arial" w:cs="Arial"/>
                <w:sz w:val="24"/>
                <w:szCs w:val="24"/>
              </w:rPr>
              <w:t>meeting the 3% reserves policy</w:t>
            </w:r>
            <w:r w:rsidR="00A540A4">
              <w:rPr>
                <w:rFonts w:ascii="Arial" w:hAnsi="Arial" w:cs="Arial"/>
                <w:sz w:val="24"/>
                <w:szCs w:val="24"/>
              </w:rPr>
              <w:t xml:space="preserve">. </w:t>
            </w:r>
          </w:p>
        </w:tc>
      </w:tr>
    </w:tbl>
    <w:p w:rsidRPr="000D7575" w:rsidR="0097099E" w:rsidP="008F7869" w:rsidRDefault="0097099E" w14:paraId="21180594" w14:textId="77777777">
      <w:pPr>
        <w:jc w:val="both"/>
        <w:rPr>
          <w:rFonts w:ascii="Arial" w:hAnsi="Arial" w:cs="Arial"/>
          <w:szCs w:val="24"/>
        </w:rPr>
      </w:pPr>
    </w:p>
    <w:tbl>
      <w:tblPr>
        <w:tblW w:w="10608" w:type="dxa"/>
        <w:tblInd w:w="-142" w:type="dxa"/>
        <w:tblLook w:val="0000" w:firstRow="0" w:lastRow="0" w:firstColumn="0" w:lastColumn="0" w:noHBand="0" w:noVBand="0"/>
      </w:tblPr>
      <w:tblGrid>
        <w:gridCol w:w="757"/>
        <w:gridCol w:w="9851"/>
      </w:tblGrid>
      <w:tr w:rsidRPr="000D7575" w:rsidR="00A53534" w:rsidTr="488FC9F6" w14:paraId="7C6DCE88" w14:textId="77777777">
        <w:tc>
          <w:tcPr>
            <w:tcW w:w="757" w:type="dxa"/>
            <w:tcMar/>
          </w:tcPr>
          <w:p w:rsidRPr="000D7575" w:rsidR="00A53534" w:rsidP="008F7869" w:rsidRDefault="008B4D54" w14:paraId="319ABB02" w14:textId="77777777">
            <w:pPr>
              <w:jc w:val="both"/>
              <w:rPr>
                <w:rFonts w:ascii="Arial" w:hAnsi="Arial" w:cs="Arial"/>
                <w:b/>
                <w:szCs w:val="24"/>
              </w:rPr>
            </w:pPr>
            <w:r w:rsidRPr="000D7575">
              <w:rPr>
                <w:rFonts w:ascii="Arial" w:hAnsi="Arial" w:cs="Arial"/>
                <w:b/>
                <w:szCs w:val="24"/>
              </w:rPr>
              <w:t>1</w:t>
            </w:r>
            <w:r w:rsidRPr="000D7575" w:rsidR="00A53534">
              <w:rPr>
                <w:rFonts w:ascii="Arial" w:hAnsi="Arial" w:cs="Arial"/>
                <w:b/>
                <w:szCs w:val="24"/>
              </w:rPr>
              <w:t>.</w:t>
            </w:r>
          </w:p>
        </w:tc>
        <w:tc>
          <w:tcPr>
            <w:tcW w:w="9851" w:type="dxa"/>
            <w:tcMar/>
          </w:tcPr>
          <w:p w:rsidRPr="000D7575" w:rsidR="00A53534" w:rsidP="008F7869" w:rsidRDefault="00A53534" w14:paraId="18051711" w14:textId="66B1F8B3">
            <w:pPr>
              <w:jc w:val="both"/>
              <w:rPr>
                <w:rFonts w:ascii="Arial" w:hAnsi="Arial" w:cs="Arial"/>
                <w:b/>
                <w:szCs w:val="24"/>
              </w:rPr>
            </w:pPr>
            <w:r w:rsidRPr="000D7575">
              <w:rPr>
                <w:rFonts w:ascii="Arial" w:hAnsi="Arial" w:cs="Arial"/>
                <w:b/>
                <w:szCs w:val="24"/>
              </w:rPr>
              <w:t>Business Plan Contribution</w:t>
            </w:r>
            <w:r w:rsidR="00E756AA">
              <w:rPr>
                <w:rFonts w:ascii="Arial" w:hAnsi="Arial" w:cs="Arial"/>
                <w:b/>
                <w:szCs w:val="24"/>
              </w:rPr>
              <w:t xml:space="preserve"> </w:t>
            </w:r>
          </w:p>
          <w:p w:rsidRPr="000D7575" w:rsidR="00A53534" w:rsidP="008F7869" w:rsidRDefault="00A53534" w14:paraId="1652AAC4" w14:textId="77777777">
            <w:pPr>
              <w:jc w:val="both"/>
              <w:rPr>
                <w:rFonts w:ascii="Arial" w:hAnsi="Arial" w:cs="Arial"/>
                <w:szCs w:val="24"/>
              </w:rPr>
            </w:pPr>
          </w:p>
        </w:tc>
      </w:tr>
      <w:tr w:rsidRPr="001C3940" w:rsidR="001C3940" w:rsidTr="488FC9F6" w14:paraId="3E2C9CCE" w14:textId="77777777">
        <w:tc>
          <w:tcPr>
            <w:tcW w:w="757" w:type="dxa"/>
            <w:tcMar/>
          </w:tcPr>
          <w:p w:rsidRPr="001C3940" w:rsidR="00A53534" w:rsidP="008F7869" w:rsidRDefault="008B4D54" w14:paraId="1B99337D" w14:textId="77777777">
            <w:pPr>
              <w:jc w:val="both"/>
              <w:rPr>
                <w:rFonts w:ascii="Arial" w:hAnsi="Arial" w:cs="Arial"/>
                <w:szCs w:val="24"/>
              </w:rPr>
            </w:pPr>
            <w:r w:rsidRPr="001C3940">
              <w:rPr>
                <w:rFonts w:ascii="Arial" w:hAnsi="Arial" w:cs="Arial"/>
                <w:szCs w:val="24"/>
              </w:rPr>
              <w:t>1</w:t>
            </w:r>
            <w:r w:rsidRPr="001C3940" w:rsidR="00A53534">
              <w:rPr>
                <w:rFonts w:ascii="Arial" w:hAnsi="Arial" w:cs="Arial"/>
                <w:szCs w:val="24"/>
              </w:rPr>
              <w:t>.1</w:t>
            </w:r>
          </w:p>
        </w:tc>
        <w:tc>
          <w:tcPr>
            <w:tcW w:w="9851" w:type="dxa"/>
            <w:tcMar/>
          </w:tcPr>
          <w:p w:rsidR="00F07D74" w:rsidP="00F07D74" w:rsidRDefault="00F07D74" w14:paraId="5076F20C" w14:textId="18247ED6">
            <w:pPr>
              <w:ind w:right="62"/>
              <w:contextualSpacing/>
              <w:jc w:val="both"/>
              <w:rPr>
                <w:rFonts w:ascii="Arial" w:hAnsi="Arial" w:cs="Arial"/>
                <w:szCs w:val="24"/>
              </w:rPr>
            </w:pPr>
            <w:r>
              <w:rPr>
                <w:rFonts w:ascii="Arial" w:hAnsi="Arial" w:cs="Arial"/>
                <w:szCs w:val="24"/>
              </w:rPr>
              <w:t>High Life Highland’s (HLH) purpose is Making Life Better.  The HLH Business Plan contains eleven Business Outcomes which support the delivery of this purpose, and this report supports the following highlighted outcomes from the Business Plan:</w:t>
            </w:r>
          </w:p>
          <w:p w:rsidRPr="001C3940" w:rsidR="001C3940" w:rsidP="008F7869" w:rsidRDefault="001C3940" w14:paraId="077D5E44" w14:textId="77777777">
            <w:pPr>
              <w:jc w:val="both"/>
              <w:rPr>
                <w:rFonts w:ascii="Arial" w:hAnsi="Arial" w:cs="Arial"/>
                <w:szCs w:val="24"/>
              </w:rPr>
            </w:pPr>
          </w:p>
          <w:p w:rsidRPr="001C3940" w:rsidR="00D33A1A" w:rsidP="000C6144" w:rsidRDefault="00D33A1A" w14:paraId="2CADF9D3" w14:textId="77777777">
            <w:pPr>
              <w:pStyle w:val="ListParagraph"/>
              <w:numPr>
                <w:ilvl w:val="0"/>
                <w:numId w:val="17"/>
              </w:numPr>
              <w:spacing w:after="0" w:line="240" w:lineRule="auto"/>
              <w:jc w:val="both"/>
              <w:rPr>
                <w:rFonts w:ascii="Arial" w:hAnsi="Arial" w:cs="Arial"/>
                <w:b/>
                <w:bCs/>
                <w:sz w:val="24"/>
                <w:szCs w:val="24"/>
              </w:rPr>
            </w:pPr>
            <w:r w:rsidRPr="001C3940">
              <w:rPr>
                <w:rFonts w:ascii="Arial" w:hAnsi="Arial" w:cs="Arial"/>
                <w:b/>
                <w:bCs/>
                <w:sz w:val="24"/>
                <w:szCs w:val="24"/>
              </w:rPr>
              <w:t>Seek to continuously improve standards of health and safety.</w:t>
            </w:r>
          </w:p>
          <w:p w:rsidRPr="001C3940" w:rsidR="00D33A1A" w:rsidP="000C6144" w:rsidRDefault="00D33A1A" w14:paraId="2955F164" w14:textId="77777777">
            <w:pPr>
              <w:pStyle w:val="ListParagraph"/>
              <w:numPr>
                <w:ilvl w:val="0"/>
                <w:numId w:val="17"/>
              </w:numPr>
              <w:spacing w:after="0" w:line="240" w:lineRule="auto"/>
              <w:jc w:val="both"/>
              <w:rPr>
                <w:rFonts w:ascii="Arial" w:hAnsi="Arial" w:cs="Arial"/>
                <w:b/>
                <w:bCs/>
                <w:sz w:val="24"/>
                <w:szCs w:val="24"/>
              </w:rPr>
            </w:pPr>
            <w:r w:rsidRPr="001C3940">
              <w:rPr>
                <w:rFonts w:ascii="Arial" w:hAnsi="Arial" w:cs="Arial"/>
                <w:b/>
                <w:bCs/>
                <w:sz w:val="24"/>
                <w:szCs w:val="24"/>
              </w:rPr>
              <w:t>Commit to the Scottish Government’s zero carbon targets and maintain the highest standards in environmental compliance.</w:t>
            </w:r>
          </w:p>
          <w:p w:rsidRPr="001C3940" w:rsidR="00D33A1A" w:rsidP="000C6144" w:rsidRDefault="00D33A1A" w14:paraId="611A45B8" w14:textId="77777777">
            <w:pPr>
              <w:pStyle w:val="ListParagraph"/>
              <w:numPr>
                <w:ilvl w:val="0"/>
                <w:numId w:val="17"/>
              </w:numPr>
              <w:spacing w:after="0" w:line="240" w:lineRule="auto"/>
              <w:jc w:val="both"/>
              <w:rPr>
                <w:rFonts w:ascii="Arial" w:hAnsi="Arial" w:cs="Arial"/>
                <w:b/>
                <w:bCs/>
                <w:sz w:val="24"/>
                <w:szCs w:val="24"/>
              </w:rPr>
            </w:pPr>
            <w:r w:rsidRPr="001C3940">
              <w:rPr>
                <w:rFonts w:ascii="Arial" w:hAnsi="Arial" w:cs="Arial"/>
                <w:b/>
                <w:bCs/>
                <w:sz w:val="24"/>
                <w:szCs w:val="24"/>
              </w:rPr>
              <w:t>Use research and market analysis to develop and improve services to meet customer needs.</w:t>
            </w:r>
          </w:p>
          <w:p w:rsidRPr="001C3940" w:rsidR="00D33A1A" w:rsidP="000C6144" w:rsidRDefault="00D33A1A" w14:paraId="47F18D1E" w14:textId="77777777">
            <w:pPr>
              <w:pStyle w:val="ListParagraph"/>
              <w:numPr>
                <w:ilvl w:val="0"/>
                <w:numId w:val="17"/>
              </w:numPr>
              <w:spacing w:after="0" w:line="240" w:lineRule="auto"/>
              <w:jc w:val="both"/>
              <w:rPr>
                <w:rFonts w:ascii="Arial" w:hAnsi="Arial" w:cs="Arial"/>
                <w:b/>
                <w:bCs/>
                <w:sz w:val="24"/>
                <w:szCs w:val="24"/>
              </w:rPr>
            </w:pPr>
            <w:r w:rsidRPr="001C3940">
              <w:rPr>
                <w:rFonts w:ascii="Arial" w:hAnsi="Arial" w:cs="Arial"/>
                <w:b/>
                <w:bCs/>
                <w:sz w:val="24"/>
                <w:szCs w:val="24"/>
              </w:rPr>
              <w:t>Increase employee satisfaction, engagement and development to improve staff recruitment and retention.</w:t>
            </w:r>
          </w:p>
          <w:p w:rsidRPr="001C3940" w:rsidR="00D33A1A" w:rsidP="000C6144" w:rsidRDefault="00D33A1A" w14:paraId="18BF999C" w14:textId="77777777">
            <w:pPr>
              <w:pStyle w:val="ListParagraph"/>
              <w:numPr>
                <w:ilvl w:val="0"/>
                <w:numId w:val="17"/>
              </w:numPr>
              <w:spacing w:after="0" w:line="240" w:lineRule="auto"/>
              <w:jc w:val="both"/>
              <w:rPr>
                <w:rFonts w:ascii="Arial" w:hAnsi="Arial" w:cs="Arial"/>
                <w:b/>
                <w:bCs/>
                <w:sz w:val="24"/>
                <w:szCs w:val="24"/>
              </w:rPr>
            </w:pPr>
            <w:r w:rsidRPr="001C3940">
              <w:rPr>
                <w:rFonts w:ascii="Arial" w:hAnsi="Arial" w:cs="Arial"/>
                <w:b/>
                <w:bCs/>
                <w:sz w:val="24"/>
                <w:szCs w:val="24"/>
              </w:rPr>
              <w:t>Improve the financial sustainability of the company.</w:t>
            </w:r>
          </w:p>
          <w:p w:rsidRPr="001C3940" w:rsidR="00D33A1A" w:rsidP="000C6144" w:rsidRDefault="00D33A1A" w14:paraId="0974A3C2" w14:textId="77777777">
            <w:pPr>
              <w:pStyle w:val="ListParagraph"/>
              <w:numPr>
                <w:ilvl w:val="0"/>
                <w:numId w:val="17"/>
              </w:numPr>
              <w:spacing w:after="0" w:line="240" w:lineRule="auto"/>
              <w:jc w:val="both"/>
              <w:rPr>
                <w:rFonts w:ascii="Arial" w:hAnsi="Arial" w:cs="Arial"/>
                <w:b/>
                <w:bCs/>
                <w:sz w:val="24"/>
                <w:szCs w:val="24"/>
              </w:rPr>
            </w:pPr>
            <w:r w:rsidRPr="001C3940">
              <w:rPr>
                <w:rFonts w:ascii="Arial" w:hAnsi="Arial" w:cs="Arial"/>
                <w:b/>
                <w:bCs/>
                <w:sz w:val="24"/>
                <w:szCs w:val="24"/>
              </w:rPr>
              <w:t>Value and strengthen the relationship with THC.</w:t>
            </w:r>
          </w:p>
          <w:p w:rsidRPr="001C3940" w:rsidR="00D33A1A" w:rsidP="000C6144" w:rsidRDefault="00D33A1A" w14:paraId="5ABAF1C9" w14:textId="77777777">
            <w:pPr>
              <w:pStyle w:val="ListParagraph"/>
              <w:numPr>
                <w:ilvl w:val="0"/>
                <w:numId w:val="17"/>
              </w:numPr>
              <w:spacing w:after="0" w:line="240" w:lineRule="auto"/>
              <w:jc w:val="both"/>
              <w:rPr>
                <w:rFonts w:ascii="Arial" w:hAnsi="Arial" w:cs="Arial"/>
                <w:b/>
                <w:bCs/>
                <w:sz w:val="24"/>
                <w:szCs w:val="24"/>
              </w:rPr>
            </w:pPr>
            <w:r w:rsidRPr="001C3940">
              <w:rPr>
                <w:rFonts w:ascii="Arial" w:hAnsi="Arial" w:cs="Arial"/>
                <w:b/>
                <w:bCs/>
                <w:sz w:val="24"/>
                <w:szCs w:val="24"/>
              </w:rPr>
              <w:t>Develop and deliver the HLH Corporate Programme and seek to attract capital investment.</w:t>
            </w:r>
          </w:p>
          <w:p w:rsidRPr="001C3940" w:rsidR="00D33A1A" w:rsidP="000C6144" w:rsidRDefault="00D33A1A" w14:paraId="50DAA195" w14:textId="77777777">
            <w:pPr>
              <w:pStyle w:val="ListParagraph"/>
              <w:numPr>
                <w:ilvl w:val="0"/>
                <w:numId w:val="17"/>
              </w:numPr>
              <w:tabs>
                <w:tab w:val="left" w:pos="0"/>
              </w:tabs>
              <w:spacing w:after="0" w:line="240" w:lineRule="auto"/>
              <w:jc w:val="both"/>
              <w:rPr>
                <w:rFonts w:ascii="Arial" w:hAnsi="Arial" w:cs="Arial"/>
                <w:b/>
                <w:bCs/>
                <w:sz w:val="24"/>
                <w:szCs w:val="24"/>
              </w:rPr>
            </w:pPr>
            <w:r w:rsidRPr="001C3940">
              <w:rPr>
                <w:rFonts w:ascii="Arial" w:hAnsi="Arial" w:cs="Arial"/>
                <w:b/>
                <w:bCs/>
                <w:sz w:val="24"/>
                <w:szCs w:val="24"/>
              </w:rPr>
              <w:t>Use research and market analysis to develop and deliver proactive marketing and promotion of HLH and its services.</w:t>
            </w:r>
          </w:p>
          <w:p w:rsidRPr="001C3940" w:rsidR="00D33A1A" w:rsidP="000C6144" w:rsidRDefault="00D33A1A" w14:paraId="6E75AABE" w14:textId="77777777">
            <w:pPr>
              <w:pStyle w:val="ListParagraph"/>
              <w:numPr>
                <w:ilvl w:val="0"/>
                <w:numId w:val="17"/>
              </w:numPr>
              <w:spacing w:after="0" w:line="240" w:lineRule="auto"/>
              <w:jc w:val="both"/>
              <w:rPr>
                <w:rFonts w:ascii="Arial" w:hAnsi="Arial" w:cs="Arial"/>
                <w:b/>
                <w:bCs/>
                <w:sz w:val="24"/>
                <w:szCs w:val="24"/>
              </w:rPr>
            </w:pPr>
            <w:r w:rsidRPr="001C3940">
              <w:rPr>
                <w:rFonts w:ascii="Arial" w:hAnsi="Arial" w:cs="Arial"/>
                <w:b/>
                <w:bCs/>
                <w:sz w:val="24"/>
                <w:szCs w:val="24"/>
              </w:rPr>
              <w:t>Initiate and implement an ICT digital transformation strategy across the charity.</w:t>
            </w:r>
          </w:p>
          <w:p w:rsidRPr="001C3940" w:rsidR="00D33A1A" w:rsidP="000C6144" w:rsidRDefault="00D33A1A" w14:paraId="33241E28" w14:textId="77777777">
            <w:pPr>
              <w:pStyle w:val="ListParagraph"/>
              <w:numPr>
                <w:ilvl w:val="0"/>
                <w:numId w:val="17"/>
              </w:numPr>
              <w:spacing w:after="0" w:line="240" w:lineRule="auto"/>
              <w:jc w:val="both"/>
              <w:rPr>
                <w:rFonts w:ascii="Arial" w:hAnsi="Arial" w:cs="Arial"/>
                <w:b/>
                <w:bCs/>
                <w:sz w:val="24"/>
                <w:szCs w:val="24"/>
              </w:rPr>
            </w:pPr>
            <w:r w:rsidRPr="001C3940">
              <w:rPr>
                <w:rFonts w:ascii="Arial" w:hAnsi="Arial" w:cs="Arial"/>
                <w:b/>
                <w:bCs/>
                <w:sz w:val="24"/>
                <w:szCs w:val="24"/>
              </w:rPr>
              <w:t>Develop and strengthen relationships with customers, key stakeholders and partners.</w:t>
            </w:r>
          </w:p>
          <w:p w:rsidRPr="001C3940" w:rsidR="00604351" w:rsidP="000C6144" w:rsidRDefault="00D33A1A" w14:paraId="1118CB41" w14:textId="77777777">
            <w:pPr>
              <w:pStyle w:val="ListParagraph"/>
              <w:numPr>
                <w:ilvl w:val="0"/>
                <w:numId w:val="17"/>
              </w:numPr>
              <w:spacing w:after="0" w:line="240" w:lineRule="auto"/>
              <w:jc w:val="both"/>
              <w:rPr>
                <w:rFonts w:ascii="Arial" w:hAnsi="Arial" w:cs="Arial"/>
                <w:b/>
                <w:sz w:val="24"/>
                <w:szCs w:val="24"/>
              </w:rPr>
            </w:pPr>
            <w:r w:rsidRPr="001C3940">
              <w:rPr>
                <w:rFonts w:ascii="Arial" w:hAnsi="Arial" w:cs="Arial"/>
                <w:b/>
                <w:bCs/>
                <w:sz w:val="24"/>
                <w:szCs w:val="24"/>
              </w:rPr>
              <w:t>Deliver targeted programmes which support and enhance the physical and mental health and wellbeing of the population and which contribute to the prevention agenda.</w:t>
            </w:r>
          </w:p>
          <w:p w:rsidRPr="001C3940" w:rsidR="005E463E" w:rsidP="005E463E" w:rsidRDefault="005E463E" w14:paraId="558A8567" w14:textId="11C01600">
            <w:pPr>
              <w:pStyle w:val="ListParagraph"/>
              <w:spacing w:after="0" w:line="240" w:lineRule="auto"/>
              <w:jc w:val="both"/>
              <w:rPr>
                <w:rFonts w:ascii="Arial" w:hAnsi="Arial" w:cs="Arial"/>
                <w:b/>
                <w:sz w:val="24"/>
                <w:szCs w:val="24"/>
              </w:rPr>
            </w:pPr>
          </w:p>
        </w:tc>
      </w:tr>
      <w:tr w:rsidRPr="000D7575" w:rsidR="00A53534" w:rsidTr="488FC9F6" w14:paraId="4F6B6720" w14:textId="77777777">
        <w:tc>
          <w:tcPr>
            <w:tcW w:w="757" w:type="dxa"/>
            <w:tcMar/>
          </w:tcPr>
          <w:p w:rsidRPr="000D7575" w:rsidR="00A53534" w:rsidP="008F7869" w:rsidRDefault="008B4D54" w14:paraId="50886340" w14:textId="77777777">
            <w:pPr>
              <w:jc w:val="both"/>
              <w:rPr>
                <w:rFonts w:ascii="Arial" w:hAnsi="Arial" w:cs="Arial"/>
                <w:b/>
                <w:szCs w:val="24"/>
              </w:rPr>
            </w:pPr>
            <w:r w:rsidRPr="000D7575">
              <w:rPr>
                <w:rFonts w:ascii="Arial" w:hAnsi="Arial" w:cs="Arial"/>
                <w:b/>
                <w:szCs w:val="24"/>
              </w:rPr>
              <w:t>2.</w:t>
            </w:r>
          </w:p>
        </w:tc>
        <w:tc>
          <w:tcPr>
            <w:tcW w:w="9851" w:type="dxa"/>
            <w:tcMar/>
          </w:tcPr>
          <w:p w:rsidRPr="000D7575" w:rsidR="008B4D54" w:rsidP="008F7869" w:rsidRDefault="008B4D54" w14:paraId="1B5474FB" w14:textId="77777777">
            <w:pPr>
              <w:jc w:val="both"/>
              <w:rPr>
                <w:rFonts w:ascii="Arial" w:hAnsi="Arial" w:cs="Arial"/>
                <w:b/>
                <w:szCs w:val="24"/>
              </w:rPr>
            </w:pPr>
            <w:r w:rsidRPr="000D7575">
              <w:rPr>
                <w:rFonts w:ascii="Arial" w:hAnsi="Arial" w:cs="Arial"/>
                <w:b/>
                <w:szCs w:val="24"/>
              </w:rPr>
              <w:t>Background</w:t>
            </w:r>
          </w:p>
          <w:p w:rsidRPr="000D7575" w:rsidR="00A53534" w:rsidP="008F7869" w:rsidRDefault="00A53534" w14:paraId="121875C9" w14:textId="77777777">
            <w:pPr>
              <w:jc w:val="both"/>
              <w:rPr>
                <w:rFonts w:ascii="Arial" w:hAnsi="Arial" w:cs="Arial"/>
                <w:szCs w:val="24"/>
              </w:rPr>
            </w:pPr>
          </w:p>
        </w:tc>
      </w:tr>
      <w:tr w:rsidRPr="000D7575" w:rsidR="00A53534" w:rsidTr="488FC9F6" w14:paraId="2D5D081E" w14:textId="77777777">
        <w:tc>
          <w:tcPr>
            <w:tcW w:w="757" w:type="dxa"/>
            <w:tcMar/>
          </w:tcPr>
          <w:p w:rsidRPr="000D7575" w:rsidR="00A53534" w:rsidP="008F7869" w:rsidRDefault="008B4D54" w14:paraId="66601EEC" w14:textId="77777777">
            <w:pPr>
              <w:jc w:val="both"/>
              <w:rPr>
                <w:rFonts w:ascii="Arial" w:hAnsi="Arial" w:cs="Arial"/>
                <w:szCs w:val="24"/>
              </w:rPr>
            </w:pPr>
            <w:r w:rsidRPr="000D7575">
              <w:rPr>
                <w:rFonts w:ascii="Arial" w:hAnsi="Arial" w:cs="Arial"/>
                <w:szCs w:val="24"/>
              </w:rPr>
              <w:t>2.1</w:t>
            </w:r>
          </w:p>
        </w:tc>
        <w:tc>
          <w:tcPr>
            <w:tcW w:w="9851" w:type="dxa"/>
            <w:tcMar/>
          </w:tcPr>
          <w:p w:rsidR="009B140A" w:rsidP="00087B54" w:rsidRDefault="00817E0F" w14:paraId="17B52473" w14:textId="1C100373">
            <w:pPr>
              <w:jc w:val="both"/>
              <w:rPr>
                <w:rFonts w:ascii="Arial" w:hAnsi="Arial" w:cs="Arial"/>
                <w:szCs w:val="24"/>
              </w:rPr>
            </w:pPr>
            <w:r w:rsidRPr="000D7575">
              <w:rPr>
                <w:rFonts w:ascii="Arial" w:hAnsi="Arial" w:cs="Arial"/>
                <w:szCs w:val="24"/>
              </w:rPr>
              <w:t xml:space="preserve">The </w:t>
            </w:r>
            <w:r w:rsidRPr="000D7575" w:rsidR="008016CB">
              <w:rPr>
                <w:rFonts w:ascii="Arial" w:hAnsi="Arial" w:cs="Arial"/>
                <w:szCs w:val="24"/>
              </w:rPr>
              <w:t>implementation of the HLH Business Plan 20</w:t>
            </w:r>
            <w:r w:rsidR="00D33A1A">
              <w:rPr>
                <w:rFonts w:ascii="Arial" w:hAnsi="Arial" w:cs="Arial"/>
                <w:szCs w:val="24"/>
              </w:rPr>
              <w:t>22</w:t>
            </w:r>
            <w:r w:rsidRPr="000D7575" w:rsidR="008016CB">
              <w:rPr>
                <w:rFonts w:ascii="Arial" w:hAnsi="Arial" w:cs="Arial"/>
                <w:szCs w:val="24"/>
              </w:rPr>
              <w:t>-2</w:t>
            </w:r>
            <w:r w:rsidR="00D33A1A">
              <w:rPr>
                <w:rFonts w:ascii="Arial" w:hAnsi="Arial" w:cs="Arial"/>
                <w:szCs w:val="24"/>
              </w:rPr>
              <w:t>7</w:t>
            </w:r>
            <w:r w:rsidRPr="000D7575" w:rsidR="008016CB">
              <w:rPr>
                <w:rFonts w:ascii="Arial" w:hAnsi="Arial" w:cs="Arial"/>
                <w:szCs w:val="24"/>
              </w:rPr>
              <w:t xml:space="preserve"> is monitored</w:t>
            </w:r>
            <w:r w:rsidR="002E56BB">
              <w:rPr>
                <w:rFonts w:ascii="Arial" w:hAnsi="Arial" w:cs="Arial"/>
                <w:szCs w:val="24"/>
              </w:rPr>
              <w:t xml:space="preserve"> </w:t>
            </w:r>
            <w:r w:rsidRPr="000D7575" w:rsidR="008016CB">
              <w:rPr>
                <w:rFonts w:ascii="Arial" w:hAnsi="Arial" w:cs="Arial"/>
                <w:szCs w:val="24"/>
              </w:rPr>
              <w:t xml:space="preserve">through a set of performance indicators </w:t>
            </w:r>
            <w:r w:rsidR="00FD4599">
              <w:rPr>
                <w:rFonts w:ascii="Arial" w:hAnsi="Arial" w:cs="Arial"/>
                <w:szCs w:val="24"/>
              </w:rPr>
              <w:t xml:space="preserve">(PIs) </w:t>
            </w:r>
            <w:r w:rsidRPr="000D7575" w:rsidR="008016CB">
              <w:rPr>
                <w:rFonts w:ascii="Arial" w:hAnsi="Arial" w:cs="Arial"/>
                <w:szCs w:val="24"/>
              </w:rPr>
              <w:t xml:space="preserve">set by the Board </w:t>
            </w:r>
            <w:r w:rsidRPr="009A78EA" w:rsidR="00032329">
              <w:rPr>
                <w:rFonts w:ascii="Arial" w:hAnsi="Arial" w:cs="Arial"/>
                <w:szCs w:val="24"/>
              </w:rPr>
              <w:t>to assess the overall performance of the charity</w:t>
            </w:r>
            <w:r w:rsidR="00554192">
              <w:rPr>
                <w:rFonts w:ascii="Arial" w:hAnsi="Arial" w:cs="Arial"/>
                <w:szCs w:val="24"/>
              </w:rPr>
              <w:t xml:space="preserve">. The indicators were set </w:t>
            </w:r>
            <w:r w:rsidRPr="000D7575" w:rsidR="008016CB">
              <w:rPr>
                <w:rFonts w:ascii="Arial" w:hAnsi="Arial" w:cs="Arial"/>
                <w:szCs w:val="24"/>
              </w:rPr>
              <w:t xml:space="preserve">at </w:t>
            </w:r>
            <w:r w:rsidR="00554192">
              <w:rPr>
                <w:rFonts w:ascii="Arial" w:hAnsi="Arial" w:cs="Arial"/>
                <w:szCs w:val="24"/>
              </w:rPr>
              <w:t xml:space="preserve">the HLH Board meeting </w:t>
            </w:r>
            <w:r w:rsidRPr="000D7575" w:rsidR="008016CB">
              <w:rPr>
                <w:rFonts w:ascii="Arial" w:hAnsi="Arial" w:cs="Arial"/>
                <w:szCs w:val="24"/>
              </w:rPr>
              <w:t xml:space="preserve">held on </w:t>
            </w:r>
            <w:r w:rsidR="00D33A1A">
              <w:rPr>
                <w:rFonts w:ascii="Arial" w:hAnsi="Arial" w:cs="Arial"/>
                <w:szCs w:val="24"/>
              </w:rPr>
              <w:t>3</w:t>
            </w:r>
            <w:r w:rsidR="00970631">
              <w:rPr>
                <w:rFonts w:ascii="Arial" w:hAnsi="Arial" w:cs="Arial"/>
                <w:szCs w:val="24"/>
              </w:rPr>
              <w:t>1</w:t>
            </w:r>
            <w:r w:rsidRPr="000D7575" w:rsidR="008016CB">
              <w:rPr>
                <w:rFonts w:ascii="Arial" w:hAnsi="Arial" w:cs="Arial"/>
                <w:szCs w:val="24"/>
              </w:rPr>
              <w:t xml:space="preserve"> </w:t>
            </w:r>
            <w:r w:rsidR="00970631">
              <w:rPr>
                <w:rFonts w:ascii="Arial" w:hAnsi="Arial" w:cs="Arial"/>
                <w:szCs w:val="24"/>
              </w:rPr>
              <w:t>March</w:t>
            </w:r>
            <w:r w:rsidRPr="000D7575" w:rsidR="008016CB">
              <w:rPr>
                <w:rFonts w:ascii="Arial" w:hAnsi="Arial" w:cs="Arial"/>
                <w:szCs w:val="24"/>
              </w:rPr>
              <w:t xml:space="preserve"> 20</w:t>
            </w:r>
            <w:r w:rsidR="00D33A1A">
              <w:rPr>
                <w:rFonts w:ascii="Arial" w:hAnsi="Arial" w:cs="Arial"/>
                <w:szCs w:val="24"/>
              </w:rPr>
              <w:t>2</w:t>
            </w:r>
            <w:r w:rsidR="00970631">
              <w:rPr>
                <w:rFonts w:ascii="Arial" w:hAnsi="Arial" w:cs="Arial"/>
                <w:szCs w:val="24"/>
              </w:rPr>
              <w:t>2</w:t>
            </w:r>
            <w:r w:rsidR="002E56BB">
              <w:rPr>
                <w:rFonts w:ascii="Arial" w:hAnsi="Arial" w:cs="Arial"/>
                <w:szCs w:val="24"/>
              </w:rPr>
              <w:t>.</w:t>
            </w:r>
          </w:p>
          <w:p w:rsidR="00382BAD" w:rsidP="00087B54" w:rsidRDefault="00382BAD" w14:paraId="2D5C1B7B" w14:textId="77777777">
            <w:pPr>
              <w:jc w:val="both"/>
              <w:rPr>
                <w:rFonts w:ascii="Arial" w:hAnsi="Arial" w:cs="Arial"/>
                <w:szCs w:val="24"/>
              </w:rPr>
            </w:pPr>
          </w:p>
          <w:p w:rsidR="00C346C8" w:rsidP="00087B54" w:rsidRDefault="00C346C8" w14:paraId="5CE13C2D" w14:textId="77777777">
            <w:pPr>
              <w:jc w:val="both"/>
              <w:rPr>
                <w:rFonts w:ascii="Arial" w:hAnsi="Arial" w:cs="Arial"/>
                <w:szCs w:val="24"/>
              </w:rPr>
            </w:pPr>
          </w:p>
          <w:p w:rsidRPr="00D4623B" w:rsidR="00C346C8" w:rsidP="00087B54" w:rsidRDefault="00C346C8" w14:paraId="4D03FF11" w14:textId="46D8473D">
            <w:pPr>
              <w:jc w:val="both"/>
              <w:rPr>
                <w:rFonts w:ascii="Arial" w:hAnsi="Arial" w:cs="Arial"/>
                <w:szCs w:val="24"/>
              </w:rPr>
            </w:pPr>
          </w:p>
        </w:tc>
      </w:tr>
      <w:tr w:rsidRPr="000D7575" w:rsidR="00A3288A" w:rsidTr="488FC9F6" w14:paraId="2DFA0D6B" w14:textId="77777777">
        <w:tc>
          <w:tcPr>
            <w:tcW w:w="757" w:type="dxa"/>
            <w:tcMar/>
          </w:tcPr>
          <w:p w:rsidRPr="000D7575" w:rsidR="00A3288A" w:rsidP="008F7869" w:rsidRDefault="00A3288A" w14:paraId="0E57D804" w14:textId="41E11E9E">
            <w:pPr>
              <w:jc w:val="both"/>
              <w:rPr>
                <w:rFonts w:ascii="Arial" w:hAnsi="Arial" w:cs="Arial"/>
                <w:szCs w:val="24"/>
              </w:rPr>
            </w:pPr>
            <w:r w:rsidRPr="000D7575">
              <w:rPr>
                <w:rFonts w:ascii="Arial" w:hAnsi="Arial" w:cs="Arial"/>
                <w:b/>
                <w:szCs w:val="24"/>
              </w:rPr>
              <w:t xml:space="preserve">3. </w:t>
            </w:r>
          </w:p>
        </w:tc>
        <w:tc>
          <w:tcPr>
            <w:tcW w:w="9851" w:type="dxa"/>
            <w:tcMar/>
          </w:tcPr>
          <w:p w:rsidR="00A3288A" w:rsidP="008F7869" w:rsidRDefault="00A3288A" w14:paraId="57DFE954" w14:textId="77777777">
            <w:pPr>
              <w:jc w:val="both"/>
              <w:rPr>
                <w:rFonts w:ascii="Arial" w:hAnsi="Arial" w:cs="Arial"/>
                <w:b/>
                <w:szCs w:val="24"/>
              </w:rPr>
            </w:pPr>
            <w:r w:rsidRPr="000D7575">
              <w:rPr>
                <w:rFonts w:ascii="Arial" w:hAnsi="Arial" w:cs="Arial"/>
                <w:b/>
                <w:szCs w:val="24"/>
              </w:rPr>
              <w:t>Summary of Performance</w:t>
            </w:r>
          </w:p>
          <w:p w:rsidRPr="000178CA" w:rsidR="00C346C8" w:rsidP="008F7869" w:rsidRDefault="00C346C8" w14:paraId="5B06C680" w14:textId="618313B1">
            <w:pPr>
              <w:jc w:val="both"/>
              <w:rPr>
                <w:rFonts w:ascii="Arial" w:hAnsi="Arial" w:cs="Arial"/>
                <w:b/>
                <w:szCs w:val="24"/>
              </w:rPr>
            </w:pPr>
          </w:p>
        </w:tc>
      </w:tr>
      <w:tr w:rsidRPr="000D7575" w:rsidR="00A3288A" w:rsidTr="488FC9F6" w14:paraId="0E1DD0A0" w14:textId="77777777">
        <w:tc>
          <w:tcPr>
            <w:tcW w:w="757" w:type="dxa"/>
            <w:tcMar/>
          </w:tcPr>
          <w:p w:rsidRPr="00621D65" w:rsidR="00A3288A" w:rsidP="008F7869" w:rsidRDefault="00A3288A" w14:paraId="1A0881D4" w14:textId="7FA9445B">
            <w:pPr>
              <w:jc w:val="both"/>
              <w:rPr>
                <w:rFonts w:ascii="Arial" w:hAnsi="Arial" w:cs="Arial"/>
                <w:szCs w:val="24"/>
              </w:rPr>
            </w:pPr>
            <w:r w:rsidRPr="00621D65">
              <w:rPr>
                <w:rFonts w:ascii="Arial" w:hAnsi="Arial" w:cs="Arial"/>
                <w:szCs w:val="24"/>
              </w:rPr>
              <w:t>3.1</w:t>
            </w:r>
          </w:p>
        </w:tc>
        <w:tc>
          <w:tcPr>
            <w:tcW w:w="9851" w:type="dxa"/>
            <w:tcMar/>
          </w:tcPr>
          <w:p w:rsidRPr="001D2C63" w:rsidR="00A3288A" w:rsidP="008F7869" w:rsidRDefault="00A3288A" w14:paraId="35A9960F" w14:textId="7E43ECAD">
            <w:pPr>
              <w:jc w:val="both"/>
              <w:rPr>
                <w:rFonts w:ascii="Arial" w:hAnsi="Arial" w:cs="Arial"/>
                <w:color w:val="FF0000"/>
                <w:szCs w:val="24"/>
              </w:rPr>
            </w:pPr>
            <w:r w:rsidRPr="00621D65">
              <w:rPr>
                <w:rFonts w:ascii="Arial" w:hAnsi="Arial" w:cs="Arial"/>
                <w:b/>
                <w:szCs w:val="24"/>
              </w:rPr>
              <w:t xml:space="preserve">Appendix A </w:t>
            </w:r>
            <w:r w:rsidRPr="00621D65">
              <w:rPr>
                <w:rFonts w:ascii="Arial" w:hAnsi="Arial" w:cs="Arial"/>
                <w:szCs w:val="24"/>
              </w:rPr>
              <w:t>contains a summary of performance against the PIs for Q</w:t>
            </w:r>
            <w:r w:rsidR="00FB63F5">
              <w:rPr>
                <w:rFonts w:ascii="Arial" w:hAnsi="Arial" w:cs="Arial"/>
                <w:szCs w:val="24"/>
              </w:rPr>
              <w:t>4</w:t>
            </w:r>
            <w:r w:rsidRPr="00621D65">
              <w:rPr>
                <w:rFonts w:ascii="Arial" w:hAnsi="Arial" w:cs="Arial"/>
                <w:szCs w:val="24"/>
              </w:rPr>
              <w:t xml:space="preserve"> 202</w:t>
            </w:r>
            <w:r w:rsidRPr="00621D65" w:rsidR="00F01394">
              <w:rPr>
                <w:rFonts w:ascii="Arial" w:hAnsi="Arial" w:cs="Arial"/>
                <w:szCs w:val="24"/>
              </w:rPr>
              <w:t>3</w:t>
            </w:r>
            <w:r w:rsidRPr="00621D65">
              <w:rPr>
                <w:rFonts w:ascii="Arial" w:hAnsi="Arial" w:cs="Arial"/>
                <w:szCs w:val="24"/>
              </w:rPr>
              <w:t>/2</w:t>
            </w:r>
            <w:r w:rsidRPr="00621D65" w:rsidR="00F01394">
              <w:rPr>
                <w:rFonts w:ascii="Arial" w:hAnsi="Arial" w:cs="Arial"/>
                <w:szCs w:val="24"/>
              </w:rPr>
              <w:t>4</w:t>
            </w:r>
            <w:r w:rsidRPr="00621D65">
              <w:rPr>
                <w:rFonts w:ascii="Arial" w:hAnsi="Arial" w:cs="Arial"/>
                <w:szCs w:val="24"/>
              </w:rPr>
              <w:t xml:space="preserve">. </w:t>
            </w:r>
            <w:r w:rsidRPr="00621D65">
              <w:t xml:space="preserve"> </w:t>
            </w:r>
            <w:r w:rsidRPr="00621D65">
              <w:rPr>
                <w:rFonts w:ascii="Arial" w:hAnsi="Arial" w:cs="Arial"/>
                <w:b/>
                <w:bCs/>
                <w:szCs w:val="24"/>
              </w:rPr>
              <w:t>Appendix B</w:t>
            </w:r>
            <w:r w:rsidRPr="00621D65">
              <w:rPr>
                <w:rFonts w:ascii="Arial" w:hAnsi="Arial" w:cs="Arial"/>
                <w:szCs w:val="24"/>
              </w:rPr>
              <w:t xml:space="preserve"> provides a list of </w:t>
            </w:r>
            <w:r w:rsidRPr="00621D65" w:rsidR="00895A80">
              <w:rPr>
                <w:rFonts w:ascii="Arial" w:hAnsi="Arial" w:cs="Arial"/>
                <w:szCs w:val="24"/>
              </w:rPr>
              <w:t>all</w:t>
            </w:r>
            <w:r w:rsidR="00301878">
              <w:rPr>
                <w:rFonts w:ascii="Arial" w:hAnsi="Arial" w:cs="Arial"/>
                <w:szCs w:val="24"/>
              </w:rPr>
              <w:t xml:space="preserve"> </w:t>
            </w:r>
            <w:r w:rsidRPr="00621D65">
              <w:rPr>
                <w:rFonts w:ascii="Arial" w:hAnsi="Arial" w:cs="Arial"/>
                <w:szCs w:val="24"/>
              </w:rPr>
              <w:t xml:space="preserve">the PIs along with trend </w:t>
            </w:r>
            <w:r w:rsidRPr="001E6599">
              <w:rPr>
                <w:rFonts w:ascii="Arial" w:hAnsi="Arial" w:cs="Arial"/>
                <w:szCs w:val="24"/>
              </w:rPr>
              <w:t xml:space="preserve">information. </w:t>
            </w:r>
            <w:r w:rsidR="00D54EBC">
              <w:rPr>
                <w:rFonts w:ascii="Arial" w:hAnsi="Arial" w:cs="Arial"/>
                <w:szCs w:val="24"/>
              </w:rPr>
              <w:t>Twelve</w:t>
            </w:r>
            <w:r w:rsidR="008A5A2F">
              <w:rPr>
                <w:rStyle w:val="FootnoteReference"/>
                <w:rFonts w:ascii="Arial" w:hAnsi="Arial" w:cs="Arial"/>
                <w:szCs w:val="24"/>
              </w:rPr>
              <w:footnoteReference w:id="2"/>
            </w:r>
            <w:r w:rsidRPr="001E6599" w:rsidR="002A28DA">
              <w:rPr>
                <w:rFonts w:ascii="Arial" w:hAnsi="Arial" w:cs="Arial"/>
                <w:szCs w:val="24"/>
              </w:rPr>
              <w:t xml:space="preserve"> of the </w:t>
            </w:r>
            <w:r w:rsidR="00D54EBC">
              <w:rPr>
                <w:rFonts w:ascii="Arial" w:hAnsi="Arial" w:cs="Arial"/>
                <w:szCs w:val="24"/>
              </w:rPr>
              <w:t>eighteen</w:t>
            </w:r>
            <w:r w:rsidRPr="001E6599">
              <w:rPr>
                <w:rFonts w:ascii="Arial" w:hAnsi="Arial" w:cs="Arial"/>
                <w:szCs w:val="24"/>
              </w:rPr>
              <w:t xml:space="preserve"> PIs </w:t>
            </w:r>
            <w:r w:rsidR="00914074">
              <w:rPr>
                <w:rFonts w:ascii="Arial" w:hAnsi="Arial" w:cs="Arial"/>
                <w:szCs w:val="24"/>
              </w:rPr>
              <w:t>were</w:t>
            </w:r>
            <w:r w:rsidRPr="001E6599">
              <w:rPr>
                <w:rFonts w:ascii="Arial" w:hAnsi="Arial" w:cs="Arial"/>
                <w:szCs w:val="24"/>
              </w:rPr>
              <w:t xml:space="preserve"> scheduled for assessment at the </w:t>
            </w:r>
            <w:r w:rsidR="00987119">
              <w:rPr>
                <w:rFonts w:ascii="Arial" w:hAnsi="Arial" w:cs="Arial"/>
                <w:szCs w:val="24"/>
              </w:rPr>
              <w:t>June</w:t>
            </w:r>
            <w:r w:rsidRPr="001E6599">
              <w:rPr>
                <w:rFonts w:ascii="Arial" w:hAnsi="Arial" w:cs="Arial"/>
                <w:szCs w:val="24"/>
              </w:rPr>
              <w:t xml:space="preserve"> 202</w:t>
            </w:r>
            <w:r w:rsidR="00D83867">
              <w:rPr>
                <w:rFonts w:ascii="Arial" w:hAnsi="Arial" w:cs="Arial"/>
                <w:szCs w:val="24"/>
              </w:rPr>
              <w:t>4</w:t>
            </w:r>
            <w:r w:rsidRPr="001E6599">
              <w:rPr>
                <w:rFonts w:ascii="Arial" w:hAnsi="Arial" w:cs="Arial"/>
                <w:szCs w:val="24"/>
              </w:rPr>
              <w:t xml:space="preserve"> HLH Board meeting</w:t>
            </w:r>
            <w:r w:rsidRPr="001E6599" w:rsidR="003532A9">
              <w:rPr>
                <w:rFonts w:ascii="Arial" w:hAnsi="Arial" w:cs="Arial"/>
                <w:szCs w:val="24"/>
              </w:rPr>
              <w:t>, o</w:t>
            </w:r>
            <w:r w:rsidRPr="001E6599" w:rsidR="00080142">
              <w:rPr>
                <w:rFonts w:ascii="Arial" w:hAnsi="Arial" w:cs="Arial"/>
                <w:szCs w:val="24"/>
              </w:rPr>
              <w:t xml:space="preserve">f </w:t>
            </w:r>
            <w:r w:rsidRPr="001E6599" w:rsidR="009A78EA">
              <w:rPr>
                <w:rFonts w:ascii="Arial" w:hAnsi="Arial" w:cs="Arial"/>
                <w:szCs w:val="24"/>
              </w:rPr>
              <w:t xml:space="preserve">those, </w:t>
            </w:r>
            <w:r w:rsidR="00D54EBC">
              <w:rPr>
                <w:rFonts w:ascii="Arial" w:hAnsi="Arial" w:cs="Arial"/>
                <w:szCs w:val="24"/>
              </w:rPr>
              <w:t>eight</w:t>
            </w:r>
            <w:r w:rsidRPr="001E6599" w:rsidR="00AE5866">
              <w:rPr>
                <w:rFonts w:ascii="Arial" w:hAnsi="Arial" w:cs="Arial"/>
                <w:szCs w:val="24"/>
              </w:rPr>
              <w:t xml:space="preserve"> </w:t>
            </w:r>
            <w:r w:rsidRPr="001E6599">
              <w:rPr>
                <w:rFonts w:ascii="Arial" w:hAnsi="Arial" w:cs="Arial"/>
                <w:szCs w:val="24"/>
              </w:rPr>
              <w:t>have been RAG rated green;</w:t>
            </w:r>
            <w:r w:rsidRPr="001E6599" w:rsidR="00035F4C">
              <w:rPr>
                <w:rFonts w:ascii="Arial" w:hAnsi="Arial" w:cs="Arial"/>
                <w:szCs w:val="24"/>
              </w:rPr>
              <w:t xml:space="preserve"> </w:t>
            </w:r>
            <w:r w:rsidR="00D54EBC">
              <w:rPr>
                <w:rFonts w:ascii="Arial" w:hAnsi="Arial" w:cs="Arial"/>
                <w:szCs w:val="24"/>
              </w:rPr>
              <w:t>three</w:t>
            </w:r>
            <w:r w:rsidRPr="001E6599" w:rsidR="00621D65">
              <w:rPr>
                <w:rFonts w:ascii="Arial" w:hAnsi="Arial" w:cs="Arial"/>
                <w:szCs w:val="24"/>
              </w:rPr>
              <w:t xml:space="preserve"> </w:t>
            </w:r>
            <w:r w:rsidRPr="001E6599" w:rsidR="00035F4C">
              <w:rPr>
                <w:rFonts w:ascii="Arial" w:hAnsi="Arial" w:cs="Arial"/>
                <w:szCs w:val="24"/>
              </w:rPr>
              <w:t>amber</w:t>
            </w:r>
            <w:r w:rsidRPr="001E6599" w:rsidR="001B2B8D">
              <w:rPr>
                <w:rFonts w:ascii="Arial" w:hAnsi="Arial" w:cs="Arial"/>
                <w:szCs w:val="24"/>
              </w:rPr>
              <w:t>;</w:t>
            </w:r>
            <w:r w:rsidRPr="001E6599">
              <w:rPr>
                <w:rFonts w:ascii="Arial" w:hAnsi="Arial" w:cs="Arial"/>
                <w:szCs w:val="24"/>
              </w:rPr>
              <w:t xml:space="preserve"> </w:t>
            </w:r>
            <w:r w:rsidRPr="001E6599" w:rsidR="00080142">
              <w:rPr>
                <w:rFonts w:ascii="Arial" w:hAnsi="Arial" w:cs="Arial"/>
                <w:szCs w:val="24"/>
              </w:rPr>
              <w:t xml:space="preserve">and </w:t>
            </w:r>
            <w:r w:rsidR="00D54EBC">
              <w:rPr>
                <w:rFonts w:ascii="Arial" w:hAnsi="Arial" w:cs="Arial"/>
                <w:szCs w:val="24"/>
              </w:rPr>
              <w:t>one</w:t>
            </w:r>
            <w:r w:rsidRPr="001E6599" w:rsidR="00F6368B">
              <w:rPr>
                <w:rFonts w:ascii="Arial" w:hAnsi="Arial" w:cs="Arial"/>
                <w:szCs w:val="24"/>
              </w:rPr>
              <w:t xml:space="preserve"> </w:t>
            </w:r>
            <w:r w:rsidRPr="001E6599">
              <w:rPr>
                <w:rFonts w:ascii="Arial" w:hAnsi="Arial" w:cs="Arial"/>
                <w:szCs w:val="24"/>
              </w:rPr>
              <w:t>red</w:t>
            </w:r>
            <w:r w:rsidRPr="001E6599" w:rsidR="00080142">
              <w:rPr>
                <w:rFonts w:ascii="Arial" w:hAnsi="Arial" w:cs="Arial"/>
                <w:szCs w:val="24"/>
              </w:rPr>
              <w:t>.</w:t>
            </w:r>
            <w:r w:rsidRPr="001E6599" w:rsidR="00F6368B">
              <w:rPr>
                <w:rFonts w:ascii="Arial" w:hAnsi="Arial" w:cs="Arial"/>
                <w:szCs w:val="24"/>
              </w:rPr>
              <w:t xml:space="preserve"> </w:t>
            </w:r>
          </w:p>
          <w:p w:rsidRPr="009A78EA" w:rsidR="002E56BB" w:rsidP="008F7869" w:rsidRDefault="002E56BB" w14:paraId="53696A3F" w14:textId="76A511D2">
            <w:pPr>
              <w:jc w:val="both"/>
              <w:rPr>
                <w:rFonts w:ascii="Arial" w:hAnsi="Arial" w:cs="Arial"/>
                <w:szCs w:val="24"/>
              </w:rPr>
            </w:pPr>
          </w:p>
        </w:tc>
      </w:tr>
      <w:tr w:rsidRPr="00A537F6" w:rsidR="00480BC9" w:rsidTr="488FC9F6" w14:paraId="75FD2DD3" w14:textId="77777777">
        <w:tc>
          <w:tcPr>
            <w:tcW w:w="757" w:type="dxa"/>
            <w:tcMar/>
          </w:tcPr>
          <w:p w:rsidR="00480BC9" w:rsidP="008F7869" w:rsidRDefault="00664509" w14:paraId="7E97499E" w14:textId="38500C26">
            <w:pPr>
              <w:jc w:val="both"/>
              <w:rPr>
                <w:rFonts w:ascii="Arial" w:hAnsi="Arial" w:cs="Arial"/>
                <w:bCs/>
                <w:szCs w:val="24"/>
              </w:rPr>
            </w:pPr>
            <w:r>
              <w:rPr>
                <w:rFonts w:ascii="Arial" w:hAnsi="Arial" w:cs="Arial"/>
                <w:bCs/>
                <w:szCs w:val="24"/>
              </w:rPr>
              <w:t>3.2</w:t>
            </w:r>
          </w:p>
        </w:tc>
        <w:tc>
          <w:tcPr>
            <w:tcW w:w="9851" w:type="dxa"/>
            <w:tcMar/>
          </w:tcPr>
          <w:p w:rsidR="00480BC9" w:rsidP="009D7E04" w:rsidRDefault="00B30D6A" w14:paraId="1F7D7CB7" w14:textId="39F2035D">
            <w:pPr>
              <w:jc w:val="both"/>
              <w:rPr>
                <w:rFonts w:ascii="Arial" w:hAnsi="Arial" w:cs="Arial"/>
                <w:b/>
                <w:szCs w:val="24"/>
              </w:rPr>
            </w:pPr>
            <w:r>
              <w:rPr>
                <w:rFonts w:ascii="Arial" w:hAnsi="Arial" w:cs="Arial"/>
                <w:bCs/>
                <w:szCs w:val="24"/>
              </w:rPr>
              <w:t xml:space="preserve">The </w:t>
            </w:r>
            <w:r w:rsidR="00436F24">
              <w:rPr>
                <w:rFonts w:ascii="Arial" w:hAnsi="Arial" w:cs="Arial"/>
                <w:bCs/>
                <w:szCs w:val="24"/>
              </w:rPr>
              <w:t xml:space="preserve">indicator </w:t>
            </w:r>
            <w:r w:rsidR="00532EEB">
              <w:rPr>
                <w:rFonts w:ascii="Arial" w:hAnsi="Arial" w:cs="Arial"/>
                <w:bCs/>
                <w:szCs w:val="24"/>
              </w:rPr>
              <w:t>which</w:t>
            </w:r>
            <w:r w:rsidR="00436F24">
              <w:rPr>
                <w:rFonts w:ascii="Arial" w:hAnsi="Arial" w:cs="Arial"/>
                <w:bCs/>
                <w:szCs w:val="24"/>
              </w:rPr>
              <w:t xml:space="preserve"> </w:t>
            </w:r>
            <w:r w:rsidR="00FF60A9">
              <w:rPr>
                <w:rFonts w:ascii="Arial" w:hAnsi="Arial" w:cs="Arial"/>
                <w:bCs/>
                <w:szCs w:val="24"/>
              </w:rPr>
              <w:t>has</w:t>
            </w:r>
            <w:r w:rsidR="00436F24">
              <w:rPr>
                <w:rFonts w:ascii="Arial" w:hAnsi="Arial" w:cs="Arial"/>
                <w:bCs/>
                <w:szCs w:val="24"/>
              </w:rPr>
              <w:t xml:space="preserve"> been RAG </w:t>
            </w:r>
            <w:r w:rsidRPr="00414443" w:rsidR="00436F24">
              <w:rPr>
                <w:rFonts w:ascii="Arial" w:hAnsi="Arial" w:cs="Arial"/>
                <w:bCs/>
                <w:szCs w:val="24"/>
              </w:rPr>
              <w:t xml:space="preserve">rated red </w:t>
            </w:r>
            <w:r w:rsidRPr="00414443" w:rsidR="008B66EC">
              <w:rPr>
                <w:rFonts w:ascii="Arial" w:hAnsi="Arial" w:cs="Arial"/>
                <w:bCs/>
                <w:szCs w:val="24"/>
              </w:rPr>
              <w:t>is</w:t>
            </w:r>
            <w:r w:rsidRPr="00414443" w:rsidR="00436F24">
              <w:rPr>
                <w:rFonts w:ascii="Arial" w:hAnsi="Arial" w:cs="Arial"/>
                <w:bCs/>
                <w:szCs w:val="24"/>
              </w:rPr>
              <w:t xml:space="preserve"> </w:t>
            </w:r>
            <w:r w:rsidRPr="00414443" w:rsidR="001E1CF6">
              <w:rPr>
                <w:rFonts w:ascii="Arial" w:hAnsi="Arial" w:cs="Arial"/>
                <w:bCs/>
                <w:szCs w:val="24"/>
              </w:rPr>
              <w:t>F</w:t>
            </w:r>
            <w:r w:rsidRPr="00414443" w:rsidR="00B22D3E">
              <w:rPr>
                <w:rFonts w:ascii="Arial" w:hAnsi="Arial" w:cs="Arial"/>
                <w:bCs/>
                <w:szCs w:val="24"/>
              </w:rPr>
              <w:t xml:space="preserve">inancial </w:t>
            </w:r>
            <w:r w:rsidRPr="00414443" w:rsidR="001E1CF6">
              <w:rPr>
                <w:rFonts w:ascii="Arial" w:hAnsi="Arial" w:cs="Arial"/>
                <w:bCs/>
                <w:szCs w:val="24"/>
              </w:rPr>
              <w:t>R</w:t>
            </w:r>
            <w:r w:rsidRPr="00414443" w:rsidR="006B6A1C">
              <w:rPr>
                <w:rFonts w:ascii="Arial" w:hAnsi="Arial" w:cs="Arial"/>
                <w:bCs/>
                <w:szCs w:val="24"/>
              </w:rPr>
              <w:t>eserves</w:t>
            </w:r>
            <w:r w:rsidRPr="00414443" w:rsidR="00436F24">
              <w:rPr>
                <w:rFonts w:ascii="Arial" w:hAnsi="Arial" w:cs="Arial"/>
                <w:bCs/>
                <w:szCs w:val="24"/>
              </w:rPr>
              <w:t>; the</w:t>
            </w:r>
            <w:r w:rsidRPr="00FD1E83" w:rsidR="00436F24">
              <w:rPr>
                <w:rFonts w:ascii="Arial" w:hAnsi="Arial" w:cs="Arial"/>
                <w:bCs/>
                <w:szCs w:val="24"/>
              </w:rPr>
              <w:t xml:space="preserve"> </w:t>
            </w:r>
            <w:r w:rsidRPr="00FD1E83" w:rsidR="00E468FB">
              <w:rPr>
                <w:rFonts w:ascii="Arial" w:hAnsi="Arial" w:cs="Arial"/>
                <w:bCs/>
                <w:szCs w:val="24"/>
              </w:rPr>
              <w:t>amber ones are</w:t>
            </w:r>
            <w:r w:rsidR="00B22D3E">
              <w:rPr>
                <w:rFonts w:ascii="Arial" w:hAnsi="Arial" w:cs="Arial"/>
                <w:bCs/>
                <w:szCs w:val="24"/>
              </w:rPr>
              <w:t xml:space="preserve"> </w:t>
            </w:r>
            <w:r w:rsidR="005E4E07">
              <w:rPr>
                <w:rFonts w:ascii="Arial" w:hAnsi="Arial" w:cs="Arial"/>
                <w:bCs/>
                <w:szCs w:val="24"/>
              </w:rPr>
              <w:t>travel</w:t>
            </w:r>
            <w:r w:rsidR="00987119">
              <w:rPr>
                <w:rFonts w:ascii="Arial" w:hAnsi="Arial" w:cs="Arial"/>
                <w:bCs/>
                <w:szCs w:val="24"/>
              </w:rPr>
              <w:t>,</w:t>
            </w:r>
            <w:r w:rsidR="005E4E07">
              <w:rPr>
                <w:rFonts w:ascii="Arial" w:hAnsi="Arial" w:cs="Arial"/>
                <w:bCs/>
                <w:szCs w:val="24"/>
              </w:rPr>
              <w:t xml:space="preserve"> </w:t>
            </w:r>
            <w:r w:rsidR="001F56BA">
              <w:rPr>
                <w:rFonts w:ascii="Arial" w:hAnsi="Arial" w:cs="Arial"/>
                <w:bCs/>
                <w:szCs w:val="24"/>
              </w:rPr>
              <w:t xml:space="preserve">staff </w:t>
            </w:r>
            <w:r w:rsidRPr="002B54D6" w:rsidR="00B4392D">
              <w:rPr>
                <w:rFonts w:ascii="Arial" w:hAnsi="Arial" w:eastAsia="Calibri" w:cs="Arial"/>
                <w:bCs/>
                <w:szCs w:val="24"/>
              </w:rPr>
              <w:t>attendance rates</w:t>
            </w:r>
            <w:r w:rsidR="008B66EC">
              <w:rPr>
                <w:rFonts w:ascii="Arial" w:hAnsi="Arial" w:cs="Arial"/>
                <w:bCs/>
                <w:szCs w:val="24"/>
              </w:rPr>
              <w:t>,</w:t>
            </w:r>
            <w:r w:rsidRPr="00FD1E83" w:rsidR="00162DF7">
              <w:rPr>
                <w:rFonts w:ascii="Arial" w:hAnsi="Arial" w:cs="Arial"/>
                <w:bCs/>
                <w:szCs w:val="24"/>
              </w:rPr>
              <w:t xml:space="preserve"> </w:t>
            </w:r>
            <w:r w:rsidRPr="00FD1E83" w:rsidR="005E4E07">
              <w:rPr>
                <w:rFonts w:ascii="Arial" w:hAnsi="Arial" w:cs="Arial"/>
                <w:bCs/>
                <w:szCs w:val="24"/>
              </w:rPr>
              <w:t>and</w:t>
            </w:r>
            <w:r w:rsidR="005E4E07">
              <w:rPr>
                <w:rFonts w:ascii="Arial" w:hAnsi="Arial" w:cs="Arial"/>
                <w:bCs/>
                <w:i/>
                <w:iCs/>
                <w:szCs w:val="24"/>
              </w:rPr>
              <w:t xml:space="preserve"> </w:t>
            </w:r>
            <w:r w:rsidR="007248DB">
              <w:rPr>
                <w:rFonts w:ascii="Arial" w:hAnsi="Arial" w:cs="Arial"/>
                <w:bCs/>
                <w:i/>
                <w:iCs/>
                <w:szCs w:val="24"/>
              </w:rPr>
              <w:t>high</w:t>
            </w:r>
            <w:r w:rsidR="007248DB">
              <w:rPr>
                <w:rFonts w:ascii="Arial" w:hAnsi="Arial" w:cs="Arial"/>
                <w:b/>
                <w:i/>
                <w:iCs/>
                <w:szCs w:val="24"/>
              </w:rPr>
              <w:t>life</w:t>
            </w:r>
            <w:r w:rsidR="007248DB">
              <w:rPr>
                <w:rFonts w:ascii="Arial" w:hAnsi="Arial" w:cs="Arial"/>
                <w:bCs/>
                <w:szCs w:val="24"/>
              </w:rPr>
              <w:t xml:space="preserve"> </w:t>
            </w:r>
            <w:r w:rsidR="00FF60A9">
              <w:rPr>
                <w:rFonts w:ascii="Arial" w:hAnsi="Arial" w:cs="Arial"/>
                <w:bCs/>
                <w:szCs w:val="24"/>
              </w:rPr>
              <w:t>subscriptions</w:t>
            </w:r>
            <w:r w:rsidR="00442904">
              <w:rPr>
                <w:rFonts w:ascii="Arial" w:hAnsi="Arial" w:cs="Arial"/>
                <w:bCs/>
                <w:szCs w:val="24"/>
              </w:rPr>
              <w:t>.</w:t>
            </w:r>
            <w:r w:rsidR="00E468FB">
              <w:rPr>
                <w:rFonts w:ascii="Arial" w:hAnsi="Arial" w:cs="Arial"/>
                <w:b/>
                <w:i/>
                <w:iCs/>
                <w:szCs w:val="24"/>
              </w:rPr>
              <w:t xml:space="preserve"> </w:t>
            </w:r>
          </w:p>
          <w:p w:rsidRPr="00535E65" w:rsidR="00535E65" w:rsidP="009D7E04" w:rsidRDefault="00535E65" w14:paraId="0CF033BA" w14:textId="2330BADD">
            <w:pPr>
              <w:jc w:val="both"/>
              <w:rPr>
                <w:rFonts w:ascii="Arial" w:hAnsi="Arial" w:cs="Arial"/>
                <w:bCs/>
                <w:szCs w:val="24"/>
              </w:rPr>
            </w:pPr>
          </w:p>
        </w:tc>
      </w:tr>
      <w:tr w:rsidRPr="00A537F6" w:rsidR="00437026" w:rsidTr="488FC9F6" w14:paraId="3790AA97" w14:textId="77777777">
        <w:tc>
          <w:tcPr>
            <w:tcW w:w="757" w:type="dxa"/>
            <w:tcMar/>
          </w:tcPr>
          <w:p w:rsidR="00437026" w:rsidRDefault="00437026" w14:paraId="527D2814" w14:textId="790D2FBA">
            <w:pPr>
              <w:jc w:val="both"/>
              <w:rPr>
                <w:rFonts w:ascii="Arial" w:hAnsi="Arial" w:cs="Arial"/>
                <w:bCs/>
                <w:szCs w:val="24"/>
              </w:rPr>
            </w:pPr>
            <w:r>
              <w:rPr>
                <w:rFonts w:ascii="Arial" w:hAnsi="Arial" w:cs="Arial"/>
                <w:bCs/>
                <w:szCs w:val="24"/>
              </w:rPr>
              <w:t>3.</w:t>
            </w:r>
            <w:r w:rsidR="005E4E07">
              <w:rPr>
                <w:rFonts w:ascii="Arial" w:hAnsi="Arial" w:cs="Arial"/>
                <w:bCs/>
                <w:szCs w:val="24"/>
              </w:rPr>
              <w:t>3</w:t>
            </w:r>
          </w:p>
        </w:tc>
        <w:tc>
          <w:tcPr>
            <w:tcW w:w="9851" w:type="dxa"/>
            <w:tcMar/>
          </w:tcPr>
          <w:p w:rsidRPr="004C5996" w:rsidR="00437026" w:rsidRDefault="00437026" w14:paraId="26777590" w14:textId="4B0D8A2E">
            <w:pPr>
              <w:jc w:val="both"/>
              <w:rPr>
                <w:rFonts w:ascii="Arial" w:hAnsi="Arial" w:cs="Arial"/>
                <w:szCs w:val="24"/>
              </w:rPr>
            </w:pPr>
            <w:r w:rsidRPr="004C5996">
              <w:rPr>
                <w:rFonts w:ascii="Arial" w:hAnsi="Arial" w:cs="Arial"/>
                <w:szCs w:val="24"/>
              </w:rPr>
              <w:t xml:space="preserve">PI 4 </w:t>
            </w:r>
            <w:r w:rsidRPr="004C5996">
              <w:rPr>
                <w:rFonts w:ascii="Arial" w:hAnsi="Arial" w:cs="Arial"/>
                <w:b/>
                <w:bCs/>
                <w:szCs w:val="24"/>
              </w:rPr>
              <w:t>Travel</w:t>
            </w:r>
            <w:r w:rsidRPr="004C5996">
              <w:rPr>
                <w:rFonts w:ascii="Arial" w:hAnsi="Arial" w:cs="Arial"/>
                <w:szCs w:val="24"/>
              </w:rPr>
              <w:t xml:space="preserve"> - during 2023/24, travel has exceeded the ceiling set in financial year 2022/23 by 39,974. The tables below detail the travel by each of the HLH areas of work 2023/24. The travel miles exceeded the ceiling for: adult learning</w:t>
            </w:r>
            <w:r w:rsidR="00B32B0E">
              <w:rPr>
                <w:rFonts w:ascii="Arial" w:hAnsi="Arial" w:cs="Arial"/>
                <w:szCs w:val="24"/>
              </w:rPr>
              <w:t>;</w:t>
            </w:r>
            <w:r w:rsidRPr="004C5996">
              <w:rPr>
                <w:rFonts w:ascii="Arial" w:hAnsi="Arial" w:cs="Arial"/>
                <w:szCs w:val="24"/>
              </w:rPr>
              <w:t xml:space="preserve"> archives</w:t>
            </w:r>
            <w:r w:rsidR="00B32B0E">
              <w:rPr>
                <w:rFonts w:ascii="Arial" w:hAnsi="Arial" w:cs="Arial"/>
                <w:szCs w:val="24"/>
              </w:rPr>
              <w:t>;</w:t>
            </w:r>
            <w:r w:rsidRPr="004C5996">
              <w:rPr>
                <w:rFonts w:ascii="Arial" w:hAnsi="Arial" w:cs="Arial"/>
                <w:szCs w:val="24"/>
              </w:rPr>
              <w:t xml:space="preserve"> leisure</w:t>
            </w:r>
            <w:r w:rsidR="00B32B0E">
              <w:rPr>
                <w:rFonts w:ascii="Arial" w:hAnsi="Arial" w:cs="Arial"/>
                <w:szCs w:val="24"/>
              </w:rPr>
              <w:t>;</w:t>
            </w:r>
            <w:r w:rsidRPr="004C5996">
              <w:rPr>
                <w:rFonts w:ascii="Arial" w:hAnsi="Arial" w:cs="Arial"/>
                <w:szCs w:val="24"/>
              </w:rPr>
              <w:t xml:space="preserve"> management and admin</w:t>
            </w:r>
            <w:r w:rsidR="00B32B0E">
              <w:rPr>
                <w:rFonts w:ascii="Arial" w:hAnsi="Arial" w:cs="Arial"/>
                <w:szCs w:val="24"/>
              </w:rPr>
              <w:t>;</w:t>
            </w:r>
            <w:r w:rsidRPr="004C5996">
              <w:rPr>
                <w:rFonts w:ascii="Arial" w:hAnsi="Arial" w:cs="Arial"/>
                <w:szCs w:val="24"/>
              </w:rPr>
              <w:t xml:space="preserve"> music tuition</w:t>
            </w:r>
            <w:r w:rsidR="00B32B0E">
              <w:rPr>
                <w:rFonts w:ascii="Arial" w:hAnsi="Arial" w:cs="Arial"/>
                <w:szCs w:val="24"/>
              </w:rPr>
              <w:t>;</w:t>
            </w:r>
            <w:r w:rsidRPr="004C5996">
              <w:rPr>
                <w:rFonts w:ascii="Arial" w:hAnsi="Arial" w:cs="Arial"/>
                <w:szCs w:val="24"/>
              </w:rPr>
              <w:t xml:space="preserve"> sport and youth work with other areas of work containing travel within the agreed levels. Services are working to </w:t>
            </w:r>
            <w:r w:rsidR="00370C51">
              <w:rPr>
                <w:rFonts w:ascii="Arial" w:hAnsi="Arial" w:cs="Arial"/>
                <w:szCs w:val="24"/>
              </w:rPr>
              <w:t>manage</w:t>
            </w:r>
            <w:r w:rsidRPr="004C5996">
              <w:rPr>
                <w:rFonts w:ascii="Arial" w:hAnsi="Arial" w:cs="Arial"/>
                <w:szCs w:val="24"/>
              </w:rPr>
              <w:t xml:space="preserve"> this as </w:t>
            </w:r>
            <w:r w:rsidR="003F19AC">
              <w:rPr>
                <w:rFonts w:ascii="Arial" w:hAnsi="Arial" w:cs="Arial"/>
                <w:szCs w:val="24"/>
              </w:rPr>
              <w:t>per th</w:t>
            </w:r>
            <w:r w:rsidR="006B3A08">
              <w:rPr>
                <w:rFonts w:ascii="Arial" w:hAnsi="Arial" w:cs="Arial"/>
                <w:szCs w:val="24"/>
              </w:rPr>
              <w:t xml:space="preserve">e information in </w:t>
            </w:r>
            <w:r w:rsidR="006B3A08">
              <w:rPr>
                <w:rFonts w:ascii="Arial" w:hAnsi="Arial" w:cs="Arial"/>
                <w:b/>
                <w:bCs/>
                <w:szCs w:val="24"/>
              </w:rPr>
              <w:t>Appendix C</w:t>
            </w:r>
            <w:r w:rsidR="0045431C">
              <w:rPr>
                <w:rFonts w:ascii="Arial" w:hAnsi="Arial" w:cs="Arial"/>
                <w:b/>
                <w:bCs/>
                <w:szCs w:val="24"/>
              </w:rPr>
              <w:t xml:space="preserve">. </w:t>
            </w:r>
          </w:p>
          <w:p w:rsidR="00437026" w:rsidP="0045431C" w:rsidRDefault="00437026" w14:paraId="25F048C4" w14:textId="77777777">
            <w:pPr>
              <w:jc w:val="both"/>
              <w:rPr>
                <w:rFonts w:ascii="Arial" w:hAnsi="Arial" w:eastAsia="Arial" w:cs="Arial"/>
                <w:szCs w:val="24"/>
              </w:rPr>
            </w:pPr>
          </w:p>
          <w:tbl>
            <w:tblPr>
              <w:tblW w:w="962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532"/>
              <w:gridCol w:w="1145"/>
              <w:gridCol w:w="1215"/>
              <w:gridCol w:w="1575"/>
              <w:gridCol w:w="1241"/>
              <w:gridCol w:w="1283"/>
              <w:gridCol w:w="1634"/>
            </w:tblGrid>
            <w:tr w:rsidRPr="002B6EE7" w:rsidR="00CE0EC2" w:rsidTr="00423472" w14:paraId="79AD9542" w14:textId="77777777">
              <w:trPr>
                <w:trHeight w:val="300"/>
              </w:trPr>
              <w:tc>
                <w:tcPr>
                  <w:tcW w:w="1532" w:type="dxa"/>
                  <w:shd w:val="clear" w:color="auto" w:fill="auto"/>
                  <w:noWrap/>
                  <w:hideMark/>
                </w:tcPr>
                <w:p w:rsidRPr="002B6EE7" w:rsidR="00CE0EC2" w:rsidP="00CE0EC2" w:rsidRDefault="00CE0EC2" w14:paraId="57C07322" w14:textId="77777777">
                  <w:pPr>
                    <w:jc w:val="right"/>
                    <w:rPr>
                      <w:rFonts w:ascii="Arial" w:hAnsi="Arial" w:cs="Arial"/>
                      <w:b/>
                      <w:bCs/>
                      <w:color w:val="000000"/>
                      <w:sz w:val="22"/>
                      <w:szCs w:val="22"/>
                    </w:rPr>
                  </w:pPr>
                  <w:r w:rsidRPr="002B6EE7">
                    <w:rPr>
                      <w:rFonts w:ascii="Arial" w:hAnsi="Arial" w:cs="Arial"/>
                      <w:b/>
                      <w:bCs/>
                      <w:color w:val="000000"/>
                      <w:sz w:val="22"/>
                      <w:szCs w:val="22"/>
                    </w:rPr>
                    <w:t>Q1-Q</w:t>
                  </w:r>
                  <w:r>
                    <w:rPr>
                      <w:rFonts w:ascii="Arial" w:hAnsi="Arial" w:cs="Arial"/>
                      <w:b/>
                      <w:bCs/>
                      <w:color w:val="000000"/>
                      <w:sz w:val="22"/>
                      <w:szCs w:val="22"/>
                    </w:rPr>
                    <w:t>4</w:t>
                  </w:r>
                </w:p>
              </w:tc>
              <w:tc>
                <w:tcPr>
                  <w:tcW w:w="1070" w:type="dxa"/>
                  <w:shd w:val="clear" w:color="auto" w:fill="auto"/>
                  <w:noWrap/>
                  <w:hideMark/>
                </w:tcPr>
                <w:p w:rsidRPr="002B6EE7" w:rsidR="00CE0EC2" w:rsidP="00CE0EC2" w:rsidRDefault="00CE0EC2" w14:paraId="0D0DCC3A" w14:textId="77777777">
                  <w:pPr>
                    <w:jc w:val="right"/>
                    <w:rPr>
                      <w:rFonts w:ascii="Arial" w:hAnsi="Arial" w:cs="Arial"/>
                      <w:b/>
                      <w:bCs/>
                      <w:color w:val="000000"/>
                      <w:sz w:val="22"/>
                      <w:szCs w:val="22"/>
                    </w:rPr>
                  </w:pPr>
                  <w:r w:rsidRPr="002B6EE7">
                    <w:rPr>
                      <w:rFonts w:ascii="Arial" w:hAnsi="Arial" w:cs="Arial"/>
                      <w:b/>
                      <w:bCs/>
                      <w:color w:val="000000"/>
                      <w:sz w:val="22"/>
                      <w:szCs w:val="22"/>
                    </w:rPr>
                    <w:t>Adult Learning</w:t>
                  </w:r>
                </w:p>
              </w:tc>
              <w:tc>
                <w:tcPr>
                  <w:tcW w:w="1215" w:type="dxa"/>
                  <w:shd w:val="clear" w:color="auto" w:fill="auto"/>
                  <w:noWrap/>
                  <w:hideMark/>
                </w:tcPr>
                <w:p w:rsidRPr="002B6EE7" w:rsidR="00CE0EC2" w:rsidP="00CE0EC2" w:rsidRDefault="00CE0EC2" w14:paraId="65607D9F" w14:textId="77777777">
                  <w:pPr>
                    <w:jc w:val="right"/>
                    <w:rPr>
                      <w:rFonts w:ascii="Arial" w:hAnsi="Arial" w:cs="Arial"/>
                      <w:b/>
                      <w:bCs/>
                      <w:color w:val="000000"/>
                      <w:sz w:val="22"/>
                      <w:szCs w:val="22"/>
                    </w:rPr>
                  </w:pPr>
                  <w:r w:rsidRPr="002B6EE7">
                    <w:rPr>
                      <w:rFonts w:ascii="Arial" w:hAnsi="Arial" w:cs="Arial"/>
                      <w:b/>
                      <w:bCs/>
                      <w:color w:val="000000"/>
                      <w:sz w:val="22"/>
                      <w:szCs w:val="22"/>
                    </w:rPr>
                    <w:t>Archives</w:t>
                  </w:r>
                </w:p>
              </w:tc>
              <w:tc>
                <w:tcPr>
                  <w:tcW w:w="1575" w:type="dxa"/>
                  <w:shd w:val="clear" w:color="auto" w:fill="auto"/>
                  <w:noWrap/>
                  <w:hideMark/>
                </w:tcPr>
                <w:p w:rsidRPr="002B6EE7" w:rsidR="00CE0EC2" w:rsidP="00CE0EC2" w:rsidRDefault="00CE0EC2" w14:paraId="41C03193" w14:textId="77777777">
                  <w:pPr>
                    <w:jc w:val="right"/>
                    <w:rPr>
                      <w:rFonts w:ascii="Arial" w:hAnsi="Arial" w:cs="Arial"/>
                      <w:b/>
                      <w:bCs/>
                      <w:color w:val="000000"/>
                      <w:sz w:val="22"/>
                      <w:szCs w:val="22"/>
                    </w:rPr>
                  </w:pPr>
                  <w:r w:rsidRPr="002B6EE7">
                    <w:rPr>
                      <w:rFonts w:ascii="Arial" w:hAnsi="Arial" w:cs="Arial"/>
                      <w:b/>
                      <w:bCs/>
                      <w:color w:val="000000"/>
                      <w:sz w:val="22"/>
                      <w:szCs w:val="22"/>
                    </w:rPr>
                    <w:t>Countryside Rangers</w:t>
                  </w:r>
                </w:p>
              </w:tc>
              <w:tc>
                <w:tcPr>
                  <w:tcW w:w="1241" w:type="dxa"/>
                  <w:shd w:val="clear" w:color="auto" w:fill="auto"/>
                  <w:noWrap/>
                  <w:hideMark/>
                </w:tcPr>
                <w:p w:rsidRPr="002B6EE7" w:rsidR="00CE0EC2" w:rsidP="00CE0EC2" w:rsidRDefault="00CE0EC2" w14:paraId="053AB510" w14:textId="77777777">
                  <w:pPr>
                    <w:jc w:val="right"/>
                    <w:rPr>
                      <w:rFonts w:ascii="Arial" w:hAnsi="Arial" w:cs="Arial"/>
                      <w:b/>
                      <w:bCs/>
                      <w:color w:val="000000"/>
                      <w:sz w:val="22"/>
                      <w:szCs w:val="22"/>
                    </w:rPr>
                  </w:pPr>
                  <w:r w:rsidRPr="002B6EE7">
                    <w:rPr>
                      <w:rFonts w:ascii="Arial" w:hAnsi="Arial" w:cs="Arial"/>
                      <w:b/>
                      <w:bCs/>
                      <w:color w:val="000000"/>
                      <w:sz w:val="22"/>
                      <w:szCs w:val="22"/>
                    </w:rPr>
                    <w:t>Leisure</w:t>
                  </w:r>
                </w:p>
              </w:tc>
              <w:tc>
                <w:tcPr>
                  <w:tcW w:w="1283" w:type="dxa"/>
                  <w:shd w:val="clear" w:color="auto" w:fill="auto"/>
                  <w:noWrap/>
                  <w:hideMark/>
                </w:tcPr>
                <w:p w:rsidRPr="002B6EE7" w:rsidR="00CE0EC2" w:rsidP="00CE0EC2" w:rsidRDefault="00CE0EC2" w14:paraId="3840E66D" w14:textId="77777777">
                  <w:pPr>
                    <w:jc w:val="right"/>
                    <w:rPr>
                      <w:rFonts w:ascii="Arial" w:hAnsi="Arial" w:cs="Arial"/>
                      <w:b/>
                      <w:bCs/>
                      <w:color w:val="000000"/>
                      <w:sz w:val="22"/>
                      <w:szCs w:val="22"/>
                    </w:rPr>
                  </w:pPr>
                  <w:r w:rsidRPr="002B6EE7">
                    <w:rPr>
                      <w:rFonts w:ascii="Arial" w:hAnsi="Arial" w:cs="Arial"/>
                      <w:b/>
                      <w:bCs/>
                      <w:color w:val="000000"/>
                      <w:sz w:val="22"/>
                      <w:szCs w:val="22"/>
                    </w:rPr>
                    <w:t>Libraries</w:t>
                  </w:r>
                </w:p>
              </w:tc>
              <w:tc>
                <w:tcPr>
                  <w:tcW w:w="1709" w:type="dxa"/>
                </w:tcPr>
                <w:p w:rsidRPr="002B6EE7" w:rsidR="00CE0EC2" w:rsidP="00CE0EC2" w:rsidRDefault="00CE0EC2" w14:paraId="2CD4C59B" w14:textId="77777777">
                  <w:pPr>
                    <w:jc w:val="right"/>
                    <w:rPr>
                      <w:rFonts w:ascii="Arial" w:hAnsi="Arial" w:cs="Arial"/>
                      <w:b/>
                      <w:bCs/>
                      <w:color w:val="000000"/>
                      <w:sz w:val="22"/>
                      <w:szCs w:val="22"/>
                    </w:rPr>
                  </w:pPr>
                  <w:r w:rsidRPr="002B6EE7">
                    <w:rPr>
                      <w:rFonts w:ascii="Arial" w:hAnsi="Arial" w:cs="Arial"/>
                      <w:b/>
                      <w:bCs/>
                      <w:color w:val="000000"/>
                      <w:sz w:val="22"/>
                      <w:szCs w:val="22"/>
                    </w:rPr>
                    <w:t>Management &amp; Admin</w:t>
                  </w:r>
                </w:p>
              </w:tc>
            </w:tr>
            <w:tr w:rsidRPr="002B6EE7" w:rsidR="00CE0EC2" w:rsidTr="00423472" w14:paraId="4508F2E1" w14:textId="77777777">
              <w:trPr>
                <w:trHeight w:val="300"/>
              </w:trPr>
              <w:tc>
                <w:tcPr>
                  <w:tcW w:w="1532" w:type="dxa"/>
                  <w:shd w:val="clear" w:color="auto" w:fill="auto"/>
                  <w:noWrap/>
                  <w:vAlign w:val="bottom"/>
                  <w:hideMark/>
                </w:tcPr>
                <w:p w:rsidRPr="002B6EE7" w:rsidR="00CE0EC2" w:rsidP="00CE0EC2" w:rsidRDefault="00CE0EC2" w14:paraId="13440FE6" w14:textId="77777777">
                  <w:pPr>
                    <w:jc w:val="right"/>
                    <w:rPr>
                      <w:rFonts w:ascii="Arial" w:hAnsi="Arial" w:cs="Arial"/>
                      <w:color w:val="000000"/>
                      <w:sz w:val="22"/>
                      <w:szCs w:val="22"/>
                    </w:rPr>
                  </w:pPr>
                  <w:r>
                    <w:rPr>
                      <w:rFonts w:ascii="Arial" w:hAnsi="Arial" w:cs="Arial"/>
                      <w:color w:val="000000"/>
                      <w:sz w:val="22"/>
                      <w:szCs w:val="22"/>
                    </w:rPr>
                    <w:t xml:space="preserve">Ceiling set in </w:t>
                  </w:r>
                  <w:r w:rsidRPr="002B6EE7">
                    <w:rPr>
                      <w:rFonts w:ascii="Arial" w:hAnsi="Arial" w:cs="Arial"/>
                      <w:color w:val="000000"/>
                      <w:sz w:val="22"/>
                      <w:szCs w:val="22"/>
                    </w:rPr>
                    <w:t>2022-23</w:t>
                  </w:r>
                </w:p>
              </w:tc>
              <w:tc>
                <w:tcPr>
                  <w:tcW w:w="1070" w:type="dxa"/>
                  <w:shd w:val="clear" w:color="auto" w:fill="auto"/>
                  <w:noWrap/>
                  <w:vAlign w:val="bottom"/>
                </w:tcPr>
                <w:p w:rsidRPr="002B6EE7" w:rsidR="00CE0EC2" w:rsidP="00CE0EC2" w:rsidRDefault="00CE0EC2" w14:paraId="3522950A" w14:textId="77777777">
                  <w:pPr>
                    <w:jc w:val="right"/>
                    <w:rPr>
                      <w:rFonts w:ascii="Arial" w:hAnsi="Arial" w:cs="Arial"/>
                      <w:color w:val="000000"/>
                      <w:sz w:val="22"/>
                      <w:szCs w:val="22"/>
                    </w:rPr>
                  </w:pPr>
                  <w:r>
                    <w:rPr>
                      <w:rFonts w:ascii="Arial" w:hAnsi="Arial" w:cs="Arial"/>
                      <w:color w:val="000000"/>
                      <w:sz w:val="22"/>
                      <w:szCs w:val="22"/>
                    </w:rPr>
                    <w:t>15,428</w:t>
                  </w:r>
                </w:p>
              </w:tc>
              <w:tc>
                <w:tcPr>
                  <w:tcW w:w="1215" w:type="dxa"/>
                  <w:shd w:val="clear" w:color="auto" w:fill="auto"/>
                  <w:noWrap/>
                  <w:vAlign w:val="bottom"/>
                </w:tcPr>
                <w:p w:rsidRPr="002B6EE7" w:rsidR="00CE0EC2" w:rsidP="00CE0EC2" w:rsidRDefault="00CE0EC2" w14:paraId="0ABC7A1A" w14:textId="77777777">
                  <w:pPr>
                    <w:jc w:val="right"/>
                    <w:rPr>
                      <w:rFonts w:ascii="Arial" w:hAnsi="Arial" w:cs="Arial"/>
                      <w:color w:val="000000"/>
                      <w:sz w:val="22"/>
                      <w:szCs w:val="22"/>
                    </w:rPr>
                  </w:pPr>
                  <w:r>
                    <w:rPr>
                      <w:rFonts w:ascii="Arial" w:hAnsi="Arial" w:cs="Arial"/>
                      <w:color w:val="000000"/>
                      <w:sz w:val="22"/>
                      <w:szCs w:val="22"/>
                    </w:rPr>
                    <w:t>2,564</w:t>
                  </w:r>
                </w:p>
              </w:tc>
              <w:tc>
                <w:tcPr>
                  <w:tcW w:w="1575" w:type="dxa"/>
                  <w:shd w:val="clear" w:color="auto" w:fill="auto"/>
                  <w:noWrap/>
                  <w:vAlign w:val="bottom"/>
                </w:tcPr>
                <w:p w:rsidRPr="002B6EE7" w:rsidR="00CE0EC2" w:rsidP="00CE0EC2" w:rsidRDefault="00CE0EC2" w14:paraId="7BA4E646" w14:textId="77777777">
                  <w:pPr>
                    <w:jc w:val="right"/>
                    <w:rPr>
                      <w:rFonts w:ascii="Arial" w:hAnsi="Arial" w:cs="Arial"/>
                      <w:color w:val="000000"/>
                      <w:sz w:val="22"/>
                      <w:szCs w:val="22"/>
                    </w:rPr>
                  </w:pPr>
                  <w:r>
                    <w:rPr>
                      <w:rFonts w:ascii="Arial" w:hAnsi="Arial" w:cs="Arial"/>
                      <w:color w:val="000000"/>
                      <w:sz w:val="22"/>
                      <w:szCs w:val="22"/>
                    </w:rPr>
                    <w:t>1,939</w:t>
                  </w:r>
                </w:p>
              </w:tc>
              <w:tc>
                <w:tcPr>
                  <w:tcW w:w="1241" w:type="dxa"/>
                  <w:shd w:val="clear" w:color="auto" w:fill="auto"/>
                  <w:noWrap/>
                  <w:vAlign w:val="bottom"/>
                </w:tcPr>
                <w:p w:rsidRPr="002B6EE7" w:rsidR="00CE0EC2" w:rsidP="00CE0EC2" w:rsidRDefault="00CE0EC2" w14:paraId="0022F96E" w14:textId="77777777">
                  <w:pPr>
                    <w:jc w:val="right"/>
                    <w:rPr>
                      <w:rFonts w:ascii="Arial" w:hAnsi="Arial" w:cs="Arial"/>
                      <w:color w:val="000000"/>
                      <w:sz w:val="22"/>
                      <w:szCs w:val="22"/>
                    </w:rPr>
                  </w:pPr>
                  <w:r>
                    <w:rPr>
                      <w:rFonts w:ascii="Arial" w:hAnsi="Arial" w:cs="Arial"/>
                      <w:color w:val="000000"/>
                      <w:sz w:val="22"/>
                      <w:szCs w:val="22"/>
                    </w:rPr>
                    <w:t>68,253</w:t>
                  </w:r>
                </w:p>
              </w:tc>
              <w:tc>
                <w:tcPr>
                  <w:tcW w:w="1283" w:type="dxa"/>
                  <w:shd w:val="clear" w:color="auto" w:fill="auto"/>
                  <w:noWrap/>
                  <w:vAlign w:val="bottom"/>
                </w:tcPr>
                <w:p w:rsidRPr="002B6EE7" w:rsidR="00CE0EC2" w:rsidP="00CE0EC2" w:rsidRDefault="00CE0EC2" w14:paraId="58C796F3" w14:textId="77777777">
                  <w:pPr>
                    <w:jc w:val="right"/>
                    <w:rPr>
                      <w:rFonts w:ascii="Arial" w:hAnsi="Arial" w:cs="Arial"/>
                      <w:color w:val="000000"/>
                      <w:sz w:val="22"/>
                      <w:szCs w:val="22"/>
                    </w:rPr>
                  </w:pPr>
                  <w:r>
                    <w:rPr>
                      <w:rFonts w:ascii="Arial" w:hAnsi="Arial" w:cs="Arial"/>
                      <w:color w:val="000000"/>
                      <w:sz w:val="22"/>
                      <w:szCs w:val="22"/>
                    </w:rPr>
                    <w:t>12,926</w:t>
                  </w:r>
                </w:p>
              </w:tc>
              <w:tc>
                <w:tcPr>
                  <w:tcW w:w="1709" w:type="dxa"/>
                  <w:vAlign w:val="bottom"/>
                </w:tcPr>
                <w:p w:rsidRPr="002B6EE7" w:rsidR="00CE0EC2" w:rsidP="00CE0EC2" w:rsidRDefault="00CE0EC2" w14:paraId="7BF6C5A3" w14:textId="77777777">
                  <w:pPr>
                    <w:jc w:val="right"/>
                    <w:rPr>
                      <w:rFonts w:ascii="Arial" w:hAnsi="Arial" w:cs="Arial"/>
                      <w:color w:val="000000"/>
                      <w:sz w:val="22"/>
                      <w:szCs w:val="22"/>
                    </w:rPr>
                  </w:pPr>
                  <w:r>
                    <w:rPr>
                      <w:rFonts w:ascii="Arial" w:hAnsi="Arial" w:cs="Arial"/>
                      <w:color w:val="000000"/>
                      <w:sz w:val="22"/>
                      <w:szCs w:val="22"/>
                    </w:rPr>
                    <w:t>3,460</w:t>
                  </w:r>
                </w:p>
              </w:tc>
            </w:tr>
            <w:tr w:rsidRPr="002B6EE7" w:rsidR="00CE0EC2" w:rsidTr="00423472" w14:paraId="7ABD7DC6" w14:textId="77777777">
              <w:trPr>
                <w:trHeight w:val="300"/>
              </w:trPr>
              <w:tc>
                <w:tcPr>
                  <w:tcW w:w="1532" w:type="dxa"/>
                  <w:shd w:val="clear" w:color="auto" w:fill="auto"/>
                  <w:noWrap/>
                  <w:vAlign w:val="bottom"/>
                  <w:hideMark/>
                </w:tcPr>
                <w:p w:rsidRPr="002B6EE7" w:rsidR="00CE0EC2" w:rsidP="00CE0EC2" w:rsidRDefault="00CE0EC2" w14:paraId="035A748A" w14:textId="77777777">
                  <w:pPr>
                    <w:jc w:val="right"/>
                    <w:rPr>
                      <w:rFonts w:ascii="Arial" w:hAnsi="Arial" w:cs="Arial"/>
                      <w:color w:val="000000"/>
                      <w:sz w:val="22"/>
                      <w:szCs w:val="22"/>
                    </w:rPr>
                  </w:pPr>
                  <w:r w:rsidRPr="002B6EE7">
                    <w:rPr>
                      <w:rFonts w:ascii="Arial" w:hAnsi="Arial" w:cs="Arial"/>
                      <w:color w:val="000000"/>
                      <w:sz w:val="22"/>
                      <w:szCs w:val="22"/>
                    </w:rPr>
                    <w:t>2023-24</w:t>
                  </w:r>
                </w:p>
              </w:tc>
              <w:tc>
                <w:tcPr>
                  <w:tcW w:w="1070" w:type="dxa"/>
                  <w:shd w:val="clear" w:color="auto" w:fill="auto"/>
                  <w:noWrap/>
                  <w:vAlign w:val="bottom"/>
                </w:tcPr>
                <w:p w:rsidRPr="002B6EE7" w:rsidR="00CE0EC2" w:rsidP="00CE0EC2" w:rsidRDefault="00CE0EC2" w14:paraId="40357A98" w14:textId="77777777">
                  <w:pPr>
                    <w:jc w:val="right"/>
                    <w:rPr>
                      <w:rFonts w:ascii="Arial" w:hAnsi="Arial" w:cs="Arial"/>
                      <w:color w:val="000000"/>
                      <w:sz w:val="22"/>
                      <w:szCs w:val="22"/>
                    </w:rPr>
                  </w:pPr>
                  <w:r>
                    <w:rPr>
                      <w:rFonts w:ascii="Arial" w:hAnsi="Arial" w:cs="Arial"/>
                      <w:color w:val="000000"/>
                      <w:sz w:val="22"/>
                      <w:szCs w:val="22"/>
                    </w:rPr>
                    <w:t>18,735</w:t>
                  </w:r>
                </w:p>
              </w:tc>
              <w:tc>
                <w:tcPr>
                  <w:tcW w:w="1215" w:type="dxa"/>
                  <w:shd w:val="clear" w:color="auto" w:fill="auto"/>
                  <w:noWrap/>
                  <w:vAlign w:val="bottom"/>
                </w:tcPr>
                <w:p w:rsidRPr="002B6EE7" w:rsidR="00CE0EC2" w:rsidP="00CE0EC2" w:rsidRDefault="00CE0EC2" w14:paraId="5EACF65A" w14:textId="77777777">
                  <w:pPr>
                    <w:jc w:val="right"/>
                    <w:rPr>
                      <w:rFonts w:ascii="Arial" w:hAnsi="Arial" w:cs="Arial"/>
                      <w:color w:val="000000"/>
                      <w:sz w:val="22"/>
                      <w:szCs w:val="22"/>
                    </w:rPr>
                  </w:pPr>
                  <w:r>
                    <w:rPr>
                      <w:rFonts w:ascii="Arial" w:hAnsi="Arial" w:cs="Arial"/>
                      <w:color w:val="000000"/>
                      <w:sz w:val="22"/>
                      <w:szCs w:val="22"/>
                    </w:rPr>
                    <w:t>3,031</w:t>
                  </w:r>
                </w:p>
              </w:tc>
              <w:tc>
                <w:tcPr>
                  <w:tcW w:w="1575" w:type="dxa"/>
                  <w:shd w:val="clear" w:color="auto" w:fill="auto"/>
                  <w:noWrap/>
                  <w:vAlign w:val="bottom"/>
                </w:tcPr>
                <w:p w:rsidRPr="002B6EE7" w:rsidR="00CE0EC2" w:rsidP="00CE0EC2" w:rsidRDefault="00CE0EC2" w14:paraId="2C73D26F" w14:textId="77777777">
                  <w:pPr>
                    <w:jc w:val="right"/>
                    <w:rPr>
                      <w:rFonts w:ascii="Arial" w:hAnsi="Arial" w:cs="Arial"/>
                      <w:color w:val="000000"/>
                      <w:sz w:val="22"/>
                      <w:szCs w:val="22"/>
                    </w:rPr>
                  </w:pPr>
                  <w:r>
                    <w:rPr>
                      <w:rFonts w:ascii="Arial" w:hAnsi="Arial" w:cs="Arial"/>
                      <w:color w:val="000000"/>
                      <w:sz w:val="22"/>
                      <w:szCs w:val="22"/>
                    </w:rPr>
                    <w:t>1,038</w:t>
                  </w:r>
                </w:p>
              </w:tc>
              <w:tc>
                <w:tcPr>
                  <w:tcW w:w="1241" w:type="dxa"/>
                  <w:shd w:val="clear" w:color="auto" w:fill="auto"/>
                  <w:noWrap/>
                  <w:vAlign w:val="bottom"/>
                </w:tcPr>
                <w:p w:rsidRPr="002B6EE7" w:rsidR="00CE0EC2" w:rsidP="00CE0EC2" w:rsidRDefault="00CE0EC2" w14:paraId="725CA9D6" w14:textId="77777777">
                  <w:pPr>
                    <w:jc w:val="right"/>
                    <w:rPr>
                      <w:rFonts w:ascii="Arial" w:hAnsi="Arial" w:cs="Arial"/>
                      <w:color w:val="000000"/>
                      <w:sz w:val="22"/>
                      <w:szCs w:val="22"/>
                    </w:rPr>
                  </w:pPr>
                  <w:r>
                    <w:rPr>
                      <w:rFonts w:ascii="Arial" w:hAnsi="Arial" w:cs="Arial"/>
                      <w:color w:val="000000"/>
                      <w:sz w:val="22"/>
                      <w:szCs w:val="22"/>
                    </w:rPr>
                    <w:t>76,673</w:t>
                  </w:r>
                </w:p>
              </w:tc>
              <w:tc>
                <w:tcPr>
                  <w:tcW w:w="1283" w:type="dxa"/>
                  <w:shd w:val="clear" w:color="auto" w:fill="auto"/>
                  <w:noWrap/>
                  <w:vAlign w:val="bottom"/>
                </w:tcPr>
                <w:p w:rsidRPr="002B6EE7" w:rsidR="00CE0EC2" w:rsidP="00CE0EC2" w:rsidRDefault="00CE0EC2" w14:paraId="67EC7BD0" w14:textId="77777777">
                  <w:pPr>
                    <w:jc w:val="right"/>
                    <w:rPr>
                      <w:rFonts w:ascii="Arial" w:hAnsi="Arial" w:cs="Arial"/>
                      <w:color w:val="000000"/>
                      <w:sz w:val="22"/>
                      <w:szCs w:val="22"/>
                    </w:rPr>
                  </w:pPr>
                  <w:r>
                    <w:rPr>
                      <w:rFonts w:ascii="Arial" w:hAnsi="Arial" w:cs="Arial"/>
                      <w:color w:val="000000"/>
                      <w:sz w:val="22"/>
                      <w:szCs w:val="22"/>
                    </w:rPr>
                    <w:t>10,799</w:t>
                  </w:r>
                </w:p>
              </w:tc>
              <w:tc>
                <w:tcPr>
                  <w:tcW w:w="1709" w:type="dxa"/>
                  <w:vAlign w:val="bottom"/>
                </w:tcPr>
                <w:p w:rsidRPr="002B6EE7" w:rsidR="00CE0EC2" w:rsidP="00CE0EC2" w:rsidRDefault="00CE0EC2" w14:paraId="7656CB2D" w14:textId="77777777">
                  <w:pPr>
                    <w:jc w:val="right"/>
                    <w:rPr>
                      <w:rFonts w:ascii="Arial" w:hAnsi="Arial" w:cs="Arial"/>
                      <w:color w:val="000000"/>
                      <w:sz w:val="22"/>
                      <w:szCs w:val="22"/>
                    </w:rPr>
                  </w:pPr>
                  <w:r>
                    <w:rPr>
                      <w:rFonts w:ascii="Arial" w:hAnsi="Arial" w:cs="Arial"/>
                      <w:color w:val="000000"/>
                      <w:sz w:val="22"/>
                      <w:szCs w:val="22"/>
                    </w:rPr>
                    <w:t>3,741</w:t>
                  </w:r>
                </w:p>
              </w:tc>
            </w:tr>
            <w:tr w:rsidRPr="002B6EE7" w:rsidR="00CE0EC2" w:rsidTr="00423472" w14:paraId="14757D7F" w14:textId="77777777">
              <w:trPr>
                <w:trHeight w:val="300"/>
              </w:trPr>
              <w:tc>
                <w:tcPr>
                  <w:tcW w:w="1532" w:type="dxa"/>
                  <w:shd w:val="clear" w:color="auto" w:fill="auto"/>
                  <w:noWrap/>
                  <w:vAlign w:val="bottom"/>
                  <w:hideMark/>
                </w:tcPr>
                <w:p w:rsidRPr="002B6EE7" w:rsidR="00CE0EC2" w:rsidP="00CE0EC2" w:rsidRDefault="00CE0EC2" w14:paraId="528EFBA8" w14:textId="77777777">
                  <w:pPr>
                    <w:jc w:val="right"/>
                    <w:rPr>
                      <w:rFonts w:ascii="Arial" w:hAnsi="Arial" w:cs="Arial"/>
                      <w:color w:val="000000"/>
                      <w:sz w:val="22"/>
                      <w:szCs w:val="22"/>
                    </w:rPr>
                  </w:pPr>
                  <w:r w:rsidRPr="002B6EE7">
                    <w:rPr>
                      <w:rFonts w:ascii="Arial" w:hAnsi="Arial" w:cs="Arial"/>
                      <w:color w:val="000000"/>
                      <w:sz w:val="22"/>
                      <w:szCs w:val="22"/>
                    </w:rPr>
                    <w:t>Difference</w:t>
                  </w:r>
                </w:p>
              </w:tc>
              <w:tc>
                <w:tcPr>
                  <w:tcW w:w="1070" w:type="dxa"/>
                  <w:shd w:val="clear" w:color="auto" w:fill="auto"/>
                  <w:noWrap/>
                  <w:vAlign w:val="bottom"/>
                  <w:hideMark/>
                </w:tcPr>
                <w:p w:rsidRPr="002B6EE7" w:rsidR="00CE0EC2" w:rsidP="00CE0EC2" w:rsidRDefault="00CE0EC2" w14:paraId="52593711" w14:textId="77777777">
                  <w:pPr>
                    <w:jc w:val="right"/>
                    <w:rPr>
                      <w:rFonts w:ascii="Arial" w:hAnsi="Arial" w:cs="Arial"/>
                      <w:color w:val="000000"/>
                      <w:sz w:val="22"/>
                      <w:szCs w:val="22"/>
                    </w:rPr>
                  </w:pPr>
                  <w:r w:rsidRPr="002B6EE7">
                    <w:rPr>
                      <w:rFonts w:ascii="Arial" w:hAnsi="Arial" w:cs="Arial"/>
                      <w:color w:val="000000"/>
                      <w:sz w:val="22"/>
                      <w:szCs w:val="22"/>
                    </w:rPr>
                    <w:t xml:space="preserve">           </w:t>
                  </w:r>
                  <w:r>
                    <w:rPr>
                      <w:rFonts w:ascii="Arial" w:hAnsi="Arial" w:cs="Arial"/>
                      <w:color w:val="FF0000"/>
                      <w:sz w:val="22"/>
                      <w:szCs w:val="22"/>
                    </w:rPr>
                    <w:t>3,307</w:t>
                  </w:r>
                  <w:r w:rsidRPr="002B6EE7">
                    <w:rPr>
                      <w:rFonts w:ascii="Arial" w:hAnsi="Arial" w:cs="Arial"/>
                      <w:color w:val="FF0000"/>
                      <w:sz w:val="22"/>
                      <w:szCs w:val="22"/>
                    </w:rPr>
                    <w:t xml:space="preserve"> </w:t>
                  </w:r>
                </w:p>
              </w:tc>
              <w:tc>
                <w:tcPr>
                  <w:tcW w:w="1215" w:type="dxa"/>
                  <w:shd w:val="clear" w:color="auto" w:fill="auto"/>
                  <w:noWrap/>
                  <w:vAlign w:val="bottom"/>
                  <w:hideMark/>
                </w:tcPr>
                <w:p w:rsidRPr="002B6EE7" w:rsidR="00CE0EC2" w:rsidP="00CE0EC2" w:rsidRDefault="00CE0EC2" w14:paraId="43A27B9D" w14:textId="77777777">
                  <w:pPr>
                    <w:jc w:val="right"/>
                    <w:rPr>
                      <w:rFonts w:ascii="Arial" w:hAnsi="Arial" w:cs="Arial"/>
                      <w:color w:val="92D050"/>
                      <w:sz w:val="22"/>
                      <w:szCs w:val="22"/>
                    </w:rPr>
                  </w:pPr>
                  <w:r w:rsidRPr="002B6EE7">
                    <w:rPr>
                      <w:rFonts w:ascii="Arial" w:hAnsi="Arial" w:cs="Arial"/>
                      <w:color w:val="92D050"/>
                      <w:sz w:val="22"/>
                      <w:szCs w:val="22"/>
                    </w:rPr>
                    <w:t xml:space="preserve">    </w:t>
                  </w:r>
                  <w:r w:rsidRPr="0007002A">
                    <w:rPr>
                      <w:rFonts w:ascii="Arial" w:hAnsi="Arial" w:cs="Arial"/>
                      <w:color w:val="FF0000"/>
                      <w:sz w:val="22"/>
                      <w:szCs w:val="22"/>
                    </w:rPr>
                    <w:t>467</w:t>
                  </w:r>
                  <w:r w:rsidRPr="002B6EE7">
                    <w:rPr>
                      <w:rFonts w:ascii="Arial" w:hAnsi="Arial" w:cs="Arial"/>
                      <w:color w:val="92D050"/>
                      <w:sz w:val="22"/>
                      <w:szCs w:val="22"/>
                    </w:rPr>
                    <w:t xml:space="preserve"> </w:t>
                  </w:r>
                </w:p>
              </w:tc>
              <w:tc>
                <w:tcPr>
                  <w:tcW w:w="1575" w:type="dxa"/>
                  <w:shd w:val="clear" w:color="auto" w:fill="auto"/>
                  <w:noWrap/>
                  <w:vAlign w:val="bottom"/>
                  <w:hideMark/>
                </w:tcPr>
                <w:p w:rsidRPr="002B6EE7" w:rsidR="00CE0EC2" w:rsidP="00CE0EC2" w:rsidRDefault="00CE0EC2" w14:paraId="4B6D1A37" w14:textId="77777777">
                  <w:pPr>
                    <w:jc w:val="right"/>
                    <w:rPr>
                      <w:rFonts w:ascii="Arial" w:hAnsi="Arial" w:cs="Arial"/>
                      <w:color w:val="FF0000"/>
                      <w:sz w:val="22"/>
                      <w:szCs w:val="22"/>
                    </w:rPr>
                  </w:pPr>
                  <w:r w:rsidRPr="002B7FD4">
                    <w:rPr>
                      <w:rFonts w:ascii="Arial" w:hAnsi="Arial" w:cs="Arial"/>
                      <w:color w:val="92D050"/>
                      <w:sz w:val="22"/>
                      <w:szCs w:val="22"/>
                    </w:rPr>
                    <w:t>901</w:t>
                  </w:r>
                  <w:r w:rsidRPr="002B6EE7">
                    <w:rPr>
                      <w:rFonts w:ascii="Arial" w:hAnsi="Arial" w:cs="Arial"/>
                      <w:color w:val="FF0000"/>
                      <w:sz w:val="22"/>
                      <w:szCs w:val="22"/>
                    </w:rPr>
                    <w:t xml:space="preserve"> </w:t>
                  </w:r>
                </w:p>
              </w:tc>
              <w:tc>
                <w:tcPr>
                  <w:tcW w:w="1241" w:type="dxa"/>
                  <w:shd w:val="clear" w:color="auto" w:fill="auto"/>
                  <w:noWrap/>
                  <w:vAlign w:val="bottom"/>
                  <w:hideMark/>
                </w:tcPr>
                <w:p w:rsidRPr="002B6EE7" w:rsidR="00CE0EC2" w:rsidP="00CE0EC2" w:rsidRDefault="00CE0EC2" w14:paraId="33938433" w14:textId="77777777">
                  <w:pPr>
                    <w:jc w:val="right"/>
                    <w:rPr>
                      <w:rFonts w:ascii="Arial" w:hAnsi="Arial" w:cs="Arial"/>
                      <w:color w:val="92D050"/>
                      <w:sz w:val="22"/>
                      <w:szCs w:val="22"/>
                    </w:rPr>
                  </w:pPr>
                  <w:r w:rsidRPr="004A3E68">
                    <w:rPr>
                      <w:rFonts w:ascii="Arial" w:hAnsi="Arial" w:cs="Arial"/>
                      <w:color w:val="FF0000"/>
                      <w:sz w:val="22"/>
                      <w:szCs w:val="22"/>
                    </w:rPr>
                    <w:t xml:space="preserve">       8</w:t>
                  </w:r>
                  <w:r>
                    <w:rPr>
                      <w:rFonts w:ascii="Arial" w:hAnsi="Arial" w:cs="Arial"/>
                      <w:color w:val="FF0000"/>
                      <w:sz w:val="22"/>
                      <w:szCs w:val="22"/>
                    </w:rPr>
                    <w:t>,</w:t>
                  </w:r>
                  <w:r w:rsidRPr="004A3E68">
                    <w:rPr>
                      <w:rFonts w:ascii="Arial" w:hAnsi="Arial" w:cs="Arial"/>
                      <w:color w:val="FF0000"/>
                      <w:sz w:val="22"/>
                      <w:szCs w:val="22"/>
                    </w:rPr>
                    <w:t xml:space="preserve">420 </w:t>
                  </w:r>
                </w:p>
              </w:tc>
              <w:tc>
                <w:tcPr>
                  <w:tcW w:w="1283" w:type="dxa"/>
                  <w:shd w:val="clear" w:color="auto" w:fill="auto"/>
                  <w:noWrap/>
                  <w:vAlign w:val="bottom"/>
                </w:tcPr>
                <w:p w:rsidRPr="002B6EE7" w:rsidR="00CE0EC2" w:rsidP="00CE0EC2" w:rsidRDefault="00CE0EC2" w14:paraId="3D4378A9" w14:textId="77777777">
                  <w:pPr>
                    <w:jc w:val="right"/>
                    <w:rPr>
                      <w:rFonts w:ascii="Arial" w:hAnsi="Arial" w:cs="Arial"/>
                      <w:color w:val="92D050"/>
                      <w:sz w:val="22"/>
                      <w:szCs w:val="22"/>
                    </w:rPr>
                  </w:pPr>
                  <w:r>
                    <w:rPr>
                      <w:rFonts w:ascii="Arial" w:hAnsi="Arial" w:cs="Arial"/>
                      <w:color w:val="92D050"/>
                      <w:sz w:val="22"/>
                      <w:szCs w:val="22"/>
                    </w:rPr>
                    <w:t>2,127</w:t>
                  </w:r>
                </w:p>
              </w:tc>
              <w:tc>
                <w:tcPr>
                  <w:tcW w:w="1709" w:type="dxa"/>
                  <w:vAlign w:val="bottom"/>
                </w:tcPr>
                <w:p w:rsidRPr="002B6EE7" w:rsidR="00CE0EC2" w:rsidP="00CE0EC2" w:rsidRDefault="00CE0EC2" w14:paraId="6078C6F5" w14:textId="77777777">
                  <w:pPr>
                    <w:jc w:val="right"/>
                    <w:rPr>
                      <w:rFonts w:ascii="Arial" w:hAnsi="Arial" w:cs="Arial"/>
                      <w:color w:val="92D050"/>
                      <w:sz w:val="22"/>
                      <w:szCs w:val="22"/>
                    </w:rPr>
                  </w:pPr>
                  <w:r w:rsidRPr="002B6EE7">
                    <w:rPr>
                      <w:rFonts w:ascii="Arial" w:hAnsi="Arial" w:cs="Arial"/>
                      <w:color w:val="92D050"/>
                      <w:sz w:val="22"/>
                      <w:szCs w:val="22"/>
                    </w:rPr>
                    <w:t xml:space="preserve">       </w:t>
                  </w:r>
                  <w:r w:rsidRPr="00867796">
                    <w:rPr>
                      <w:rFonts w:ascii="Arial" w:hAnsi="Arial" w:cs="Arial"/>
                      <w:color w:val="FF0000"/>
                      <w:sz w:val="22"/>
                      <w:szCs w:val="22"/>
                    </w:rPr>
                    <w:t>281</w:t>
                  </w:r>
                  <w:r w:rsidRPr="002B6EE7">
                    <w:rPr>
                      <w:rFonts w:ascii="Arial" w:hAnsi="Arial" w:cs="Arial"/>
                      <w:color w:val="92D050"/>
                      <w:sz w:val="22"/>
                      <w:szCs w:val="22"/>
                    </w:rPr>
                    <w:t xml:space="preserve"> </w:t>
                  </w:r>
                </w:p>
              </w:tc>
            </w:tr>
            <w:tr w:rsidRPr="002B6EE7" w:rsidR="00CE0EC2" w:rsidTr="00423472" w14:paraId="488A44F6" w14:textId="77777777">
              <w:trPr>
                <w:trHeight w:val="300"/>
              </w:trPr>
              <w:tc>
                <w:tcPr>
                  <w:tcW w:w="1532" w:type="dxa"/>
                  <w:shd w:val="clear" w:color="auto" w:fill="auto"/>
                  <w:noWrap/>
                  <w:vAlign w:val="bottom"/>
                </w:tcPr>
                <w:p w:rsidRPr="002B6EE7" w:rsidR="00CE0EC2" w:rsidP="00CE0EC2" w:rsidRDefault="00CE0EC2" w14:paraId="7A5C3877" w14:textId="77777777">
                  <w:pPr>
                    <w:jc w:val="right"/>
                    <w:rPr>
                      <w:rFonts w:ascii="Arial" w:hAnsi="Arial" w:cs="Arial"/>
                      <w:color w:val="000000"/>
                      <w:sz w:val="22"/>
                      <w:szCs w:val="22"/>
                    </w:rPr>
                  </w:pPr>
                  <w:r>
                    <w:rPr>
                      <w:rFonts w:ascii="Arial" w:hAnsi="Arial" w:cs="Arial"/>
                      <w:color w:val="000000"/>
                      <w:sz w:val="22"/>
                      <w:szCs w:val="22"/>
                    </w:rPr>
                    <w:t>% Change</w:t>
                  </w:r>
                </w:p>
              </w:tc>
              <w:tc>
                <w:tcPr>
                  <w:tcW w:w="1070" w:type="dxa"/>
                  <w:shd w:val="clear" w:color="auto" w:fill="auto"/>
                  <w:noWrap/>
                  <w:vAlign w:val="bottom"/>
                </w:tcPr>
                <w:p w:rsidRPr="00250B51" w:rsidR="00CE0EC2" w:rsidP="00CE0EC2" w:rsidRDefault="00CE0EC2" w14:paraId="3EEF2A70" w14:textId="77777777">
                  <w:pPr>
                    <w:jc w:val="right"/>
                    <w:rPr>
                      <w:rFonts w:ascii="Arial" w:hAnsi="Arial" w:cs="Arial"/>
                      <w:color w:val="FF0000"/>
                      <w:sz w:val="22"/>
                      <w:szCs w:val="22"/>
                    </w:rPr>
                  </w:pPr>
                  <w:r w:rsidRPr="00250B51">
                    <w:rPr>
                      <w:rFonts w:ascii="Arial" w:hAnsi="Arial" w:cs="Arial"/>
                      <w:color w:val="FF0000"/>
                      <w:sz w:val="22"/>
                      <w:szCs w:val="22"/>
                    </w:rPr>
                    <w:t>19%</w:t>
                  </w:r>
                </w:p>
              </w:tc>
              <w:tc>
                <w:tcPr>
                  <w:tcW w:w="1215" w:type="dxa"/>
                  <w:shd w:val="clear" w:color="auto" w:fill="auto"/>
                  <w:noWrap/>
                  <w:vAlign w:val="bottom"/>
                </w:tcPr>
                <w:p w:rsidRPr="00250B51" w:rsidR="00CE0EC2" w:rsidP="00CE0EC2" w:rsidRDefault="00CE0EC2" w14:paraId="783BD23E" w14:textId="77777777">
                  <w:pPr>
                    <w:jc w:val="right"/>
                    <w:rPr>
                      <w:rFonts w:ascii="Arial" w:hAnsi="Arial" w:cs="Arial"/>
                      <w:color w:val="FF0000"/>
                      <w:sz w:val="22"/>
                      <w:szCs w:val="22"/>
                    </w:rPr>
                  </w:pPr>
                  <w:r w:rsidRPr="00250B51">
                    <w:rPr>
                      <w:rFonts w:ascii="Arial" w:hAnsi="Arial" w:cs="Arial"/>
                      <w:color w:val="FF0000"/>
                      <w:sz w:val="22"/>
                      <w:szCs w:val="22"/>
                    </w:rPr>
                    <w:t>17%</w:t>
                  </w:r>
                </w:p>
              </w:tc>
              <w:tc>
                <w:tcPr>
                  <w:tcW w:w="1575" w:type="dxa"/>
                  <w:shd w:val="clear" w:color="auto" w:fill="auto"/>
                  <w:noWrap/>
                  <w:vAlign w:val="bottom"/>
                </w:tcPr>
                <w:p w:rsidRPr="002B7FD4" w:rsidR="00CE0EC2" w:rsidP="00CE0EC2" w:rsidRDefault="00CE0EC2" w14:paraId="29FD8046" w14:textId="77777777">
                  <w:pPr>
                    <w:jc w:val="right"/>
                    <w:rPr>
                      <w:rFonts w:ascii="Arial" w:hAnsi="Arial" w:cs="Arial"/>
                      <w:color w:val="92D050"/>
                      <w:sz w:val="22"/>
                      <w:szCs w:val="22"/>
                    </w:rPr>
                  </w:pPr>
                  <w:r>
                    <w:rPr>
                      <w:rFonts w:ascii="Arial" w:hAnsi="Arial" w:cs="Arial"/>
                      <w:color w:val="92D050"/>
                      <w:sz w:val="22"/>
                      <w:szCs w:val="22"/>
                    </w:rPr>
                    <w:t>60%</w:t>
                  </w:r>
                </w:p>
              </w:tc>
              <w:tc>
                <w:tcPr>
                  <w:tcW w:w="1241" w:type="dxa"/>
                  <w:shd w:val="clear" w:color="auto" w:fill="auto"/>
                  <w:noWrap/>
                  <w:vAlign w:val="bottom"/>
                </w:tcPr>
                <w:p w:rsidRPr="004A3E68" w:rsidR="00CE0EC2" w:rsidP="00CE0EC2" w:rsidRDefault="00CE0EC2" w14:paraId="7D2EB8B2" w14:textId="77777777">
                  <w:pPr>
                    <w:jc w:val="right"/>
                    <w:rPr>
                      <w:rFonts w:ascii="Arial" w:hAnsi="Arial" w:cs="Arial"/>
                      <w:color w:val="FF0000"/>
                      <w:sz w:val="22"/>
                      <w:szCs w:val="22"/>
                    </w:rPr>
                  </w:pPr>
                  <w:r>
                    <w:rPr>
                      <w:rFonts w:ascii="Arial" w:hAnsi="Arial" w:cs="Arial"/>
                      <w:color w:val="FF0000"/>
                      <w:sz w:val="22"/>
                      <w:szCs w:val="22"/>
                    </w:rPr>
                    <w:t>12%</w:t>
                  </w:r>
                </w:p>
              </w:tc>
              <w:tc>
                <w:tcPr>
                  <w:tcW w:w="1283" w:type="dxa"/>
                  <w:shd w:val="clear" w:color="auto" w:fill="auto"/>
                  <w:noWrap/>
                  <w:vAlign w:val="bottom"/>
                </w:tcPr>
                <w:p w:rsidR="00CE0EC2" w:rsidP="00CE0EC2" w:rsidRDefault="00CE0EC2" w14:paraId="04707882" w14:textId="77777777">
                  <w:pPr>
                    <w:jc w:val="right"/>
                    <w:rPr>
                      <w:rFonts w:ascii="Arial" w:hAnsi="Arial" w:cs="Arial"/>
                      <w:color w:val="92D050"/>
                      <w:sz w:val="22"/>
                      <w:szCs w:val="22"/>
                    </w:rPr>
                  </w:pPr>
                  <w:r>
                    <w:rPr>
                      <w:rFonts w:ascii="Arial" w:hAnsi="Arial" w:cs="Arial"/>
                      <w:color w:val="92D050"/>
                      <w:sz w:val="22"/>
                      <w:szCs w:val="22"/>
                    </w:rPr>
                    <w:t>18%</w:t>
                  </w:r>
                </w:p>
              </w:tc>
              <w:tc>
                <w:tcPr>
                  <w:tcW w:w="1709" w:type="dxa"/>
                  <w:vAlign w:val="bottom"/>
                </w:tcPr>
                <w:p w:rsidRPr="002B6EE7" w:rsidR="00CE0EC2" w:rsidP="00CE0EC2" w:rsidRDefault="00CE0EC2" w14:paraId="69CBBFCF" w14:textId="77777777">
                  <w:pPr>
                    <w:jc w:val="right"/>
                    <w:rPr>
                      <w:rFonts w:ascii="Arial" w:hAnsi="Arial" w:cs="Arial"/>
                      <w:color w:val="92D050"/>
                      <w:sz w:val="22"/>
                      <w:szCs w:val="22"/>
                    </w:rPr>
                  </w:pPr>
                  <w:r w:rsidRPr="00250B51">
                    <w:rPr>
                      <w:rFonts w:ascii="Arial" w:hAnsi="Arial" w:cs="Arial"/>
                      <w:color w:val="FF0000"/>
                      <w:sz w:val="22"/>
                      <w:szCs w:val="22"/>
                    </w:rPr>
                    <w:t>8%</w:t>
                  </w:r>
                </w:p>
              </w:tc>
            </w:tr>
          </w:tbl>
          <w:p w:rsidR="0045431C" w:rsidP="0045431C" w:rsidRDefault="0045431C" w14:paraId="2210D2AC" w14:textId="77777777">
            <w:pPr>
              <w:jc w:val="both"/>
              <w:rPr>
                <w:rFonts w:ascii="Arial" w:hAnsi="Arial" w:eastAsia="Arial" w:cs="Arial"/>
                <w:szCs w:val="24"/>
              </w:rPr>
            </w:pPr>
          </w:p>
          <w:p w:rsidR="0045431C" w:rsidP="0045431C" w:rsidRDefault="0045431C" w14:paraId="0B9C09C7" w14:textId="77777777">
            <w:pPr>
              <w:jc w:val="both"/>
              <w:rPr>
                <w:rFonts w:ascii="Arial" w:hAnsi="Arial" w:eastAsia="Arial" w:cs="Arial"/>
                <w:szCs w:val="24"/>
              </w:rPr>
            </w:pPr>
          </w:p>
          <w:tbl>
            <w:tblPr>
              <w:tblW w:w="961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335"/>
              <w:gridCol w:w="1560"/>
              <w:gridCol w:w="1717"/>
              <w:gridCol w:w="1598"/>
              <w:gridCol w:w="1738"/>
              <w:gridCol w:w="1664"/>
            </w:tblGrid>
            <w:tr w:rsidRPr="002B6EE7" w:rsidR="00CE0EC2" w:rsidTr="00423472" w14:paraId="11F09FCC" w14:textId="77777777">
              <w:trPr>
                <w:trHeight w:val="300"/>
              </w:trPr>
              <w:tc>
                <w:tcPr>
                  <w:tcW w:w="1532" w:type="dxa"/>
                </w:tcPr>
                <w:p w:rsidRPr="002B6EE7" w:rsidR="00CE0EC2" w:rsidP="00CE0EC2" w:rsidRDefault="00CE0EC2" w14:paraId="772118B6" w14:textId="77777777">
                  <w:pPr>
                    <w:jc w:val="right"/>
                    <w:rPr>
                      <w:rFonts w:ascii="Arial" w:hAnsi="Arial" w:cs="Arial"/>
                      <w:b/>
                      <w:bCs/>
                      <w:color w:val="000000"/>
                      <w:sz w:val="22"/>
                      <w:szCs w:val="22"/>
                    </w:rPr>
                  </w:pPr>
                  <w:r w:rsidRPr="002B6EE7">
                    <w:rPr>
                      <w:rFonts w:ascii="Arial" w:hAnsi="Arial" w:cs="Arial"/>
                      <w:b/>
                      <w:bCs/>
                      <w:color w:val="000000"/>
                      <w:sz w:val="22"/>
                      <w:szCs w:val="22"/>
                    </w:rPr>
                    <w:t>Q1-Q</w:t>
                  </w:r>
                  <w:r>
                    <w:rPr>
                      <w:rFonts w:ascii="Arial" w:hAnsi="Arial" w:cs="Arial"/>
                      <w:b/>
                      <w:bCs/>
                      <w:color w:val="000000"/>
                      <w:sz w:val="22"/>
                      <w:szCs w:val="22"/>
                    </w:rPr>
                    <w:t>4</w:t>
                  </w:r>
                </w:p>
              </w:tc>
              <w:tc>
                <w:tcPr>
                  <w:tcW w:w="1560" w:type="dxa"/>
                  <w:shd w:val="clear" w:color="auto" w:fill="auto"/>
                  <w:noWrap/>
                  <w:hideMark/>
                </w:tcPr>
                <w:p w:rsidRPr="002B6EE7" w:rsidR="00CE0EC2" w:rsidP="00CE0EC2" w:rsidRDefault="00CE0EC2" w14:paraId="4BBDE84A" w14:textId="77777777">
                  <w:pPr>
                    <w:jc w:val="right"/>
                    <w:rPr>
                      <w:rFonts w:ascii="Arial" w:hAnsi="Arial" w:cs="Arial"/>
                      <w:b/>
                      <w:bCs/>
                      <w:color w:val="000000"/>
                      <w:sz w:val="22"/>
                      <w:szCs w:val="22"/>
                    </w:rPr>
                  </w:pPr>
                  <w:r w:rsidRPr="002B6EE7">
                    <w:rPr>
                      <w:rFonts w:ascii="Arial" w:hAnsi="Arial" w:cs="Arial"/>
                      <w:b/>
                      <w:bCs/>
                      <w:color w:val="000000"/>
                      <w:sz w:val="22"/>
                      <w:szCs w:val="22"/>
                    </w:rPr>
                    <w:t>Museums &amp; Galleries</w:t>
                  </w:r>
                </w:p>
              </w:tc>
              <w:tc>
                <w:tcPr>
                  <w:tcW w:w="1717" w:type="dxa"/>
                  <w:shd w:val="clear" w:color="auto" w:fill="auto"/>
                  <w:noWrap/>
                  <w:hideMark/>
                </w:tcPr>
                <w:p w:rsidRPr="002B6EE7" w:rsidR="00CE0EC2" w:rsidP="00CE0EC2" w:rsidRDefault="00CE0EC2" w14:paraId="4F85478F" w14:textId="77777777">
                  <w:pPr>
                    <w:jc w:val="right"/>
                    <w:rPr>
                      <w:rFonts w:ascii="Arial" w:hAnsi="Arial" w:cs="Arial"/>
                      <w:b/>
                      <w:bCs/>
                      <w:color w:val="000000"/>
                      <w:sz w:val="22"/>
                      <w:szCs w:val="22"/>
                    </w:rPr>
                  </w:pPr>
                  <w:r w:rsidRPr="002B6EE7">
                    <w:rPr>
                      <w:rFonts w:ascii="Arial" w:hAnsi="Arial" w:cs="Arial"/>
                      <w:b/>
                      <w:bCs/>
                      <w:color w:val="000000"/>
                      <w:sz w:val="22"/>
                      <w:szCs w:val="22"/>
                    </w:rPr>
                    <w:t>Music Tuition</w:t>
                  </w:r>
                </w:p>
              </w:tc>
              <w:tc>
                <w:tcPr>
                  <w:tcW w:w="1401" w:type="dxa"/>
                  <w:shd w:val="clear" w:color="auto" w:fill="auto"/>
                  <w:noWrap/>
                  <w:hideMark/>
                </w:tcPr>
                <w:p w:rsidRPr="002B6EE7" w:rsidR="00CE0EC2" w:rsidP="00CE0EC2" w:rsidRDefault="00CE0EC2" w14:paraId="47170946" w14:textId="77777777">
                  <w:pPr>
                    <w:jc w:val="right"/>
                    <w:rPr>
                      <w:rFonts w:ascii="Arial" w:hAnsi="Arial" w:cs="Arial"/>
                      <w:b/>
                      <w:bCs/>
                      <w:color w:val="000000"/>
                      <w:sz w:val="22"/>
                      <w:szCs w:val="22"/>
                    </w:rPr>
                  </w:pPr>
                  <w:r w:rsidRPr="002B6EE7">
                    <w:rPr>
                      <w:rFonts w:ascii="Arial" w:hAnsi="Arial" w:cs="Arial"/>
                      <w:b/>
                      <w:bCs/>
                      <w:color w:val="000000"/>
                      <w:sz w:val="22"/>
                      <w:szCs w:val="22"/>
                    </w:rPr>
                    <w:t>Sport</w:t>
                  </w:r>
                  <w:r>
                    <w:rPr>
                      <w:rFonts w:ascii="Arial" w:hAnsi="Arial" w:cs="Arial"/>
                      <w:b/>
                      <w:bCs/>
                      <w:color w:val="000000"/>
                      <w:sz w:val="22"/>
                      <w:szCs w:val="22"/>
                    </w:rPr>
                    <w:t xml:space="preserve"> Development</w:t>
                  </w:r>
                </w:p>
              </w:tc>
              <w:tc>
                <w:tcPr>
                  <w:tcW w:w="1738" w:type="dxa"/>
                  <w:shd w:val="clear" w:color="auto" w:fill="auto"/>
                  <w:noWrap/>
                  <w:hideMark/>
                </w:tcPr>
                <w:p w:rsidRPr="002B6EE7" w:rsidR="00CE0EC2" w:rsidP="00CE0EC2" w:rsidRDefault="00CE0EC2" w14:paraId="59CB917A" w14:textId="77777777">
                  <w:pPr>
                    <w:jc w:val="right"/>
                    <w:rPr>
                      <w:rFonts w:ascii="Arial" w:hAnsi="Arial" w:cs="Arial"/>
                      <w:b/>
                      <w:bCs/>
                      <w:color w:val="000000"/>
                      <w:sz w:val="22"/>
                      <w:szCs w:val="22"/>
                    </w:rPr>
                  </w:pPr>
                  <w:r w:rsidRPr="002B6EE7">
                    <w:rPr>
                      <w:rFonts w:ascii="Arial" w:hAnsi="Arial" w:cs="Arial"/>
                      <w:b/>
                      <w:bCs/>
                      <w:color w:val="000000"/>
                      <w:sz w:val="22"/>
                      <w:szCs w:val="22"/>
                    </w:rPr>
                    <w:t>Youth Work</w:t>
                  </w:r>
                </w:p>
              </w:tc>
              <w:tc>
                <w:tcPr>
                  <w:tcW w:w="1664" w:type="dxa"/>
                  <w:shd w:val="clear" w:color="auto" w:fill="auto"/>
                  <w:noWrap/>
                  <w:hideMark/>
                </w:tcPr>
                <w:p w:rsidRPr="002B6EE7" w:rsidR="00CE0EC2" w:rsidP="00CE0EC2" w:rsidRDefault="00CE0EC2" w14:paraId="7198E75C" w14:textId="77777777">
                  <w:pPr>
                    <w:jc w:val="right"/>
                    <w:rPr>
                      <w:rFonts w:ascii="Arial" w:hAnsi="Arial" w:cs="Arial"/>
                      <w:b/>
                      <w:bCs/>
                      <w:color w:val="000000"/>
                      <w:sz w:val="22"/>
                      <w:szCs w:val="22"/>
                    </w:rPr>
                  </w:pPr>
                  <w:r w:rsidRPr="002B6EE7">
                    <w:rPr>
                      <w:rFonts w:ascii="Arial" w:hAnsi="Arial" w:cs="Arial"/>
                      <w:b/>
                      <w:bCs/>
                      <w:color w:val="000000"/>
                      <w:sz w:val="22"/>
                      <w:szCs w:val="22"/>
                    </w:rPr>
                    <w:t>Total</w:t>
                  </w:r>
                </w:p>
              </w:tc>
            </w:tr>
            <w:tr w:rsidRPr="002B6EE7" w:rsidR="00CE0EC2" w:rsidTr="00423472" w14:paraId="5F0829D8" w14:textId="77777777">
              <w:trPr>
                <w:trHeight w:val="300"/>
              </w:trPr>
              <w:tc>
                <w:tcPr>
                  <w:tcW w:w="1532" w:type="dxa"/>
                  <w:vAlign w:val="bottom"/>
                </w:tcPr>
                <w:p w:rsidRPr="002B6EE7" w:rsidR="00CE0EC2" w:rsidP="00CE0EC2" w:rsidRDefault="00CE0EC2" w14:paraId="572F13D3" w14:textId="77777777">
                  <w:pPr>
                    <w:jc w:val="right"/>
                    <w:rPr>
                      <w:rFonts w:ascii="Arial" w:hAnsi="Arial" w:cs="Arial"/>
                      <w:color w:val="000000"/>
                      <w:sz w:val="22"/>
                      <w:szCs w:val="22"/>
                    </w:rPr>
                  </w:pPr>
                  <w:r>
                    <w:rPr>
                      <w:rFonts w:ascii="Arial" w:hAnsi="Arial" w:cs="Arial"/>
                      <w:color w:val="000000"/>
                      <w:sz w:val="22"/>
                      <w:szCs w:val="22"/>
                    </w:rPr>
                    <w:t xml:space="preserve">Ceiling set in </w:t>
                  </w:r>
                  <w:r w:rsidRPr="002B6EE7">
                    <w:rPr>
                      <w:rFonts w:ascii="Arial" w:hAnsi="Arial" w:cs="Arial"/>
                      <w:color w:val="000000"/>
                      <w:sz w:val="22"/>
                      <w:szCs w:val="22"/>
                    </w:rPr>
                    <w:t>2022-23</w:t>
                  </w:r>
                </w:p>
              </w:tc>
              <w:tc>
                <w:tcPr>
                  <w:tcW w:w="1560" w:type="dxa"/>
                  <w:shd w:val="clear" w:color="auto" w:fill="auto"/>
                  <w:noWrap/>
                  <w:vAlign w:val="bottom"/>
                </w:tcPr>
                <w:p w:rsidRPr="002B6EE7" w:rsidR="00CE0EC2" w:rsidP="00CE0EC2" w:rsidRDefault="00CE0EC2" w14:paraId="441860C4" w14:textId="77777777">
                  <w:pPr>
                    <w:jc w:val="right"/>
                    <w:rPr>
                      <w:rFonts w:ascii="Arial" w:hAnsi="Arial" w:cs="Arial"/>
                      <w:color w:val="000000"/>
                      <w:sz w:val="22"/>
                      <w:szCs w:val="22"/>
                    </w:rPr>
                  </w:pPr>
                  <w:r>
                    <w:rPr>
                      <w:rFonts w:ascii="Arial" w:hAnsi="Arial" w:cs="Arial"/>
                      <w:color w:val="000000"/>
                      <w:sz w:val="22"/>
                      <w:szCs w:val="22"/>
                    </w:rPr>
                    <w:t>9,475</w:t>
                  </w:r>
                </w:p>
              </w:tc>
              <w:tc>
                <w:tcPr>
                  <w:tcW w:w="1717" w:type="dxa"/>
                  <w:shd w:val="clear" w:color="auto" w:fill="auto"/>
                  <w:noWrap/>
                  <w:vAlign w:val="bottom"/>
                </w:tcPr>
                <w:p w:rsidRPr="002B6EE7" w:rsidR="00CE0EC2" w:rsidP="00CE0EC2" w:rsidRDefault="00CE0EC2" w14:paraId="7645143E" w14:textId="77777777">
                  <w:pPr>
                    <w:jc w:val="right"/>
                    <w:rPr>
                      <w:rFonts w:ascii="Arial" w:hAnsi="Arial" w:cs="Arial"/>
                      <w:color w:val="000000"/>
                      <w:sz w:val="22"/>
                      <w:szCs w:val="22"/>
                    </w:rPr>
                  </w:pPr>
                  <w:r>
                    <w:rPr>
                      <w:rFonts w:ascii="Arial" w:hAnsi="Arial" w:cs="Arial"/>
                      <w:color w:val="000000"/>
                      <w:sz w:val="22"/>
                      <w:szCs w:val="22"/>
                    </w:rPr>
                    <w:t>249,051</w:t>
                  </w:r>
                </w:p>
              </w:tc>
              <w:tc>
                <w:tcPr>
                  <w:tcW w:w="1401" w:type="dxa"/>
                  <w:shd w:val="clear" w:color="auto" w:fill="auto"/>
                  <w:noWrap/>
                  <w:vAlign w:val="bottom"/>
                </w:tcPr>
                <w:p w:rsidRPr="002B6EE7" w:rsidR="00CE0EC2" w:rsidP="00CE0EC2" w:rsidRDefault="00CE0EC2" w14:paraId="532694F2" w14:textId="77777777">
                  <w:pPr>
                    <w:jc w:val="right"/>
                    <w:rPr>
                      <w:rFonts w:ascii="Arial" w:hAnsi="Arial" w:cs="Arial"/>
                      <w:color w:val="000000"/>
                      <w:sz w:val="22"/>
                      <w:szCs w:val="22"/>
                    </w:rPr>
                  </w:pPr>
                  <w:r>
                    <w:rPr>
                      <w:rFonts w:ascii="Arial" w:hAnsi="Arial" w:cs="Arial"/>
                      <w:color w:val="000000"/>
                      <w:sz w:val="22"/>
                      <w:szCs w:val="22"/>
                    </w:rPr>
                    <w:t>38,932</w:t>
                  </w:r>
                </w:p>
              </w:tc>
              <w:tc>
                <w:tcPr>
                  <w:tcW w:w="1738" w:type="dxa"/>
                  <w:shd w:val="clear" w:color="auto" w:fill="auto"/>
                  <w:noWrap/>
                  <w:vAlign w:val="bottom"/>
                </w:tcPr>
                <w:p w:rsidRPr="002B6EE7" w:rsidR="00CE0EC2" w:rsidP="00CE0EC2" w:rsidRDefault="00CE0EC2" w14:paraId="0A2CDCA9" w14:textId="77777777">
                  <w:pPr>
                    <w:jc w:val="right"/>
                    <w:rPr>
                      <w:rFonts w:ascii="Arial" w:hAnsi="Arial" w:cs="Arial"/>
                      <w:color w:val="000000"/>
                      <w:sz w:val="22"/>
                      <w:szCs w:val="22"/>
                    </w:rPr>
                  </w:pPr>
                  <w:r>
                    <w:rPr>
                      <w:rFonts w:ascii="Arial" w:hAnsi="Arial" w:cs="Arial"/>
                      <w:color w:val="000000"/>
                      <w:sz w:val="22"/>
                      <w:szCs w:val="22"/>
                    </w:rPr>
                    <w:t>23,108</w:t>
                  </w:r>
                </w:p>
              </w:tc>
              <w:tc>
                <w:tcPr>
                  <w:tcW w:w="1664" w:type="dxa"/>
                  <w:shd w:val="clear" w:color="auto" w:fill="auto"/>
                  <w:noWrap/>
                  <w:vAlign w:val="bottom"/>
                </w:tcPr>
                <w:p w:rsidRPr="002B6EE7" w:rsidR="00CE0EC2" w:rsidP="00CE0EC2" w:rsidRDefault="00CE0EC2" w14:paraId="761A0394" w14:textId="77777777">
                  <w:pPr>
                    <w:jc w:val="right"/>
                    <w:rPr>
                      <w:rFonts w:ascii="Arial" w:hAnsi="Arial" w:cs="Arial"/>
                      <w:b/>
                      <w:bCs/>
                      <w:color w:val="000000"/>
                      <w:sz w:val="22"/>
                      <w:szCs w:val="22"/>
                    </w:rPr>
                  </w:pPr>
                  <w:r>
                    <w:rPr>
                      <w:rFonts w:ascii="Arial" w:hAnsi="Arial" w:cs="Arial"/>
                      <w:b/>
                      <w:bCs/>
                      <w:color w:val="000000"/>
                      <w:sz w:val="22"/>
                      <w:szCs w:val="22"/>
                    </w:rPr>
                    <w:t>425,579</w:t>
                  </w:r>
                </w:p>
              </w:tc>
            </w:tr>
            <w:tr w:rsidRPr="002B6EE7" w:rsidR="00CE0EC2" w:rsidTr="00423472" w14:paraId="411CE7F2" w14:textId="77777777">
              <w:trPr>
                <w:trHeight w:val="300"/>
              </w:trPr>
              <w:tc>
                <w:tcPr>
                  <w:tcW w:w="1532" w:type="dxa"/>
                  <w:vAlign w:val="bottom"/>
                </w:tcPr>
                <w:p w:rsidRPr="002B6EE7" w:rsidR="00CE0EC2" w:rsidP="00CE0EC2" w:rsidRDefault="00CE0EC2" w14:paraId="573A1EA8" w14:textId="77777777">
                  <w:pPr>
                    <w:jc w:val="right"/>
                    <w:rPr>
                      <w:rFonts w:ascii="Arial" w:hAnsi="Arial" w:cs="Arial"/>
                      <w:color w:val="000000"/>
                      <w:sz w:val="22"/>
                      <w:szCs w:val="22"/>
                    </w:rPr>
                  </w:pPr>
                  <w:r w:rsidRPr="002B6EE7">
                    <w:rPr>
                      <w:rFonts w:ascii="Arial" w:hAnsi="Arial" w:cs="Arial"/>
                      <w:color w:val="000000"/>
                      <w:sz w:val="22"/>
                      <w:szCs w:val="22"/>
                    </w:rPr>
                    <w:t>2023-24</w:t>
                  </w:r>
                </w:p>
              </w:tc>
              <w:tc>
                <w:tcPr>
                  <w:tcW w:w="1560" w:type="dxa"/>
                  <w:shd w:val="clear" w:color="auto" w:fill="auto"/>
                  <w:noWrap/>
                  <w:vAlign w:val="bottom"/>
                </w:tcPr>
                <w:p w:rsidRPr="002B6EE7" w:rsidR="00CE0EC2" w:rsidP="00CE0EC2" w:rsidRDefault="00CE0EC2" w14:paraId="6BB6EF0A" w14:textId="77777777">
                  <w:pPr>
                    <w:jc w:val="right"/>
                    <w:rPr>
                      <w:rFonts w:ascii="Arial" w:hAnsi="Arial" w:cs="Arial"/>
                      <w:color w:val="000000"/>
                      <w:sz w:val="22"/>
                      <w:szCs w:val="22"/>
                    </w:rPr>
                  </w:pPr>
                  <w:r>
                    <w:rPr>
                      <w:rFonts w:ascii="Arial" w:hAnsi="Arial" w:cs="Arial"/>
                      <w:color w:val="000000"/>
                      <w:sz w:val="22"/>
                      <w:szCs w:val="22"/>
                    </w:rPr>
                    <w:t>4,707</w:t>
                  </w:r>
                </w:p>
              </w:tc>
              <w:tc>
                <w:tcPr>
                  <w:tcW w:w="1717" w:type="dxa"/>
                  <w:shd w:val="clear" w:color="auto" w:fill="auto"/>
                  <w:noWrap/>
                  <w:vAlign w:val="bottom"/>
                </w:tcPr>
                <w:p w:rsidRPr="002B6EE7" w:rsidR="00CE0EC2" w:rsidP="00CE0EC2" w:rsidRDefault="00CE0EC2" w14:paraId="63FD54EE" w14:textId="77777777">
                  <w:pPr>
                    <w:jc w:val="right"/>
                    <w:rPr>
                      <w:rFonts w:ascii="Arial" w:hAnsi="Arial" w:cs="Arial"/>
                      <w:color w:val="000000"/>
                      <w:sz w:val="22"/>
                      <w:szCs w:val="22"/>
                    </w:rPr>
                  </w:pPr>
                  <w:r>
                    <w:rPr>
                      <w:rFonts w:ascii="Arial" w:hAnsi="Arial" w:cs="Arial"/>
                      <w:color w:val="000000"/>
                      <w:sz w:val="22"/>
                      <w:szCs w:val="22"/>
                    </w:rPr>
                    <w:t>275,436</w:t>
                  </w:r>
                </w:p>
              </w:tc>
              <w:tc>
                <w:tcPr>
                  <w:tcW w:w="1401" w:type="dxa"/>
                  <w:shd w:val="clear" w:color="auto" w:fill="auto"/>
                  <w:noWrap/>
                  <w:vAlign w:val="bottom"/>
                </w:tcPr>
                <w:p w:rsidRPr="002B6EE7" w:rsidR="00CE0EC2" w:rsidP="00CE0EC2" w:rsidRDefault="00CE0EC2" w14:paraId="08B029DF" w14:textId="77777777">
                  <w:pPr>
                    <w:jc w:val="right"/>
                    <w:rPr>
                      <w:rFonts w:ascii="Arial" w:hAnsi="Arial" w:cs="Arial"/>
                      <w:color w:val="000000"/>
                      <w:sz w:val="22"/>
                      <w:szCs w:val="22"/>
                    </w:rPr>
                  </w:pPr>
                  <w:r>
                    <w:rPr>
                      <w:rFonts w:ascii="Arial" w:hAnsi="Arial" w:cs="Arial"/>
                      <w:color w:val="000000"/>
                      <w:sz w:val="22"/>
                      <w:szCs w:val="22"/>
                    </w:rPr>
                    <w:t>41,017</w:t>
                  </w:r>
                </w:p>
              </w:tc>
              <w:tc>
                <w:tcPr>
                  <w:tcW w:w="1738" w:type="dxa"/>
                  <w:shd w:val="clear" w:color="auto" w:fill="auto"/>
                  <w:noWrap/>
                  <w:vAlign w:val="bottom"/>
                </w:tcPr>
                <w:p w:rsidRPr="002B6EE7" w:rsidR="00CE0EC2" w:rsidP="00CE0EC2" w:rsidRDefault="00CE0EC2" w14:paraId="694309B4" w14:textId="77777777">
                  <w:pPr>
                    <w:jc w:val="right"/>
                    <w:rPr>
                      <w:rFonts w:ascii="Arial" w:hAnsi="Arial" w:cs="Arial"/>
                      <w:color w:val="000000"/>
                      <w:sz w:val="22"/>
                      <w:szCs w:val="22"/>
                    </w:rPr>
                  </w:pPr>
                  <w:r>
                    <w:rPr>
                      <w:rFonts w:ascii="Arial" w:hAnsi="Arial" w:cs="Arial"/>
                      <w:color w:val="000000"/>
                      <w:sz w:val="22"/>
                      <w:szCs w:val="22"/>
                    </w:rPr>
                    <w:t>55,747</w:t>
                  </w:r>
                </w:p>
              </w:tc>
              <w:tc>
                <w:tcPr>
                  <w:tcW w:w="1664" w:type="dxa"/>
                  <w:shd w:val="clear" w:color="auto" w:fill="auto"/>
                  <w:noWrap/>
                  <w:vAlign w:val="bottom"/>
                </w:tcPr>
                <w:p w:rsidRPr="002B6EE7" w:rsidR="00CE0EC2" w:rsidP="00CE0EC2" w:rsidRDefault="00CE0EC2" w14:paraId="4BD83959" w14:textId="77777777">
                  <w:pPr>
                    <w:jc w:val="right"/>
                    <w:rPr>
                      <w:rFonts w:ascii="Arial" w:hAnsi="Arial" w:cs="Arial"/>
                      <w:b/>
                      <w:bCs/>
                      <w:color w:val="000000"/>
                      <w:sz w:val="22"/>
                      <w:szCs w:val="22"/>
                    </w:rPr>
                  </w:pPr>
                  <w:r>
                    <w:rPr>
                      <w:rFonts w:ascii="Arial" w:hAnsi="Arial" w:cs="Arial"/>
                      <w:b/>
                      <w:bCs/>
                      <w:color w:val="000000"/>
                      <w:sz w:val="22"/>
                      <w:szCs w:val="22"/>
                    </w:rPr>
                    <w:t>490,974</w:t>
                  </w:r>
                </w:p>
              </w:tc>
            </w:tr>
            <w:tr w:rsidRPr="002B6EE7" w:rsidR="00CE0EC2" w:rsidTr="00423472" w14:paraId="174B8C2C" w14:textId="77777777">
              <w:trPr>
                <w:trHeight w:val="300"/>
              </w:trPr>
              <w:tc>
                <w:tcPr>
                  <w:tcW w:w="1532" w:type="dxa"/>
                  <w:vAlign w:val="bottom"/>
                </w:tcPr>
                <w:p w:rsidRPr="002B6EE7" w:rsidR="00CE0EC2" w:rsidP="00CE0EC2" w:rsidRDefault="00CE0EC2" w14:paraId="0CFAF5E0" w14:textId="77777777">
                  <w:pPr>
                    <w:jc w:val="right"/>
                    <w:rPr>
                      <w:rFonts w:ascii="Arial" w:hAnsi="Arial" w:cs="Arial"/>
                      <w:color w:val="92D050"/>
                      <w:sz w:val="22"/>
                      <w:szCs w:val="22"/>
                    </w:rPr>
                  </w:pPr>
                  <w:r w:rsidRPr="002B6EE7">
                    <w:rPr>
                      <w:rFonts w:ascii="Arial" w:hAnsi="Arial" w:cs="Arial"/>
                      <w:color w:val="000000"/>
                      <w:sz w:val="22"/>
                      <w:szCs w:val="22"/>
                    </w:rPr>
                    <w:t>Difference</w:t>
                  </w:r>
                </w:p>
              </w:tc>
              <w:tc>
                <w:tcPr>
                  <w:tcW w:w="1560" w:type="dxa"/>
                  <w:shd w:val="clear" w:color="auto" w:fill="auto"/>
                  <w:noWrap/>
                  <w:vAlign w:val="bottom"/>
                  <w:hideMark/>
                </w:tcPr>
                <w:p w:rsidRPr="002B6EE7" w:rsidR="00CE0EC2" w:rsidP="00CE0EC2" w:rsidRDefault="00CE0EC2" w14:paraId="12B74661" w14:textId="77777777">
                  <w:pPr>
                    <w:jc w:val="right"/>
                    <w:rPr>
                      <w:rFonts w:ascii="Arial" w:hAnsi="Arial" w:cs="Arial"/>
                      <w:color w:val="92D050"/>
                      <w:sz w:val="22"/>
                      <w:szCs w:val="22"/>
                    </w:rPr>
                  </w:pPr>
                  <w:r>
                    <w:rPr>
                      <w:rFonts w:ascii="Arial" w:hAnsi="Arial" w:cs="Arial"/>
                      <w:color w:val="92D050"/>
                      <w:sz w:val="22"/>
                      <w:szCs w:val="22"/>
                    </w:rPr>
                    <w:t>4,768</w:t>
                  </w:r>
                </w:p>
              </w:tc>
              <w:tc>
                <w:tcPr>
                  <w:tcW w:w="1717" w:type="dxa"/>
                  <w:shd w:val="clear" w:color="auto" w:fill="auto"/>
                  <w:noWrap/>
                  <w:vAlign w:val="bottom"/>
                  <w:hideMark/>
                </w:tcPr>
                <w:p w:rsidRPr="002B6EE7" w:rsidR="00CE0EC2" w:rsidP="00CE0EC2" w:rsidRDefault="00CE0EC2" w14:paraId="1C13ACF7" w14:textId="77777777">
                  <w:pPr>
                    <w:jc w:val="right"/>
                    <w:rPr>
                      <w:rFonts w:ascii="Arial" w:hAnsi="Arial" w:cs="Arial"/>
                      <w:color w:val="FF0000"/>
                      <w:sz w:val="22"/>
                      <w:szCs w:val="22"/>
                    </w:rPr>
                  </w:pPr>
                  <w:r w:rsidRPr="002B6EE7">
                    <w:rPr>
                      <w:rFonts w:ascii="Arial" w:hAnsi="Arial" w:cs="Arial"/>
                      <w:color w:val="FF0000"/>
                      <w:sz w:val="22"/>
                      <w:szCs w:val="22"/>
                    </w:rPr>
                    <w:t xml:space="preserve">           </w:t>
                  </w:r>
                  <w:r>
                    <w:rPr>
                      <w:rFonts w:ascii="Arial" w:hAnsi="Arial" w:cs="Arial"/>
                      <w:color w:val="FF0000"/>
                      <w:sz w:val="22"/>
                      <w:szCs w:val="22"/>
                    </w:rPr>
                    <w:t>26,385</w:t>
                  </w:r>
                  <w:r w:rsidRPr="002B6EE7">
                    <w:rPr>
                      <w:rFonts w:ascii="Arial" w:hAnsi="Arial" w:cs="Arial"/>
                      <w:color w:val="FF0000"/>
                      <w:sz w:val="22"/>
                      <w:szCs w:val="22"/>
                    </w:rPr>
                    <w:t xml:space="preserve"> </w:t>
                  </w:r>
                </w:p>
              </w:tc>
              <w:tc>
                <w:tcPr>
                  <w:tcW w:w="1401" w:type="dxa"/>
                  <w:shd w:val="clear" w:color="auto" w:fill="auto"/>
                  <w:noWrap/>
                  <w:vAlign w:val="bottom"/>
                  <w:hideMark/>
                </w:tcPr>
                <w:p w:rsidRPr="002B6EE7" w:rsidR="00CE0EC2" w:rsidP="00CE0EC2" w:rsidRDefault="00CE0EC2" w14:paraId="39DF3C46" w14:textId="77777777">
                  <w:pPr>
                    <w:jc w:val="right"/>
                    <w:rPr>
                      <w:rFonts w:ascii="Arial" w:hAnsi="Arial" w:cs="Arial"/>
                      <w:color w:val="92D050"/>
                      <w:sz w:val="22"/>
                      <w:szCs w:val="22"/>
                    </w:rPr>
                  </w:pPr>
                  <w:r w:rsidRPr="00810D50">
                    <w:rPr>
                      <w:rFonts w:ascii="Arial" w:hAnsi="Arial" w:cs="Arial"/>
                      <w:color w:val="FF0000"/>
                      <w:sz w:val="22"/>
                      <w:szCs w:val="22"/>
                    </w:rPr>
                    <w:t xml:space="preserve">2,085 </w:t>
                  </w:r>
                </w:p>
              </w:tc>
              <w:tc>
                <w:tcPr>
                  <w:tcW w:w="1738" w:type="dxa"/>
                  <w:shd w:val="clear" w:color="auto" w:fill="auto"/>
                  <w:noWrap/>
                  <w:vAlign w:val="bottom"/>
                  <w:hideMark/>
                </w:tcPr>
                <w:p w:rsidRPr="002B6EE7" w:rsidR="00CE0EC2" w:rsidP="00CE0EC2" w:rsidRDefault="00CE0EC2" w14:paraId="44181A47" w14:textId="77777777">
                  <w:pPr>
                    <w:jc w:val="right"/>
                    <w:rPr>
                      <w:rFonts w:ascii="Arial" w:hAnsi="Arial" w:cs="Arial"/>
                      <w:color w:val="FF0000"/>
                      <w:sz w:val="22"/>
                      <w:szCs w:val="22"/>
                    </w:rPr>
                  </w:pPr>
                  <w:r w:rsidRPr="002B6EE7">
                    <w:rPr>
                      <w:rFonts w:ascii="Arial" w:hAnsi="Arial" w:cs="Arial"/>
                      <w:color w:val="FF0000"/>
                      <w:sz w:val="22"/>
                      <w:szCs w:val="22"/>
                    </w:rPr>
                    <w:t xml:space="preserve">         </w:t>
                  </w:r>
                  <w:r>
                    <w:rPr>
                      <w:rFonts w:ascii="Arial" w:hAnsi="Arial" w:cs="Arial"/>
                      <w:color w:val="FF0000"/>
                      <w:sz w:val="22"/>
                      <w:szCs w:val="22"/>
                    </w:rPr>
                    <w:t>32,639</w:t>
                  </w:r>
                  <w:r w:rsidRPr="002B6EE7">
                    <w:rPr>
                      <w:rFonts w:ascii="Arial" w:hAnsi="Arial" w:cs="Arial"/>
                      <w:color w:val="FF0000"/>
                      <w:sz w:val="22"/>
                      <w:szCs w:val="22"/>
                    </w:rPr>
                    <w:t xml:space="preserve"> </w:t>
                  </w:r>
                </w:p>
              </w:tc>
              <w:tc>
                <w:tcPr>
                  <w:tcW w:w="1664" w:type="dxa"/>
                  <w:shd w:val="clear" w:color="auto" w:fill="auto"/>
                  <w:noWrap/>
                  <w:vAlign w:val="bottom"/>
                  <w:hideMark/>
                </w:tcPr>
                <w:p w:rsidRPr="002B6EE7" w:rsidR="00CE0EC2" w:rsidP="00CE0EC2" w:rsidRDefault="00CE0EC2" w14:paraId="6BB4EF41" w14:textId="77777777">
                  <w:pPr>
                    <w:jc w:val="right"/>
                    <w:rPr>
                      <w:rFonts w:ascii="Arial" w:hAnsi="Arial" w:cs="Arial"/>
                      <w:b/>
                      <w:bCs/>
                      <w:color w:val="FF0000"/>
                      <w:sz w:val="22"/>
                      <w:szCs w:val="22"/>
                    </w:rPr>
                  </w:pPr>
                  <w:r w:rsidRPr="002B6EE7">
                    <w:rPr>
                      <w:rFonts w:ascii="Arial" w:hAnsi="Arial" w:cs="Arial"/>
                      <w:b/>
                      <w:bCs/>
                      <w:color w:val="FF0000"/>
                      <w:sz w:val="22"/>
                      <w:szCs w:val="22"/>
                    </w:rPr>
                    <w:t xml:space="preserve">           </w:t>
                  </w:r>
                  <w:r>
                    <w:rPr>
                      <w:rFonts w:ascii="Arial" w:hAnsi="Arial" w:cs="Arial"/>
                      <w:b/>
                      <w:bCs/>
                      <w:color w:val="FF0000"/>
                      <w:sz w:val="22"/>
                      <w:szCs w:val="22"/>
                    </w:rPr>
                    <w:t>65,395</w:t>
                  </w:r>
                  <w:r w:rsidRPr="002B6EE7">
                    <w:rPr>
                      <w:rFonts w:ascii="Arial" w:hAnsi="Arial" w:cs="Arial"/>
                      <w:b/>
                      <w:bCs/>
                      <w:color w:val="FF0000"/>
                      <w:sz w:val="22"/>
                      <w:szCs w:val="22"/>
                    </w:rPr>
                    <w:t xml:space="preserve"> </w:t>
                  </w:r>
                </w:p>
              </w:tc>
            </w:tr>
            <w:tr w:rsidRPr="002B6EE7" w:rsidR="00CE0EC2" w:rsidTr="00423472" w14:paraId="439C6C79" w14:textId="77777777">
              <w:trPr>
                <w:trHeight w:val="300"/>
              </w:trPr>
              <w:tc>
                <w:tcPr>
                  <w:tcW w:w="1532" w:type="dxa"/>
                  <w:vAlign w:val="bottom"/>
                </w:tcPr>
                <w:p w:rsidRPr="002B6EE7" w:rsidR="00CE0EC2" w:rsidP="00CE0EC2" w:rsidRDefault="00CE0EC2" w14:paraId="484D3BB1" w14:textId="77777777">
                  <w:pPr>
                    <w:jc w:val="right"/>
                    <w:rPr>
                      <w:rFonts w:ascii="Arial" w:hAnsi="Arial" w:cs="Arial"/>
                      <w:color w:val="000000"/>
                      <w:sz w:val="22"/>
                      <w:szCs w:val="22"/>
                    </w:rPr>
                  </w:pPr>
                  <w:r>
                    <w:rPr>
                      <w:rFonts w:ascii="Arial" w:hAnsi="Arial" w:cs="Arial"/>
                      <w:color w:val="000000"/>
                      <w:sz w:val="22"/>
                      <w:szCs w:val="22"/>
                    </w:rPr>
                    <w:t xml:space="preserve">% Change </w:t>
                  </w:r>
                </w:p>
              </w:tc>
              <w:tc>
                <w:tcPr>
                  <w:tcW w:w="1560" w:type="dxa"/>
                  <w:shd w:val="clear" w:color="auto" w:fill="auto"/>
                  <w:noWrap/>
                  <w:vAlign w:val="bottom"/>
                </w:tcPr>
                <w:p w:rsidR="00CE0EC2" w:rsidP="00CE0EC2" w:rsidRDefault="00CE0EC2" w14:paraId="55F7C89F" w14:textId="77777777">
                  <w:pPr>
                    <w:jc w:val="right"/>
                    <w:rPr>
                      <w:rFonts w:ascii="Arial" w:hAnsi="Arial" w:cs="Arial"/>
                      <w:color w:val="92D050"/>
                      <w:sz w:val="22"/>
                      <w:szCs w:val="22"/>
                    </w:rPr>
                  </w:pPr>
                  <w:r>
                    <w:rPr>
                      <w:rFonts w:ascii="Arial" w:hAnsi="Arial" w:cs="Arial"/>
                      <w:color w:val="92D050"/>
                      <w:sz w:val="22"/>
                      <w:szCs w:val="22"/>
                    </w:rPr>
                    <w:t>67%</w:t>
                  </w:r>
                </w:p>
              </w:tc>
              <w:tc>
                <w:tcPr>
                  <w:tcW w:w="1717" w:type="dxa"/>
                  <w:shd w:val="clear" w:color="auto" w:fill="auto"/>
                  <w:noWrap/>
                  <w:vAlign w:val="bottom"/>
                </w:tcPr>
                <w:p w:rsidRPr="002B6EE7" w:rsidR="00CE0EC2" w:rsidP="00CE0EC2" w:rsidRDefault="00CE0EC2" w14:paraId="1DD85501" w14:textId="77777777">
                  <w:pPr>
                    <w:jc w:val="right"/>
                    <w:rPr>
                      <w:rFonts w:ascii="Arial" w:hAnsi="Arial" w:cs="Arial"/>
                      <w:color w:val="FF0000"/>
                      <w:sz w:val="22"/>
                      <w:szCs w:val="22"/>
                    </w:rPr>
                  </w:pPr>
                  <w:r>
                    <w:rPr>
                      <w:rFonts w:ascii="Arial" w:hAnsi="Arial" w:cs="Arial"/>
                      <w:color w:val="FF0000"/>
                      <w:sz w:val="22"/>
                      <w:szCs w:val="22"/>
                    </w:rPr>
                    <w:t>10%</w:t>
                  </w:r>
                </w:p>
              </w:tc>
              <w:tc>
                <w:tcPr>
                  <w:tcW w:w="1401" w:type="dxa"/>
                  <w:shd w:val="clear" w:color="auto" w:fill="auto"/>
                  <w:noWrap/>
                  <w:vAlign w:val="bottom"/>
                </w:tcPr>
                <w:p w:rsidRPr="00810D50" w:rsidR="00CE0EC2" w:rsidP="00CE0EC2" w:rsidRDefault="00CE0EC2" w14:paraId="0F41C7A8" w14:textId="77777777">
                  <w:pPr>
                    <w:jc w:val="right"/>
                    <w:rPr>
                      <w:rFonts w:ascii="Arial" w:hAnsi="Arial" w:cs="Arial"/>
                      <w:color w:val="FF0000"/>
                      <w:sz w:val="22"/>
                      <w:szCs w:val="22"/>
                    </w:rPr>
                  </w:pPr>
                  <w:r>
                    <w:rPr>
                      <w:rFonts w:ascii="Arial" w:hAnsi="Arial" w:cs="Arial"/>
                      <w:color w:val="FF0000"/>
                      <w:sz w:val="22"/>
                      <w:szCs w:val="22"/>
                    </w:rPr>
                    <w:t>5%</w:t>
                  </w:r>
                </w:p>
              </w:tc>
              <w:tc>
                <w:tcPr>
                  <w:tcW w:w="1738" w:type="dxa"/>
                  <w:shd w:val="clear" w:color="auto" w:fill="auto"/>
                  <w:noWrap/>
                  <w:vAlign w:val="bottom"/>
                </w:tcPr>
                <w:p w:rsidRPr="002B6EE7" w:rsidR="00CE0EC2" w:rsidP="00CE0EC2" w:rsidRDefault="00CE0EC2" w14:paraId="699525A9" w14:textId="77777777">
                  <w:pPr>
                    <w:jc w:val="right"/>
                    <w:rPr>
                      <w:rFonts w:ascii="Arial" w:hAnsi="Arial" w:cs="Arial"/>
                      <w:color w:val="FF0000"/>
                      <w:sz w:val="22"/>
                      <w:szCs w:val="22"/>
                    </w:rPr>
                  </w:pPr>
                  <w:r>
                    <w:rPr>
                      <w:rFonts w:ascii="Arial" w:hAnsi="Arial" w:cs="Arial"/>
                      <w:color w:val="FF0000"/>
                      <w:sz w:val="22"/>
                      <w:szCs w:val="22"/>
                    </w:rPr>
                    <w:t>82%</w:t>
                  </w:r>
                </w:p>
              </w:tc>
              <w:tc>
                <w:tcPr>
                  <w:tcW w:w="1664" w:type="dxa"/>
                  <w:shd w:val="clear" w:color="auto" w:fill="auto"/>
                  <w:noWrap/>
                  <w:vAlign w:val="bottom"/>
                </w:tcPr>
                <w:p w:rsidRPr="002B6EE7" w:rsidR="00CE0EC2" w:rsidP="00CE0EC2" w:rsidRDefault="00CE0EC2" w14:paraId="19D2B5FD" w14:textId="77777777">
                  <w:pPr>
                    <w:jc w:val="right"/>
                    <w:rPr>
                      <w:rFonts w:ascii="Arial" w:hAnsi="Arial" w:cs="Arial"/>
                      <w:b/>
                      <w:bCs/>
                      <w:color w:val="FF0000"/>
                      <w:sz w:val="22"/>
                      <w:szCs w:val="22"/>
                    </w:rPr>
                  </w:pPr>
                  <w:r>
                    <w:rPr>
                      <w:rFonts w:ascii="Arial" w:hAnsi="Arial" w:cs="Arial"/>
                      <w:b/>
                      <w:bCs/>
                      <w:color w:val="FF0000"/>
                      <w:sz w:val="22"/>
                      <w:szCs w:val="22"/>
                    </w:rPr>
                    <w:t>14%</w:t>
                  </w:r>
                </w:p>
              </w:tc>
            </w:tr>
          </w:tbl>
          <w:p w:rsidR="00CE0EC2" w:rsidP="0045431C" w:rsidRDefault="00CE0EC2" w14:paraId="700E7EBD" w14:textId="77777777">
            <w:pPr>
              <w:jc w:val="both"/>
              <w:rPr>
                <w:rFonts w:ascii="Arial" w:hAnsi="Arial" w:eastAsia="Arial" w:cs="Arial"/>
                <w:szCs w:val="24"/>
              </w:rPr>
            </w:pPr>
          </w:p>
          <w:p w:rsidRPr="0045431C" w:rsidR="0045431C" w:rsidP="0045431C" w:rsidRDefault="0045431C" w14:paraId="18DED4A6" w14:textId="77777777">
            <w:pPr>
              <w:jc w:val="both"/>
              <w:rPr>
                <w:rFonts w:ascii="Arial" w:hAnsi="Arial" w:eastAsia="Arial" w:cs="Arial"/>
                <w:szCs w:val="24"/>
              </w:rPr>
            </w:pPr>
          </w:p>
        </w:tc>
      </w:tr>
      <w:tr w:rsidRPr="00E51F96" w:rsidR="00B838A3" w:rsidTr="488FC9F6" w14:paraId="1C8F2033" w14:textId="77777777">
        <w:trPr>
          <w:trHeight w:val="385"/>
        </w:trPr>
        <w:tc>
          <w:tcPr>
            <w:tcW w:w="757" w:type="dxa"/>
            <w:tcMar/>
          </w:tcPr>
          <w:p w:rsidRPr="004A7CE2" w:rsidR="00B838A3" w:rsidP="00B838A3" w:rsidRDefault="00B838A3" w14:paraId="1E7E8928" w14:textId="5D4C13F2">
            <w:pPr>
              <w:jc w:val="both"/>
              <w:rPr>
                <w:rFonts w:ascii="Arial" w:hAnsi="Arial" w:cs="Arial"/>
                <w:bCs/>
                <w:szCs w:val="24"/>
              </w:rPr>
            </w:pPr>
            <w:r>
              <w:rPr>
                <w:rFonts w:ascii="Arial" w:hAnsi="Arial" w:cs="Arial"/>
                <w:bCs/>
                <w:szCs w:val="24"/>
              </w:rPr>
              <w:t>3.4</w:t>
            </w:r>
          </w:p>
        </w:tc>
        <w:tc>
          <w:tcPr>
            <w:tcW w:w="9851" w:type="dxa"/>
            <w:tcMar/>
          </w:tcPr>
          <w:p w:rsidR="00B838A3" w:rsidP="00B838A3" w:rsidRDefault="00B838A3" w14:paraId="7760859D" w14:textId="77777777">
            <w:pPr>
              <w:jc w:val="both"/>
              <w:rPr>
                <w:rFonts w:ascii="Arial" w:hAnsi="Arial" w:eastAsia="Calibri" w:cs="Arial"/>
              </w:rPr>
            </w:pPr>
            <w:r w:rsidRPr="67127752">
              <w:rPr>
                <w:rFonts w:ascii="Arial" w:hAnsi="Arial" w:eastAsia="Calibri" w:cs="Arial"/>
              </w:rPr>
              <w:t xml:space="preserve">PI 8 </w:t>
            </w:r>
            <w:r w:rsidRPr="67127752">
              <w:rPr>
                <w:rFonts w:ascii="Arial" w:hAnsi="Arial" w:eastAsia="Calibri" w:cs="Arial"/>
                <w:b/>
              </w:rPr>
              <w:t>Absence/Attendance Rates</w:t>
            </w:r>
            <w:r w:rsidRPr="67127752">
              <w:rPr>
                <w:rFonts w:ascii="Arial" w:hAnsi="Arial" w:eastAsia="Calibri" w:cs="Arial"/>
              </w:rPr>
              <w:t xml:space="preserve"> - RAG ratings were updated following the March 2024 HLH Board Meeting as agreed based on the most recent Office for National Statistics figure. There is further analysis of </w:t>
            </w:r>
            <w:r w:rsidRPr="5DE4DE90">
              <w:rPr>
                <w:rFonts w:ascii="Arial" w:hAnsi="Arial" w:eastAsia="Calibri" w:cs="Arial"/>
              </w:rPr>
              <w:t xml:space="preserve">this </w:t>
            </w:r>
            <w:r w:rsidRPr="67127752">
              <w:rPr>
                <w:rFonts w:ascii="Arial" w:hAnsi="Arial" w:eastAsia="Calibri" w:cs="Arial"/>
              </w:rPr>
              <w:t>in the HR Report elsewhere on this agenda.</w:t>
            </w:r>
          </w:p>
          <w:p w:rsidRPr="004A7CE2" w:rsidR="00B838A3" w:rsidP="00B838A3" w:rsidRDefault="00B838A3" w14:paraId="4CF2E02E" w14:textId="77777777">
            <w:pPr>
              <w:jc w:val="both"/>
              <w:rPr>
                <w:rFonts w:ascii="Arial" w:hAnsi="Arial" w:eastAsia="Calibri" w:cs="Arial"/>
                <w:bCs/>
                <w:szCs w:val="24"/>
              </w:rPr>
            </w:pPr>
            <w:r>
              <w:rPr>
                <w:rFonts w:ascii="Arial" w:hAnsi="Arial" w:eastAsia="Calibri" w:cs="Arial"/>
                <w:bCs/>
                <w:szCs w:val="24"/>
              </w:rPr>
              <w:t xml:space="preserve"> </w:t>
            </w:r>
          </w:p>
        </w:tc>
      </w:tr>
      <w:tr w:rsidRPr="00A537F6" w:rsidR="00B838A3" w:rsidTr="488FC9F6" w14:paraId="04795184" w14:textId="77777777">
        <w:tc>
          <w:tcPr>
            <w:tcW w:w="757" w:type="dxa"/>
            <w:tcMar/>
          </w:tcPr>
          <w:p w:rsidR="00B838A3" w:rsidP="00B838A3" w:rsidRDefault="00B838A3" w14:paraId="3B194D41" w14:textId="4AA60DF8">
            <w:pPr>
              <w:jc w:val="both"/>
              <w:rPr>
                <w:rFonts w:ascii="Arial" w:hAnsi="Arial" w:cs="Arial"/>
                <w:bCs/>
                <w:szCs w:val="24"/>
              </w:rPr>
            </w:pPr>
            <w:r w:rsidRPr="004A7CE2">
              <w:rPr>
                <w:rFonts w:ascii="Arial" w:hAnsi="Arial" w:cs="Arial"/>
                <w:bCs/>
                <w:szCs w:val="24"/>
              </w:rPr>
              <w:t>3.5</w:t>
            </w:r>
          </w:p>
        </w:tc>
        <w:tc>
          <w:tcPr>
            <w:tcW w:w="9851" w:type="dxa"/>
            <w:tcMar/>
          </w:tcPr>
          <w:p w:rsidR="00B838A3" w:rsidP="00B838A3" w:rsidRDefault="00B838A3" w14:paraId="2622FE8B" w14:textId="59C89BA6">
            <w:pPr>
              <w:jc w:val="both"/>
              <w:rPr>
                <w:rFonts w:ascii="Arial" w:hAnsi="Arial" w:eastAsia="Calibri" w:cs="Arial"/>
                <w:b/>
                <w:szCs w:val="24"/>
              </w:rPr>
            </w:pPr>
            <w:r>
              <w:rPr>
                <w:rFonts w:ascii="Arial" w:hAnsi="Arial" w:eastAsia="Calibri" w:cs="Arial"/>
                <w:bCs/>
                <w:szCs w:val="24"/>
              </w:rPr>
              <w:t xml:space="preserve">PI 10 </w:t>
            </w:r>
            <w:r w:rsidRPr="0079173A">
              <w:rPr>
                <w:rFonts w:ascii="Arial" w:hAnsi="Arial" w:eastAsia="Calibri" w:cs="Arial"/>
                <w:b/>
                <w:szCs w:val="24"/>
              </w:rPr>
              <w:t>Financial Reserves</w:t>
            </w:r>
            <w:r>
              <w:rPr>
                <w:rFonts w:ascii="Arial" w:hAnsi="Arial" w:eastAsia="Calibri" w:cs="Arial"/>
                <w:bCs/>
                <w:szCs w:val="24"/>
              </w:rPr>
              <w:t xml:space="preserve"> – there were no reserves by the end of the financial year. This is being addressed through </w:t>
            </w:r>
            <w:r w:rsidR="00A711DD">
              <w:rPr>
                <w:rFonts w:ascii="Arial" w:hAnsi="Arial" w:eastAsia="Calibri" w:cs="Arial"/>
                <w:bCs/>
                <w:szCs w:val="24"/>
              </w:rPr>
              <w:t xml:space="preserve">budget planning which includes </w:t>
            </w:r>
            <w:r>
              <w:rPr>
                <w:rFonts w:ascii="Arial" w:hAnsi="Arial" w:eastAsia="Calibri" w:cs="Arial"/>
                <w:bCs/>
                <w:szCs w:val="24"/>
              </w:rPr>
              <w:t xml:space="preserve">discussion with the Council as part of the review of the Service Delivery Contract and there is a </w:t>
            </w:r>
            <w:r w:rsidR="0062628D">
              <w:rPr>
                <w:rFonts w:ascii="Arial" w:hAnsi="Arial" w:eastAsia="Calibri" w:cs="Arial"/>
                <w:bCs/>
                <w:szCs w:val="24"/>
              </w:rPr>
              <w:t>briefing</w:t>
            </w:r>
            <w:r>
              <w:rPr>
                <w:rFonts w:ascii="Arial" w:hAnsi="Arial" w:eastAsia="Calibri" w:cs="Arial"/>
                <w:bCs/>
                <w:szCs w:val="24"/>
              </w:rPr>
              <w:t xml:space="preserve"> elsewhere on this agenda covering the review.</w:t>
            </w:r>
          </w:p>
          <w:p w:rsidR="00B838A3" w:rsidP="00B838A3" w:rsidRDefault="00B838A3" w14:paraId="530F13D9" w14:textId="77777777">
            <w:pPr>
              <w:jc w:val="both"/>
              <w:rPr>
                <w:rFonts w:ascii="Arial" w:hAnsi="Arial" w:cs="Arial"/>
                <w:bCs/>
                <w:szCs w:val="24"/>
              </w:rPr>
            </w:pPr>
          </w:p>
        </w:tc>
      </w:tr>
      <w:tr w:rsidRPr="00E51F96" w:rsidR="00B838A3" w:rsidTr="488FC9F6" w14:paraId="469FEA01" w14:textId="77777777">
        <w:tc>
          <w:tcPr>
            <w:tcW w:w="757" w:type="dxa"/>
            <w:tcMar/>
          </w:tcPr>
          <w:p w:rsidRPr="004A7CE2" w:rsidR="00B838A3" w:rsidP="00B838A3" w:rsidRDefault="00B838A3" w14:paraId="6CE17D62" w14:textId="5F72C1E0">
            <w:pPr>
              <w:jc w:val="both"/>
              <w:rPr>
                <w:rFonts w:ascii="Arial" w:hAnsi="Arial" w:cs="Arial"/>
                <w:bCs/>
                <w:szCs w:val="24"/>
              </w:rPr>
            </w:pPr>
            <w:r w:rsidRPr="008C0585">
              <w:rPr>
                <w:rFonts w:ascii="Arial" w:hAnsi="Arial" w:cs="Arial"/>
                <w:szCs w:val="24"/>
              </w:rPr>
              <w:t>3.</w:t>
            </w:r>
            <w:r>
              <w:rPr>
                <w:rFonts w:ascii="Arial" w:hAnsi="Arial" w:cs="Arial"/>
                <w:szCs w:val="24"/>
              </w:rPr>
              <w:t>6</w:t>
            </w:r>
          </w:p>
        </w:tc>
        <w:tc>
          <w:tcPr>
            <w:tcW w:w="9851" w:type="dxa"/>
            <w:tcMar/>
          </w:tcPr>
          <w:p w:rsidRPr="00DC5DF6" w:rsidR="00B838A3" w:rsidP="00B838A3" w:rsidRDefault="00B838A3" w14:paraId="65B2644A" w14:textId="6722BB06">
            <w:pPr>
              <w:jc w:val="both"/>
              <w:rPr>
                <w:rFonts w:ascii="Arial" w:hAnsi="Arial" w:eastAsia="Calibri" w:cs="Arial"/>
                <w:bCs/>
                <w:szCs w:val="24"/>
              </w:rPr>
            </w:pPr>
            <w:r w:rsidRPr="004A7CE2">
              <w:rPr>
                <w:rFonts w:ascii="Arial" w:hAnsi="Arial" w:eastAsia="Calibri" w:cs="Arial"/>
                <w:bCs/>
                <w:szCs w:val="24"/>
              </w:rPr>
              <w:t xml:space="preserve">PI 11 </w:t>
            </w:r>
            <w:r w:rsidRPr="004A7CE2">
              <w:rPr>
                <w:rFonts w:ascii="Arial" w:hAnsi="Arial" w:eastAsia="Calibri" w:cs="Arial"/>
                <w:bCs/>
                <w:i/>
                <w:iCs/>
                <w:szCs w:val="24"/>
              </w:rPr>
              <w:t>high</w:t>
            </w:r>
            <w:r w:rsidRPr="004A7CE2">
              <w:rPr>
                <w:rFonts w:ascii="Arial" w:hAnsi="Arial" w:eastAsia="Calibri" w:cs="Arial"/>
                <w:b/>
                <w:i/>
                <w:iCs/>
                <w:szCs w:val="24"/>
              </w:rPr>
              <w:t>life</w:t>
            </w:r>
            <w:r w:rsidRPr="004A7CE2">
              <w:rPr>
                <w:rFonts w:ascii="Arial" w:hAnsi="Arial" w:eastAsia="Calibri" w:cs="Arial"/>
                <w:b/>
                <w:szCs w:val="24"/>
              </w:rPr>
              <w:t xml:space="preserve"> Subscriptions </w:t>
            </w:r>
            <w:r w:rsidRPr="004A7CE2">
              <w:rPr>
                <w:rFonts w:ascii="Arial" w:hAnsi="Arial" w:eastAsia="Calibri" w:cs="Arial"/>
                <w:bCs/>
                <w:szCs w:val="24"/>
              </w:rPr>
              <w:t xml:space="preserve">– there has been an improvement in this PI since the previous HLH Board meeting with a good performance in quarter </w:t>
            </w:r>
            <w:r>
              <w:rPr>
                <w:rFonts w:ascii="Arial" w:hAnsi="Arial" w:eastAsia="Calibri" w:cs="Arial"/>
                <w:bCs/>
                <w:szCs w:val="24"/>
              </w:rPr>
              <w:t xml:space="preserve">four. </w:t>
            </w:r>
            <w:r>
              <w:rPr>
                <w:rFonts w:ascii="Arial" w:hAnsi="Arial" w:eastAsia="Calibri" w:cs="Arial"/>
                <w:szCs w:val="24"/>
              </w:rPr>
              <w:t xml:space="preserve">Income was only 1% (£21k) short of the budget leading to an improved amber Rag rating. </w:t>
            </w:r>
            <w:r w:rsidRPr="003F2861">
              <w:rPr>
                <w:rFonts w:ascii="Arial" w:hAnsi="Arial" w:eastAsia="Calibri" w:cs="Arial"/>
                <w:bCs/>
                <w:szCs w:val="24"/>
              </w:rPr>
              <w:t>Between December 2023 and April 2024 this year subscriptions increased by 853.</w:t>
            </w:r>
          </w:p>
          <w:p w:rsidRPr="004A7CE2" w:rsidR="00B838A3" w:rsidP="00B838A3" w:rsidRDefault="00B838A3" w14:paraId="21940566" w14:textId="42B51FC3">
            <w:pPr>
              <w:jc w:val="both"/>
              <w:rPr>
                <w:rFonts w:ascii="Arial" w:hAnsi="Arial" w:eastAsia="Calibri" w:cs="Arial"/>
                <w:bCs/>
                <w:szCs w:val="24"/>
              </w:rPr>
            </w:pPr>
          </w:p>
        </w:tc>
      </w:tr>
      <w:tr w:rsidRPr="00E51F96" w:rsidR="00B838A3" w:rsidTr="488FC9F6" w14:paraId="7821CEA4" w14:textId="77777777">
        <w:tc>
          <w:tcPr>
            <w:tcW w:w="757" w:type="dxa"/>
            <w:tcMar/>
          </w:tcPr>
          <w:p w:rsidRPr="004A7CE2" w:rsidR="00B838A3" w:rsidP="00B838A3" w:rsidRDefault="00B838A3" w14:paraId="7CB61104" w14:textId="5084A5F6">
            <w:pPr>
              <w:jc w:val="both"/>
              <w:rPr>
                <w:rFonts w:ascii="Arial" w:hAnsi="Arial" w:cs="Arial"/>
                <w:bCs/>
                <w:szCs w:val="24"/>
              </w:rPr>
            </w:pPr>
            <w:r w:rsidRPr="00D64B59">
              <w:rPr>
                <w:rFonts w:ascii="Arial" w:hAnsi="Arial" w:cs="Arial"/>
                <w:szCs w:val="24"/>
              </w:rPr>
              <w:t>3.7</w:t>
            </w:r>
          </w:p>
        </w:tc>
        <w:tc>
          <w:tcPr>
            <w:tcW w:w="9851" w:type="dxa"/>
            <w:tcMar/>
          </w:tcPr>
          <w:p w:rsidR="00B838A3" w:rsidP="00B838A3" w:rsidRDefault="00B838A3" w14:paraId="32D68FF1" w14:textId="6CB8D316">
            <w:pPr>
              <w:jc w:val="both"/>
              <w:rPr>
                <w:rFonts w:ascii="Arial" w:hAnsi="Arial" w:eastAsia="Calibri" w:cs="Arial"/>
                <w:bCs/>
                <w:szCs w:val="24"/>
              </w:rPr>
            </w:pPr>
            <w:r>
              <w:rPr>
                <w:rFonts w:ascii="Arial" w:hAnsi="Arial" w:eastAsia="Calibri" w:cs="Arial"/>
                <w:bCs/>
                <w:szCs w:val="24"/>
              </w:rPr>
              <w:t>While outside of the reporting period, in April, subscriptions fell short of the number need</w:t>
            </w:r>
            <w:r w:rsidR="0016547C">
              <w:rPr>
                <w:rFonts w:ascii="Arial" w:hAnsi="Arial" w:eastAsia="Calibri" w:cs="Arial"/>
                <w:bCs/>
                <w:szCs w:val="24"/>
              </w:rPr>
              <w:t>ed</w:t>
            </w:r>
            <w:r>
              <w:rPr>
                <w:rFonts w:ascii="Arial" w:hAnsi="Arial" w:eastAsia="Calibri" w:cs="Arial"/>
                <w:bCs/>
                <w:szCs w:val="24"/>
              </w:rPr>
              <w:t xml:space="preserve"> to achieve the budget (£11k shortfall) and at the time of writing looked to be continuing at the same level again in May. While this is a small amount in the context of the overall budget it is, nevertheless, important to address it because of the potential cumulative effect over the year. </w:t>
            </w:r>
          </w:p>
          <w:p w:rsidRPr="004A7CE2" w:rsidR="00B838A3" w:rsidP="00B838A3" w:rsidRDefault="00B838A3" w14:paraId="6FB7C587" w14:textId="445A4B23">
            <w:pPr>
              <w:jc w:val="both"/>
              <w:rPr>
                <w:rFonts w:ascii="Arial" w:hAnsi="Arial" w:eastAsia="Calibri" w:cs="Arial"/>
                <w:bCs/>
                <w:szCs w:val="24"/>
              </w:rPr>
            </w:pPr>
          </w:p>
        </w:tc>
      </w:tr>
      <w:tr w:rsidRPr="00D64B59" w:rsidR="00B838A3" w:rsidTr="488FC9F6" w14:paraId="6D04C476" w14:textId="77777777">
        <w:tc>
          <w:tcPr>
            <w:tcW w:w="757" w:type="dxa"/>
            <w:tcMar/>
          </w:tcPr>
          <w:p w:rsidRPr="00D64B59" w:rsidR="00B838A3" w:rsidP="00B838A3" w:rsidRDefault="00B838A3" w14:paraId="68A6D2E2" w14:textId="0BDFA450">
            <w:pPr>
              <w:jc w:val="both"/>
              <w:rPr>
                <w:rFonts w:ascii="Arial" w:hAnsi="Arial" w:cs="Arial"/>
                <w:szCs w:val="24"/>
              </w:rPr>
            </w:pPr>
            <w:r>
              <w:rPr>
                <w:rFonts w:ascii="Arial" w:hAnsi="Arial" w:cs="Arial"/>
                <w:bCs/>
                <w:szCs w:val="24"/>
              </w:rPr>
              <w:t>3.8</w:t>
            </w:r>
          </w:p>
        </w:tc>
        <w:tc>
          <w:tcPr>
            <w:tcW w:w="9851" w:type="dxa"/>
            <w:tcMar/>
          </w:tcPr>
          <w:p w:rsidRPr="00D64B59" w:rsidR="00B838A3" w:rsidP="00B838A3" w:rsidRDefault="00B838A3" w14:paraId="1C8BA35A" w14:textId="56DA4C2B">
            <w:pPr>
              <w:jc w:val="both"/>
              <w:rPr>
                <w:rFonts w:ascii="Arial" w:hAnsi="Arial" w:eastAsia="Calibri" w:cs="Arial"/>
                <w:bCs/>
                <w:szCs w:val="24"/>
              </w:rPr>
            </w:pPr>
            <w:r w:rsidRPr="00D64B59">
              <w:rPr>
                <w:rFonts w:ascii="Arial" w:hAnsi="Arial" w:eastAsia="Calibri" w:cs="Arial"/>
                <w:bCs/>
                <w:szCs w:val="24"/>
              </w:rPr>
              <w:t xml:space="preserve">The team has recorded an increase in cancellations made by customers </w:t>
            </w:r>
            <w:r w:rsidR="00B61304">
              <w:rPr>
                <w:rFonts w:ascii="Arial" w:hAnsi="Arial" w:eastAsia="Calibri" w:cs="Arial"/>
                <w:bCs/>
                <w:szCs w:val="24"/>
              </w:rPr>
              <w:t xml:space="preserve">without </w:t>
            </w:r>
            <w:r w:rsidR="005B05B9">
              <w:rPr>
                <w:rFonts w:ascii="Arial" w:hAnsi="Arial" w:eastAsia="Calibri" w:cs="Arial"/>
                <w:bCs/>
                <w:szCs w:val="24"/>
              </w:rPr>
              <w:t>using the HLH</w:t>
            </w:r>
            <w:r w:rsidRPr="00D64B59">
              <w:rPr>
                <w:rFonts w:ascii="Arial" w:hAnsi="Arial" w:cs="Arial"/>
              </w:rPr>
              <w:t xml:space="preserve"> online portal </w:t>
            </w:r>
            <w:r w:rsidRPr="00D64B59">
              <w:rPr>
                <w:rFonts w:ascii="Arial" w:hAnsi="Arial" w:eastAsia="Calibri" w:cs="Arial"/>
                <w:bCs/>
                <w:szCs w:val="24"/>
              </w:rPr>
              <w:t>which is likely to be partly as a result of how easily this can be done via on-line banking</w:t>
            </w:r>
            <w:r w:rsidR="005B05B9">
              <w:rPr>
                <w:rFonts w:ascii="Arial" w:hAnsi="Arial" w:eastAsia="Calibri" w:cs="Arial"/>
                <w:bCs/>
                <w:szCs w:val="24"/>
              </w:rPr>
              <w:t xml:space="preserve"> etc</w:t>
            </w:r>
            <w:r w:rsidRPr="00D64B59">
              <w:rPr>
                <w:rFonts w:ascii="Arial" w:hAnsi="Arial" w:eastAsia="Calibri" w:cs="Arial"/>
                <w:bCs/>
                <w:szCs w:val="24"/>
              </w:rPr>
              <w:t xml:space="preserve">. While the work reported to the Board during recent meetings on new subscriptions through promotions and corporate subscriptions continues, and there are no real differences in the cancellation level and reasons for cancellation compared with historic levels, a short-term project group with staff from leisure and marketing has been established to consider work on retention. The group will also review the exit survey and the cancellation process </w:t>
            </w:r>
            <w:r w:rsidR="005F7589">
              <w:rPr>
                <w:rFonts w:ascii="Arial" w:hAnsi="Arial" w:eastAsia="Calibri" w:cs="Arial"/>
                <w:bCs/>
                <w:szCs w:val="24"/>
              </w:rPr>
              <w:t xml:space="preserve">including taking </w:t>
            </w:r>
            <w:r w:rsidR="00A13B56">
              <w:rPr>
                <w:rFonts w:ascii="Arial" w:hAnsi="Arial" w:eastAsia="Calibri" w:cs="Arial"/>
                <w:bCs/>
                <w:szCs w:val="24"/>
              </w:rPr>
              <w:t xml:space="preserve">account </w:t>
            </w:r>
            <w:r w:rsidRPr="00D64B59">
              <w:rPr>
                <w:rFonts w:ascii="Arial" w:hAnsi="Arial" w:eastAsia="Calibri" w:cs="Arial"/>
                <w:bCs/>
                <w:szCs w:val="24"/>
              </w:rPr>
              <w:t xml:space="preserve">of potential new legislation to make it easier for customers to cancel recurring payments. </w:t>
            </w:r>
          </w:p>
          <w:p w:rsidRPr="00D64B59" w:rsidR="00B838A3" w:rsidP="00B838A3" w:rsidRDefault="00B838A3" w14:paraId="62F5066F" w14:textId="77777777">
            <w:pPr>
              <w:jc w:val="both"/>
              <w:rPr>
                <w:rFonts w:ascii="Arial" w:hAnsi="Arial" w:eastAsia="Calibri" w:cs="Arial"/>
                <w:bCs/>
                <w:szCs w:val="24"/>
              </w:rPr>
            </w:pPr>
          </w:p>
        </w:tc>
      </w:tr>
      <w:tr w:rsidRPr="00D64B59" w:rsidR="00B838A3" w:rsidTr="488FC9F6" w14:paraId="1AFFAB78" w14:textId="77777777">
        <w:tc>
          <w:tcPr>
            <w:tcW w:w="757" w:type="dxa"/>
            <w:tcMar/>
          </w:tcPr>
          <w:p w:rsidRPr="00D64B59" w:rsidR="00B838A3" w:rsidP="00B838A3" w:rsidRDefault="000178CA" w14:paraId="194DF267" w14:textId="38EDACD8">
            <w:pPr>
              <w:jc w:val="both"/>
              <w:rPr>
                <w:rFonts w:ascii="Arial" w:hAnsi="Arial" w:cs="Arial"/>
                <w:szCs w:val="24"/>
              </w:rPr>
            </w:pPr>
            <w:r>
              <w:rPr>
                <w:rFonts w:ascii="Arial" w:hAnsi="Arial" w:cs="Arial"/>
                <w:szCs w:val="24"/>
              </w:rPr>
              <w:t>3.9</w:t>
            </w:r>
          </w:p>
        </w:tc>
        <w:tc>
          <w:tcPr>
            <w:tcW w:w="9851" w:type="dxa"/>
            <w:tcMar/>
          </w:tcPr>
          <w:p w:rsidR="00B838A3" w:rsidP="00B838A3" w:rsidRDefault="00B838A3" w14:paraId="2C049AEC" w14:textId="00080301">
            <w:pPr>
              <w:jc w:val="both"/>
              <w:rPr>
                <w:rFonts w:ascii="Arial" w:hAnsi="Arial" w:cs="Arial"/>
              </w:rPr>
            </w:pPr>
            <w:r w:rsidRPr="00D64B59">
              <w:rPr>
                <w:rFonts w:ascii="Arial" w:hAnsi="Arial" w:cs="Arial"/>
              </w:rPr>
              <w:t>To support the leisure team with improving the customer journey, customer experience and enhance membership growth and development opportunities, the charity has engaged with an industry-leading expert to deliver training. The trainer has an excellent reputation for delivering effective training, learning and coaching within the leisure sector, and in particular around membership sales/development, whilst understanding the specific challenges faced by the sector</w:t>
            </w:r>
            <w:r>
              <w:rPr>
                <w:rFonts w:ascii="Arial" w:hAnsi="Arial" w:cs="Arial"/>
              </w:rPr>
              <w:t xml:space="preserve">. </w:t>
            </w:r>
          </w:p>
          <w:p w:rsidRPr="00D64B59" w:rsidR="00B838A3" w:rsidP="00B838A3" w:rsidRDefault="00B838A3" w14:paraId="5E591822" w14:textId="2437D1BE">
            <w:pPr>
              <w:jc w:val="both"/>
              <w:rPr>
                <w:rFonts w:ascii="Arial" w:hAnsi="Arial" w:eastAsia="Calibri" w:cs="Arial"/>
                <w:bCs/>
                <w:szCs w:val="24"/>
              </w:rPr>
            </w:pPr>
          </w:p>
        </w:tc>
      </w:tr>
      <w:tr w:rsidRPr="003F46FE" w:rsidR="00B838A3" w:rsidTr="488FC9F6" w14:paraId="14BA6CCB" w14:textId="77777777">
        <w:tc>
          <w:tcPr>
            <w:tcW w:w="757" w:type="dxa"/>
            <w:shd w:val="clear" w:color="auto" w:fill="auto"/>
            <w:tcMar/>
          </w:tcPr>
          <w:p w:rsidRPr="003F46FE" w:rsidR="00B838A3" w:rsidP="00B838A3" w:rsidRDefault="000178CA" w14:paraId="77BB07F1" w14:textId="2FCCCA14">
            <w:pPr>
              <w:jc w:val="both"/>
              <w:rPr>
                <w:rFonts w:ascii="Arial" w:hAnsi="Arial" w:cs="Arial"/>
                <w:bCs/>
                <w:szCs w:val="24"/>
              </w:rPr>
            </w:pPr>
            <w:r w:rsidRPr="003F46FE">
              <w:rPr>
                <w:rFonts w:ascii="Arial" w:hAnsi="Arial" w:cs="Arial"/>
                <w:bCs/>
                <w:szCs w:val="24"/>
              </w:rPr>
              <w:t>3.10</w:t>
            </w:r>
          </w:p>
        </w:tc>
        <w:tc>
          <w:tcPr>
            <w:tcW w:w="9851" w:type="dxa"/>
            <w:shd w:val="clear" w:color="auto" w:fill="auto"/>
            <w:tcMar/>
          </w:tcPr>
          <w:p w:rsidR="0079095F" w:rsidP="00ED23F9" w:rsidRDefault="000178CA" w14:paraId="4214F357" w14:textId="77777777">
            <w:pPr>
              <w:jc w:val="both"/>
              <w:rPr>
                <w:rFonts w:ascii="Arial" w:hAnsi="Arial" w:eastAsia="Calibri" w:cs="Arial"/>
                <w:bCs/>
                <w:szCs w:val="24"/>
              </w:rPr>
            </w:pPr>
            <w:r w:rsidRPr="003F46FE">
              <w:rPr>
                <w:rFonts w:ascii="Arial" w:hAnsi="Arial" w:eastAsia="Calibri" w:cs="Arial"/>
                <w:bCs/>
                <w:szCs w:val="24"/>
              </w:rPr>
              <w:t xml:space="preserve">7. </w:t>
            </w:r>
            <w:r w:rsidRPr="003F46FE">
              <w:rPr>
                <w:rFonts w:ascii="Arial" w:hAnsi="Arial" w:eastAsia="Calibri" w:cs="Arial"/>
                <w:b/>
                <w:szCs w:val="24"/>
              </w:rPr>
              <w:t>Staff turnover</w:t>
            </w:r>
            <w:r w:rsidRPr="003F46FE">
              <w:rPr>
                <w:rFonts w:ascii="Arial" w:hAnsi="Arial" w:eastAsia="Calibri" w:cs="Arial"/>
                <w:bCs/>
                <w:szCs w:val="24"/>
              </w:rPr>
              <w:t xml:space="preserve"> (resignations as a percentage of posts)</w:t>
            </w:r>
            <w:r w:rsidRPr="003F46FE" w:rsidR="00B272CF">
              <w:rPr>
                <w:rFonts w:ascii="Arial" w:hAnsi="Arial" w:eastAsia="Calibri" w:cs="Arial"/>
                <w:bCs/>
                <w:szCs w:val="24"/>
              </w:rPr>
              <w:t>. The HLH B</w:t>
            </w:r>
            <w:r w:rsidRPr="003F46FE" w:rsidR="00D33A9F">
              <w:rPr>
                <w:rFonts w:ascii="Arial" w:hAnsi="Arial" w:eastAsia="Calibri" w:cs="Arial"/>
                <w:bCs/>
                <w:szCs w:val="24"/>
              </w:rPr>
              <w:t>o</w:t>
            </w:r>
            <w:r w:rsidRPr="003F46FE" w:rsidR="00B272CF">
              <w:rPr>
                <w:rFonts w:ascii="Arial" w:hAnsi="Arial" w:eastAsia="Calibri" w:cs="Arial"/>
                <w:bCs/>
                <w:szCs w:val="24"/>
              </w:rPr>
              <w:t xml:space="preserve">ard selected this as an indicator of staff </w:t>
            </w:r>
            <w:r w:rsidRPr="003F46FE" w:rsidR="007244C8">
              <w:rPr>
                <w:rFonts w:ascii="Arial" w:hAnsi="Arial" w:eastAsia="Calibri" w:cs="Arial"/>
                <w:bCs/>
                <w:szCs w:val="24"/>
              </w:rPr>
              <w:t xml:space="preserve">satisfaction and the number of resignations increased above want would be considered normal levels in March </w:t>
            </w:r>
            <w:r w:rsidRPr="003F46FE" w:rsidR="000E0BD0">
              <w:rPr>
                <w:rFonts w:ascii="Arial" w:hAnsi="Arial" w:eastAsia="Calibri" w:cs="Arial"/>
                <w:bCs/>
                <w:szCs w:val="24"/>
              </w:rPr>
              <w:t>20</w:t>
            </w:r>
            <w:r w:rsidRPr="003F46FE" w:rsidR="00266468">
              <w:rPr>
                <w:rFonts w:ascii="Arial" w:hAnsi="Arial" w:eastAsia="Calibri" w:cs="Arial"/>
                <w:bCs/>
                <w:szCs w:val="24"/>
              </w:rPr>
              <w:t xml:space="preserve">24. </w:t>
            </w:r>
            <w:r w:rsidRPr="003F46FE" w:rsidR="00C03856">
              <w:rPr>
                <w:rFonts w:ascii="Arial" w:hAnsi="Arial" w:eastAsia="Calibri" w:cs="Arial"/>
                <w:bCs/>
                <w:szCs w:val="24"/>
              </w:rPr>
              <w:t>The</w:t>
            </w:r>
            <w:r w:rsidRPr="003F46FE" w:rsidR="005E7628">
              <w:rPr>
                <w:rFonts w:ascii="Arial" w:hAnsi="Arial" w:eastAsia="Calibri" w:cs="Arial"/>
                <w:bCs/>
                <w:szCs w:val="24"/>
              </w:rPr>
              <w:t xml:space="preserve"> </w:t>
            </w:r>
            <w:r w:rsidRPr="003F46FE" w:rsidR="00C04AE6">
              <w:rPr>
                <w:rFonts w:ascii="Arial" w:hAnsi="Arial" w:eastAsia="Calibri" w:cs="Arial"/>
                <w:bCs/>
                <w:szCs w:val="24"/>
              </w:rPr>
              <w:t xml:space="preserve">following </w:t>
            </w:r>
            <w:r w:rsidRPr="003F46FE" w:rsidR="0007270C">
              <w:rPr>
                <w:rFonts w:ascii="Arial" w:hAnsi="Arial" w:eastAsia="Calibri" w:cs="Arial"/>
                <w:bCs/>
                <w:szCs w:val="24"/>
              </w:rPr>
              <w:t xml:space="preserve">indicates that </w:t>
            </w:r>
            <w:r w:rsidRPr="003F46FE" w:rsidR="00FB68C5">
              <w:rPr>
                <w:rFonts w:ascii="Arial" w:hAnsi="Arial" w:eastAsia="Calibri" w:cs="Arial"/>
                <w:bCs/>
                <w:szCs w:val="24"/>
              </w:rPr>
              <w:t>staff satisfaction</w:t>
            </w:r>
            <w:r w:rsidRPr="003F46FE" w:rsidR="0044501A">
              <w:rPr>
                <w:rFonts w:ascii="Arial" w:hAnsi="Arial" w:eastAsia="Calibri" w:cs="Arial"/>
                <w:bCs/>
                <w:szCs w:val="24"/>
              </w:rPr>
              <w:t xml:space="preserve"> levels are </w:t>
            </w:r>
            <w:r w:rsidR="002B6A2E">
              <w:rPr>
                <w:rFonts w:ascii="Arial" w:hAnsi="Arial" w:eastAsia="Calibri" w:cs="Arial"/>
                <w:bCs/>
                <w:szCs w:val="24"/>
              </w:rPr>
              <w:t>good</w:t>
            </w:r>
            <w:r w:rsidRPr="003F46FE" w:rsidR="00ED28F2">
              <w:rPr>
                <w:rFonts w:ascii="Arial" w:hAnsi="Arial" w:eastAsia="Calibri" w:cs="Arial"/>
                <w:bCs/>
                <w:szCs w:val="24"/>
              </w:rPr>
              <w:t>:</w:t>
            </w:r>
          </w:p>
          <w:p w:rsidRPr="003F46FE" w:rsidR="00934F65" w:rsidP="00ED23F9" w:rsidRDefault="00ED28F2" w14:paraId="685F7A54" w14:textId="453FF7DF">
            <w:pPr>
              <w:jc w:val="both"/>
              <w:rPr>
                <w:rFonts w:ascii="Arial" w:hAnsi="Arial" w:eastAsia="Calibri" w:cs="Arial"/>
                <w:bCs/>
                <w:szCs w:val="24"/>
              </w:rPr>
            </w:pPr>
            <w:r w:rsidRPr="003F46FE">
              <w:rPr>
                <w:rFonts w:ascii="Arial" w:hAnsi="Arial" w:eastAsia="Calibri" w:cs="Arial"/>
                <w:bCs/>
                <w:szCs w:val="24"/>
              </w:rPr>
              <w:t xml:space="preserve"> </w:t>
            </w:r>
          </w:p>
          <w:p w:rsidRPr="003F46FE" w:rsidR="00195B67" w:rsidP="009B0D85" w:rsidRDefault="00934F65" w14:paraId="2DFFE0F3" w14:textId="77777777">
            <w:pPr>
              <w:pStyle w:val="ListParagraph"/>
              <w:numPr>
                <w:ilvl w:val="0"/>
                <w:numId w:val="38"/>
              </w:numPr>
              <w:spacing w:line="240" w:lineRule="auto"/>
              <w:ind w:left="714" w:hanging="357"/>
              <w:jc w:val="both"/>
              <w:rPr>
                <w:rFonts w:ascii="Arial" w:hAnsi="Arial" w:cs="Arial"/>
                <w:bCs/>
                <w:sz w:val="24"/>
                <w:szCs w:val="24"/>
              </w:rPr>
            </w:pPr>
            <w:r w:rsidRPr="003F46FE">
              <w:rPr>
                <w:rFonts w:ascii="Arial" w:hAnsi="Arial" w:cs="Arial"/>
                <w:bCs/>
                <w:sz w:val="24"/>
                <w:szCs w:val="24"/>
              </w:rPr>
              <w:t xml:space="preserve">As reported in </w:t>
            </w:r>
            <w:r w:rsidRPr="003F46FE" w:rsidR="00C03856">
              <w:rPr>
                <w:rFonts w:ascii="Arial" w:hAnsi="Arial" w:cs="Arial"/>
                <w:bCs/>
                <w:sz w:val="24"/>
                <w:szCs w:val="24"/>
              </w:rPr>
              <w:t xml:space="preserve">the HR Report elsewhere on this agenda </w:t>
            </w:r>
            <w:r w:rsidRPr="003F46FE" w:rsidR="008A4BFA">
              <w:rPr>
                <w:rFonts w:ascii="Arial" w:hAnsi="Arial" w:cs="Arial"/>
                <w:bCs/>
                <w:sz w:val="24"/>
                <w:szCs w:val="24"/>
              </w:rPr>
              <w:t xml:space="preserve">the resignations </w:t>
            </w:r>
            <w:r w:rsidRPr="003F46FE">
              <w:rPr>
                <w:rFonts w:ascii="Arial" w:hAnsi="Arial" w:cs="Arial"/>
                <w:bCs/>
                <w:sz w:val="24"/>
                <w:szCs w:val="24"/>
              </w:rPr>
              <w:t>are</w:t>
            </w:r>
            <w:r w:rsidRPr="003F46FE" w:rsidR="008A4BFA">
              <w:rPr>
                <w:rFonts w:ascii="Arial" w:hAnsi="Arial" w:cs="Arial"/>
                <w:bCs/>
                <w:sz w:val="24"/>
                <w:szCs w:val="24"/>
              </w:rPr>
              <w:t xml:space="preserve"> spread across a number of sites and areas of HLH work</w:t>
            </w:r>
            <w:r w:rsidRPr="003F46FE" w:rsidR="00286885">
              <w:rPr>
                <w:rFonts w:ascii="Arial" w:hAnsi="Arial" w:cs="Arial"/>
                <w:bCs/>
                <w:sz w:val="24"/>
                <w:szCs w:val="24"/>
              </w:rPr>
              <w:t xml:space="preserve"> </w:t>
            </w:r>
            <w:r w:rsidRPr="003F46FE" w:rsidR="0057186B">
              <w:rPr>
                <w:rFonts w:ascii="Arial" w:hAnsi="Arial" w:cs="Arial"/>
                <w:bCs/>
                <w:sz w:val="24"/>
                <w:szCs w:val="24"/>
              </w:rPr>
              <w:t xml:space="preserve">so there are no apparent pockets of </w:t>
            </w:r>
            <w:r w:rsidRPr="003F46FE" w:rsidR="00BD3969">
              <w:rPr>
                <w:rFonts w:ascii="Arial" w:hAnsi="Arial" w:cs="Arial"/>
                <w:bCs/>
                <w:sz w:val="24"/>
                <w:szCs w:val="24"/>
              </w:rPr>
              <w:t>dissatisfaction</w:t>
            </w:r>
            <w:r w:rsidRPr="003F46FE" w:rsidR="001F376F">
              <w:rPr>
                <w:rFonts w:ascii="Arial" w:hAnsi="Arial" w:cs="Arial"/>
                <w:bCs/>
                <w:sz w:val="24"/>
                <w:szCs w:val="24"/>
              </w:rPr>
              <w:t>;</w:t>
            </w:r>
          </w:p>
          <w:p w:rsidRPr="003F46FE" w:rsidR="00012365" w:rsidP="009B0D85" w:rsidRDefault="00357825" w14:paraId="3E244E59" w14:textId="52AD06BB">
            <w:pPr>
              <w:pStyle w:val="ListParagraph"/>
              <w:numPr>
                <w:ilvl w:val="0"/>
                <w:numId w:val="38"/>
              </w:numPr>
              <w:spacing w:line="240" w:lineRule="auto"/>
              <w:ind w:left="714" w:hanging="357"/>
              <w:jc w:val="both"/>
              <w:rPr>
                <w:rFonts w:ascii="Arial" w:hAnsi="Arial" w:cs="Arial"/>
                <w:bCs/>
                <w:sz w:val="24"/>
                <w:szCs w:val="24"/>
              </w:rPr>
            </w:pPr>
            <w:r w:rsidRPr="003F46FE">
              <w:rPr>
                <w:rFonts w:ascii="Arial" w:hAnsi="Arial" w:cs="Arial"/>
                <w:bCs/>
                <w:sz w:val="24"/>
                <w:szCs w:val="24"/>
              </w:rPr>
              <w:t xml:space="preserve">there is </w:t>
            </w:r>
            <w:r w:rsidRPr="003F46FE" w:rsidR="00BD3969">
              <w:rPr>
                <w:rFonts w:ascii="Arial" w:hAnsi="Arial" w:cs="Arial"/>
                <w:bCs/>
                <w:sz w:val="24"/>
                <w:szCs w:val="24"/>
              </w:rPr>
              <w:t xml:space="preserve">an overall </w:t>
            </w:r>
            <w:r w:rsidRPr="003F46FE" w:rsidR="00D15315">
              <w:rPr>
                <w:rFonts w:ascii="Arial" w:hAnsi="Arial" w:cs="Arial"/>
                <w:bCs/>
                <w:sz w:val="24"/>
                <w:szCs w:val="24"/>
              </w:rPr>
              <w:t xml:space="preserve">context </w:t>
            </w:r>
            <w:r w:rsidR="007D20A8">
              <w:rPr>
                <w:rFonts w:ascii="Arial" w:hAnsi="Arial" w:cs="Arial"/>
                <w:bCs/>
                <w:sz w:val="24"/>
                <w:szCs w:val="24"/>
              </w:rPr>
              <w:t xml:space="preserve">of </w:t>
            </w:r>
            <w:r w:rsidRPr="003F46FE" w:rsidR="00286885">
              <w:rPr>
                <w:rFonts w:ascii="Arial" w:hAnsi="Arial" w:cs="Arial"/>
                <w:bCs/>
                <w:sz w:val="24"/>
                <w:szCs w:val="24"/>
              </w:rPr>
              <w:t xml:space="preserve">positive </w:t>
            </w:r>
            <w:r w:rsidRPr="003F46FE" w:rsidR="004247A0">
              <w:rPr>
                <w:rFonts w:ascii="Arial" w:hAnsi="Arial" w:cs="Arial"/>
                <w:bCs/>
                <w:sz w:val="24"/>
                <w:szCs w:val="24"/>
              </w:rPr>
              <w:t xml:space="preserve">feedback reported in the </w:t>
            </w:r>
            <w:r w:rsidRPr="003F46FE" w:rsidR="009418E4">
              <w:rPr>
                <w:rFonts w:ascii="Arial" w:hAnsi="Arial" w:cs="Arial"/>
                <w:bCs/>
                <w:sz w:val="24"/>
                <w:szCs w:val="24"/>
              </w:rPr>
              <w:t>Colleague Survey report elsewhere on this agenda</w:t>
            </w:r>
            <w:r w:rsidRPr="003F46FE" w:rsidR="00D15315">
              <w:rPr>
                <w:rFonts w:ascii="Arial" w:hAnsi="Arial" w:cs="Arial"/>
                <w:bCs/>
                <w:sz w:val="24"/>
                <w:szCs w:val="24"/>
              </w:rPr>
              <w:t>;</w:t>
            </w:r>
            <w:r w:rsidRPr="003F46FE" w:rsidR="005C40DE">
              <w:rPr>
                <w:rFonts w:ascii="Arial" w:hAnsi="Arial" w:cs="Arial"/>
                <w:bCs/>
                <w:sz w:val="24"/>
                <w:szCs w:val="24"/>
              </w:rPr>
              <w:t xml:space="preserve"> </w:t>
            </w:r>
            <w:r w:rsidRPr="003F46FE" w:rsidR="00012365">
              <w:rPr>
                <w:rFonts w:ascii="Arial" w:hAnsi="Arial" w:cs="Arial"/>
                <w:bCs/>
                <w:sz w:val="24"/>
                <w:szCs w:val="24"/>
              </w:rPr>
              <w:t>and</w:t>
            </w:r>
          </w:p>
          <w:p w:rsidRPr="007F3BEA" w:rsidR="00ED23F9" w:rsidP="009B0D85" w:rsidRDefault="005C40DE" w14:paraId="5D2CA4C8" w14:textId="7021442D">
            <w:pPr>
              <w:pStyle w:val="ListParagraph"/>
              <w:numPr>
                <w:ilvl w:val="0"/>
                <w:numId w:val="38"/>
              </w:numPr>
              <w:spacing w:line="240" w:lineRule="auto"/>
              <w:ind w:left="714" w:hanging="357"/>
              <w:jc w:val="both"/>
              <w:rPr>
                <w:rFonts w:ascii="Arial" w:hAnsi="Arial" w:cs="Arial"/>
                <w:bCs/>
                <w:sz w:val="24"/>
                <w:szCs w:val="24"/>
              </w:rPr>
            </w:pPr>
            <w:r w:rsidRPr="003F46FE">
              <w:rPr>
                <w:rFonts w:ascii="Arial" w:hAnsi="Arial" w:cs="Arial"/>
                <w:bCs/>
                <w:sz w:val="24"/>
                <w:szCs w:val="24"/>
              </w:rPr>
              <w:t xml:space="preserve">the </w:t>
            </w:r>
            <w:r w:rsidRPr="003F46FE" w:rsidR="00ED23F9">
              <w:rPr>
                <w:rFonts w:ascii="Arial" w:hAnsi="Arial" w:cs="Arial"/>
                <w:bCs/>
                <w:sz w:val="24"/>
                <w:szCs w:val="24"/>
              </w:rPr>
              <w:t xml:space="preserve">information reported at the March 2024 HLH Board on the </w:t>
            </w:r>
            <w:r w:rsidRPr="003F46FE">
              <w:rPr>
                <w:rFonts w:ascii="Arial" w:hAnsi="Arial" w:cs="Arial"/>
                <w:bCs/>
                <w:sz w:val="24"/>
                <w:szCs w:val="24"/>
              </w:rPr>
              <w:t>Exit Survey</w:t>
            </w:r>
            <w:r w:rsidRPr="003F46FE" w:rsidR="00F15B37">
              <w:rPr>
                <w:rFonts w:ascii="Arial" w:hAnsi="Arial" w:cs="Arial"/>
                <w:bCs/>
                <w:sz w:val="24"/>
                <w:szCs w:val="24"/>
              </w:rPr>
              <w:t xml:space="preserve"> </w:t>
            </w:r>
            <w:r w:rsidRPr="003F46FE" w:rsidR="003F46FE">
              <w:rPr>
                <w:rFonts w:ascii="Arial" w:hAnsi="Arial" w:cs="Arial"/>
                <w:bCs/>
                <w:sz w:val="24"/>
                <w:szCs w:val="24"/>
              </w:rPr>
              <w:t xml:space="preserve">did not raise any issues of concern. </w:t>
            </w:r>
          </w:p>
        </w:tc>
      </w:tr>
      <w:tr w:rsidRPr="00D34482" w:rsidR="00B838A3" w:rsidTr="488FC9F6" w14:paraId="717F657A" w14:textId="77777777">
        <w:tc>
          <w:tcPr>
            <w:tcW w:w="757" w:type="dxa"/>
            <w:shd w:val="clear" w:color="auto" w:fill="auto"/>
            <w:tcMar/>
          </w:tcPr>
          <w:p w:rsidRPr="00D34482" w:rsidR="00B838A3" w:rsidP="00B838A3" w:rsidRDefault="00B838A3" w14:paraId="053B06C7" w14:textId="6C3C8989">
            <w:pPr>
              <w:jc w:val="both"/>
              <w:rPr>
                <w:rFonts w:ascii="Arial" w:hAnsi="Arial" w:cs="Arial"/>
                <w:b/>
                <w:szCs w:val="24"/>
              </w:rPr>
            </w:pPr>
            <w:r w:rsidRPr="00D34482">
              <w:rPr>
                <w:rFonts w:ascii="Arial" w:hAnsi="Arial" w:cs="Arial"/>
                <w:b/>
                <w:szCs w:val="24"/>
              </w:rPr>
              <w:t>4.</w:t>
            </w:r>
          </w:p>
        </w:tc>
        <w:tc>
          <w:tcPr>
            <w:tcW w:w="9851" w:type="dxa"/>
            <w:shd w:val="clear" w:color="auto" w:fill="auto"/>
            <w:tcMar/>
          </w:tcPr>
          <w:p w:rsidRPr="00D34482" w:rsidR="00B838A3" w:rsidP="00B838A3" w:rsidRDefault="00B838A3" w14:paraId="16C3C724" w14:textId="77777777">
            <w:pPr>
              <w:jc w:val="both"/>
              <w:rPr>
                <w:rFonts w:ascii="Arial" w:hAnsi="Arial" w:cs="Arial"/>
                <w:b/>
                <w:szCs w:val="24"/>
              </w:rPr>
            </w:pPr>
            <w:r w:rsidRPr="00D34482">
              <w:rPr>
                <w:rFonts w:ascii="Arial" w:hAnsi="Arial" w:cs="Arial"/>
                <w:b/>
                <w:szCs w:val="24"/>
              </w:rPr>
              <w:t>Performance Indicators for more detailed consideration</w:t>
            </w:r>
          </w:p>
          <w:p w:rsidRPr="00D34482" w:rsidR="00B838A3" w:rsidP="00B838A3" w:rsidRDefault="00B838A3" w14:paraId="447FAF93" w14:textId="4E15D955">
            <w:pPr>
              <w:jc w:val="both"/>
              <w:rPr>
                <w:rFonts w:ascii="Arial" w:hAnsi="Arial" w:cs="Arial"/>
                <w:b/>
                <w:szCs w:val="24"/>
              </w:rPr>
            </w:pPr>
          </w:p>
        </w:tc>
      </w:tr>
      <w:tr w:rsidRPr="007A666E" w:rsidR="00B838A3" w:rsidTr="488FC9F6" w14:paraId="72801E2D" w14:textId="77777777">
        <w:tc>
          <w:tcPr>
            <w:tcW w:w="757" w:type="dxa"/>
            <w:shd w:val="clear" w:color="auto" w:fill="auto"/>
            <w:tcMar/>
          </w:tcPr>
          <w:p w:rsidRPr="007A666E" w:rsidR="00B838A3" w:rsidP="00B838A3" w:rsidRDefault="00B838A3" w14:paraId="6BAC8661" w14:textId="18DAB996">
            <w:pPr>
              <w:jc w:val="both"/>
              <w:rPr>
                <w:rFonts w:ascii="Arial" w:hAnsi="Arial" w:cs="Arial"/>
                <w:bCs/>
                <w:szCs w:val="24"/>
              </w:rPr>
            </w:pPr>
            <w:r w:rsidRPr="007A666E">
              <w:rPr>
                <w:rFonts w:ascii="Arial" w:hAnsi="Arial" w:cs="Arial"/>
                <w:bCs/>
                <w:szCs w:val="24"/>
              </w:rPr>
              <w:t>4.1</w:t>
            </w:r>
          </w:p>
        </w:tc>
        <w:tc>
          <w:tcPr>
            <w:tcW w:w="9851" w:type="dxa"/>
            <w:shd w:val="clear" w:color="auto" w:fill="auto"/>
            <w:tcMar/>
          </w:tcPr>
          <w:p w:rsidR="00B838A3" w:rsidP="00B838A3" w:rsidRDefault="00B838A3" w14:paraId="75389E31" w14:textId="7EA8C68F">
            <w:pPr>
              <w:jc w:val="both"/>
              <w:rPr>
                <w:rFonts w:ascii="Arial" w:hAnsi="Arial" w:eastAsia="Calibri" w:cs="Arial"/>
                <w:bCs/>
                <w:szCs w:val="24"/>
              </w:rPr>
            </w:pPr>
            <w:r w:rsidRPr="007A666E">
              <w:rPr>
                <w:rFonts w:ascii="Arial" w:hAnsi="Arial" w:cs="Arial"/>
                <w:szCs w:val="24"/>
              </w:rPr>
              <w:t>Each quarter more detailed information is provided on one or more of the performance indicators.</w:t>
            </w:r>
            <w:r w:rsidRPr="007A666E">
              <w:rPr>
                <w:rFonts w:ascii="Arial" w:hAnsi="Arial" w:eastAsia="Calibri" w:cs="Arial"/>
                <w:szCs w:val="24"/>
              </w:rPr>
              <w:t xml:space="preserve"> T</w:t>
            </w:r>
            <w:r w:rsidRPr="007A666E">
              <w:rPr>
                <w:rFonts w:ascii="Arial" w:hAnsi="Arial" w:eastAsia="Calibri" w:cs="Arial"/>
                <w:bCs/>
                <w:szCs w:val="24"/>
              </w:rPr>
              <w:t>he indicators which have been scheduled for more detailed consideration at the June meeting are:</w:t>
            </w:r>
          </w:p>
          <w:p w:rsidRPr="007A666E" w:rsidR="0079095F" w:rsidP="00B838A3" w:rsidRDefault="0079095F" w14:paraId="6EEC4D4B" w14:textId="77777777">
            <w:pPr>
              <w:jc w:val="both"/>
              <w:rPr>
                <w:rFonts w:ascii="Arial" w:hAnsi="Arial" w:eastAsia="Calibri" w:cs="Arial"/>
                <w:bCs/>
                <w:szCs w:val="24"/>
              </w:rPr>
            </w:pPr>
          </w:p>
          <w:p w:rsidR="00B838A3" w:rsidP="0079095F" w:rsidRDefault="00B838A3" w14:paraId="607E205C" w14:textId="2A54FF3A">
            <w:pPr>
              <w:pStyle w:val="ListParagraph"/>
              <w:numPr>
                <w:ilvl w:val="0"/>
                <w:numId w:val="37"/>
              </w:numPr>
              <w:spacing w:line="240" w:lineRule="auto"/>
              <w:ind w:left="714" w:hanging="357"/>
              <w:jc w:val="both"/>
              <w:rPr>
                <w:rFonts w:ascii="Arial" w:hAnsi="Arial" w:cs="Arial"/>
                <w:sz w:val="24"/>
                <w:szCs w:val="24"/>
              </w:rPr>
            </w:pPr>
            <w:r w:rsidRPr="007A666E">
              <w:rPr>
                <w:rFonts w:ascii="Arial" w:hAnsi="Arial" w:cs="Arial"/>
                <w:sz w:val="24"/>
                <w:szCs w:val="24"/>
              </w:rPr>
              <w:t>PI 1. External Health and Safety Audit</w:t>
            </w:r>
            <w:r>
              <w:rPr>
                <w:rFonts w:ascii="Arial" w:hAnsi="Arial" w:cs="Arial"/>
                <w:sz w:val="24"/>
                <w:szCs w:val="24"/>
              </w:rPr>
              <w:t>;</w:t>
            </w:r>
          </w:p>
          <w:p w:rsidRPr="007A666E" w:rsidR="00B838A3" w:rsidP="0079095F" w:rsidRDefault="00B838A3" w14:paraId="5CF9F34B" w14:textId="19D01CC1">
            <w:pPr>
              <w:pStyle w:val="ListParagraph"/>
              <w:numPr>
                <w:ilvl w:val="0"/>
                <w:numId w:val="37"/>
              </w:numPr>
              <w:spacing w:line="240" w:lineRule="auto"/>
              <w:ind w:left="714" w:hanging="357"/>
              <w:jc w:val="both"/>
              <w:rPr>
                <w:rFonts w:ascii="Arial" w:hAnsi="Arial" w:cs="Arial"/>
                <w:sz w:val="24"/>
                <w:szCs w:val="24"/>
              </w:rPr>
            </w:pPr>
            <w:r w:rsidRPr="007A666E">
              <w:rPr>
                <w:rFonts w:ascii="Arial" w:hAnsi="Arial" w:cs="Arial"/>
                <w:sz w:val="24"/>
                <w:szCs w:val="24"/>
              </w:rPr>
              <w:t>PI 2. RIDDOR accidents/incidents</w:t>
            </w:r>
            <w:r>
              <w:rPr>
                <w:rFonts w:ascii="Arial" w:hAnsi="Arial" w:cs="Arial"/>
                <w:sz w:val="24"/>
                <w:szCs w:val="24"/>
              </w:rPr>
              <w:t>;</w:t>
            </w:r>
            <w:r w:rsidRPr="007A666E">
              <w:rPr>
                <w:rFonts w:ascii="Arial" w:hAnsi="Arial" w:cs="Arial"/>
                <w:sz w:val="24"/>
                <w:szCs w:val="24"/>
              </w:rPr>
              <w:t xml:space="preserve"> </w:t>
            </w:r>
          </w:p>
          <w:p w:rsidRPr="007A666E" w:rsidR="00B838A3" w:rsidP="0079095F" w:rsidRDefault="00B838A3" w14:paraId="0D88F2E1" w14:textId="0D6D0AF1">
            <w:pPr>
              <w:pStyle w:val="ListParagraph"/>
              <w:numPr>
                <w:ilvl w:val="0"/>
                <w:numId w:val="37"/>
              </w:numPr>
              <w:spacing w:line="240" w:lineRule="auto"/>
              <w:ind w:left="714" w:hanging="357"/>
              <w:jc w:val="both"/>
              <w:rPr>
                <w:rFonts w:ascii="Arial" w:hAnsi="Arial" w:cs="Arial"/>
                <w:sz w:val="24"/>
                <w:szCs w:val="24"/>
              </w:rPr>
            </w:pPr>
            <w:r w:rsidRPr="007A666E">
              <w:rPr>
                <w:rFonts w:ascii="Arial" w:hAnsi="Arial" w:cs="Arial"/>
                <w:sz w:val="24"/>
                <w:szCs w:val="24"/>
              </w:rPr>
              <w:t xml:space="preserve">PI 5 - Customer </w:t>
            </w:r>
            <w:r w:rsidR="00C12CBE">
              <w:rPr>
                <w:rFonts w:ascii="Arial" w:hAnsi="Arial" w:cs="Arial"/>
                <w:sz w:val="24"/>
                <w:szCs w:val="24"/>
              </w:rPr>
              <w:t>e</w:t>
            </w:r>
            <w:r w:rsidRPr="007A666E">
              <w:rPr>
                <w:rFonts w:ascii="Arial" w:hAnsi="Arial" w:cs="Arial"/>
                <w:sz w:val="24"/>
                <w:szCs w:val="24"/>
              </w:rPr>
              <w:t xml:space="preserve">ngagements; and </w:t>
            </w:r>
          </w:p>
          <w:p w:rsidRPr="00B272CF" w:rsidR="00B838A3" w:rsidP="0079095F" w:rsidRDefault="00B838A3" w14:paraId="69516442" w14:textId="6FDCFCFC">
            <w:pPr>
              <w:pStyle w:val="ListParagraph"/>
              <w:numPr>
                <w:ilvl w:val="0"/>
                <w:numId w:val="37"/>
              </w:numPr>
              <w:spacing w:line="240" w:lineRule="auto"/>
              <w:ind w:left="714" w:hanging="357"/>
              <w:jc w:val="both"/>
              <w:rPr>
                <w:rFonts w:ascii="Arial" w:hAnsi="Arial" w:cs="Arial"/>
                <w:sz w:val="24"/>
                <w:szCs w:val="24"/>
              </w:rPr>
            </w:pPr>
            <w:r w:rsidRPr="007A666E">
              <w:rPr>
                <w:rFonts w:ascii="Arial" w:hAnsi="Arial" w:cs="Arial"/>
                <w:sz w:val="24"/>
                <w:szCs w:val="24"/>
              </w:rPr>
              <w:t>PI 12 - Delivery of the Service Delivery Contact (SDC) with The Highland Council (THC).</w:t>
            </w:r>
          </w:p>
        </w:tc>
      </w:tr>
      <w:tr w:rsidRPr="00A537F6" w:rsidR="00B838A3" w:rsidTr="488FC9F6" w14:paraId="505F4C9F" w14:textId="77777777">
        <w:tc>
          <w:tcPr>
            <w:tcW w:w="757" w:type="dxa"/>
            <w:shd w:val="clear" w:color="auto" w:fill="auto"/>
            <w:tcMar/>
          </w:tcPr>
          <w:p w:rsidRPr="00CC394E" w:rsidR="00B838A3" w:rsidP="00B838A3" w:rsidRDefault="00B838A3" w14:paraId="5AE8ABBC" w14:textId="403A4C65">
            <w:pPr>
              <w:jc w:val="both"/>
              <w:rPr>
                <w:rFonts w:ascii="Arial" w:hAnsi="Arial" w:cs="Arial"/>
                <w:szCs w:val="24"/>
              </w:rPr>
            </w:pPr>
            <w:r>
              <w:rPr>
                <w:rFonts w:ascii="Arial" w:hAnsi="Arial" w:cs="Arial"/>
                <w:szCs w:val="24"/>
              </w:rPr>
              <w:t>4.2</w:t>
            </w:r>
          </w:p>
        </w:tc>
        <w:tc>
          <w:tcPr>
            <w:tcW w:w="9851" w:type="dxa"/>
            <w:shd w:val="clear" w:color="auto" w:fill="auto"/>
            <w:tcMar/>
          </w:tcPr>
          <w:p w:rsidR="00B838A3" w:rsidP="00B838A3" w:rsidRDefault="00B838A3" w14:paraId="76C8697E" w14:textId="5FF7A43A">
            <w:pPr>
              <w:jc w:val="both"/>
              <w:rPr>
                <w:rFonts w:ascii="Arial" w:hAnsi="Arial" w:cs="Arial"/>
                <w:bCs/>
              </w:rPr>
            </w:pPr>
            <w:r w:rsidRPr="006B7BA1">
              <w:rPr>
                <w:rFonts w:ascii="Arial" w:hAnsi="Arial" w:cs="Arial"/>
                <w:szCs w:val="24"/>
              </w:rPr>
              <w:t xml:space="preserve">PI </w:t>
            </w:r>
            <w:r w:rsidRPr="003E0691">
              <w:rPr>
                <w:rFonts w:ascii="Arial" w:hAnsi="Arial" w:eastAsia="Calibri" w:cs="Arial"/>
                <w:bCs/>
              </w:rPr>
              <w:t xml:space="preserve">1. External </w:t>
            </w:r>
            <w:r w:rsidRPr="00156A1F">
              <w:rPr>
                <w:rFonts w:ascii="Arial" w:hAnsi="Arial" w:eastAsia="Calibri" w:cs="Arial"/>
                <w:b/>
              </w:rPr>
              <w:t>Health and Safety Audi</w:t>
            </w:r>
            <w:r w:rsidRPr="00156A1F">
              <w:rPr>
                <w:rFonts w:ascii="Arial" w:hAnsi="Arial" w:cs="Arial"/>
                <w:b/>
              </w:rPr>
              <w:t>t</w:t>
            </w:r>
            <w:r>
              <w:rPr>
                <w:rFonts w:ascii="Arial" w:hAnsi="Arial" w:cs="Arial"/>
                <w:bCs/>
              </w:rPr>
              <w:t xml:space="preserve"> and PI </w:t>
            </w:r>
            <w:r w:rsidRPr="003E0691">
              <w:rPr>
                <w:rFonts w:ascii="Arial" w:hAnsi="Arial" w:eastAsia="Calibri" w:cs="Arial"/>
                <w:bCs/>
              </w:rPr>
              <w:t>2.</w:t>
            </w:r>
            <w:r>
              <w:rPr>
                <w:rFonts w:ascii="Arial" w:hAnsi="Arial" w:eastAsia="Calibri" w:cs="Arial"/>
                <w:bCs/>
              </w:rPr>
              <w:t xml:space="preserve"> </w:t>
            </w:r>
            <w:r w:rsidRPr="00E033D2">
              <w:rPr>
                <w:rFonts w:ascii="Arial" w:hAnsi="Arial" w:eastAsia="Calibri" w:cs="Arial"/>
                <w:b/>
              </w:rPr>
              <w:t>RIDDOR</w:t>
            </w:r>
            <w:r w:rsidRPr="003E0691">
              <w:rPr>
                <w:rFonts w:ascii="Arial" w:hAnsi="Arial" w:eastAsia="Calibri" w:cs="Arial"/>
                <w:bCs/>
              </w:rPr>
              <w:t xml:space="preserve"> accidents/incidents</w:t>
            </w:r>
            <w:r>
              <w:rPr>
                <w:rFonts w:ascii="Arial" w:hAnsi="Arial" w:eastAsia="Calibri" w:cs="Arial"/>
                <w:bCs/>
              </w:rPr>
              <w:t xml:space="preserve"> are both </w:t>
            </w:r>
            <w:r>
              <w:rPr>
                <w:rFonts w:ascii="Arial" w:hAnsi="Arial" w:cs="Arial"/>
                <w:bCs/>
              </w:rPr>
              <w:t xml:space="preserve">covered in the </w:t>
            </w:r>
            <w:r w:rsidRPr="003E0691">
              <w:rPr>
                <w:rFonts w:ascii="Arial" w:hAnsi="Arial" w:cs="Arial"/>
                <w:bCs/>
              </w:rPr>
              <w:t>Annual Health and Safety Report</w:t>
            </w:r>
            <w:r>
              <w:rPr>
                <w:rFonts w:ascii="Arial" w:hAnsi="Arial" w:cs="Arial"/>
                <w:bCs/>
              </w:rPr>
              <w:t xml:space="preserve"> elsewhere on this agenda.</w:t>
            </w:r>
          </w:p>
          <w:p w:rsidRPr="00CC394E" w:rsidR="00B838A3" w:rsidP="00B838A3" w:rsidRDefault="00B838A3" w14:paraId="2B1143B5" w14:textId="25B55AD6">
            <w:pPr>
              <w:jc w:val="both"/>
              <w:rPr>
                <w:rFonts w:ascii="Arial" w:hAnsi="Arial" w:cs="Arial"/>
                <w:szCs w:val="24"/>
              </w:rPr>
            </w:pPr>
          </w:p>
        </w:tc>
      </w:tr>
      <w:tr w:rsidRPr="00A537F6" w:rsidR="00B838A3" w:rsidTr="488FC9F6" w14:paraId="26ED57AF" w14:textId="77777777">
        <w:tc>
          <w:tcPr>
            <w:tcW w:w="757" w:type="dxa"/>
            <w:shd w:val="clear" w:color="auto" w:fill="auto"/>
            <w:tcMar/>
          </w:tcPr>
          <w:p w:rsidRPr="00CC394E" w:rsidR="00B838A3" w:rsidP="00B838A3" w:rsidRDefault="00B838A3" w14:paraId="3D7BF3D3" w14:textId="0CEC9718">
            <w:pPr>
              <w:jc w:val="both"/>
              <w:rPr>
                <w:rFonts w:ascii="Arial" w:hAnsi="Arial" w:cs="Arial"/>
                <w:szCs w:val="24"/>
              </w:rPr>
            </w:pPr>
            <w:r>
              <w:rPr>
                <w:rFonts w:ascii="Arial" w:hAnsi="Arial" w:cs="Arial"/>
                <w:szCs w:val="24"/>
              </w:rPr>
              <w:t>4.3</w:t>
            </w:r>
          </w:p>
        </w:tc>
        <w:tc>
          <w:tcPr>
            <w:tcW w:w="9851" w:type="dxa"/>
            <w:shd w:val="clear" w:color="auto" w:fill="auto"/>
            <w:tcMar/>
          </w:tcPr>
          <w:p w:rsidR="00B838A3" w:rsidP="00B838A3" w:rsidRDefault="00B838A3" w14:paraId="5AD6E525" w14:textId="6282013B">
            <w:pPr>
              <w:jc w:val="both"/>
              <w:rPr>
                <w:rFonts w:ascii="Arial" w:hAnsi="Arial" w:eastAsia="Calibri" w:cs="Arial"/>
                <w:bCs/>
              </w:rPr>
            </w:pPr>
            <w:r w:rsidRPr="009467E5">
              <w:rPr>
                <w:rFonts w:ascii="Arial" w:hAnsi="Arial" w:eastAsia="Calibri" w:cs="Arial"/>
                <w:bCs/>
              </w:rPr>
              <w:t xml:space="preserve">PI </w:t>
            </w:r>
            <w:r>
              <w:rPr>
                <w:rFonts w:ascii="Arial" w:hAnsi="Arial" w:eastAsia="Calibri" w:cs="Arial"/>
                <w:bCs/>
              </w:rPr>
              <w:t>5</w:t>
            </w:r>
            <w:r w:rsidRPr="009467E5">
              <w:rPr>
                <w:rFonts w:ascii="Arial" w:hAnsi="Arial" w:eastAsia="Calibri" w:cs="Arial"/>
                <w:bCs/>
              </w:rPr>
              <w:t xml:space="preserve"> - </w:t>
            </w:r>
            <w:r w:rsidRPr="00153F01">
              <w:rPr>
                <w:rFonts w:ascii="Arial" w:hAnsi="Arial" w:cs="Arial"/>
                <w:b/>
              </w:rPr>
              <w:t xml:space="preserve">Customer </w:t>
            </w:r>
            <w:r>
              <w:rPr>
                <w:rFonts w:ascii="Arial" w:hAnsi="Arial" w:cs="Arial"/>
                <w:b/>
              </w:rPr>
              <w:t>e</w:t>
            </w:r>
            <w:r w:rsidRPr="00153F01">
              <w:rPr>
                <w:rFonts w:ascii="Arial" w:hAnsi="Arial" w:cs="Arial"/>
                <w:b/>
              </w:rPr>
              <w:t>ngagements</w:t>
            </w:r>
            <w:r w:rsidRPr="009467E5">
              <w:rPr>
                <w:rFonts w:ascii="Arial" w:hAnsi="Arial" w:eastAsia="Calibri" w:cs="Arial"/>
                <w:bCs/>
              </w:rPr>
              <w:t xml:space="preserve">. </w:t>
            </w:r>
            <w:r>
              <w:rPr>
                <w:rFonts w:ascii="Arial" w:hAnsi="Arial" w:eastAsia="Calibri" w:cs="Arial"/>
                <w:bCs/>
              </w:rPr>
              <w:t xml:space="preserve">Customer engagements have recovered beyond pre-pandemic levels and within that there has been a shift towards digital engagements. The </w:t>
            </w:r>
            <w:r w:rsidRPr="00731A85">
              <w:rPr>
                <w:rFonts w:ascii="Arial" w:hAnsi="Arial" w:eastAsia="Calibri" w:cs="Arial"/>
                <w:bCs/>
              </w:rPr>
              <w:t>graph below shows total customer engagements</w:t>
            </w:r>
            <w:r>
              <w:rPr>
                <w:rFonts w:ascii="Arial" w:hAnsi="Arial" w:eastAsia="Calibri" w:cs="Arial"/>
                <w:bCs/>
              </w:rPr>
              <w:t>, t</w:t>
            </w:r>
            <w:r w:rsidRPr="00731A85">
              <w:rPr>
                <w:rFonts w:ascii="Arial" w:hAnsi="Arial" w:eastAsia="Calibri" w:cs="Arial"/>
                <w:bCs/>
              </w:rPr>
              <w:t xml:space="preserve">his is made up of physical attendances </w:t>
            </w:r>
            <w:r w:rsidRPr="00731A85">
              <w:rPr>
                <w:rFonts w:ascii="Arial" w:hAnsi="Arial" w:eastAsia="Calibri" w:cs="Arial"/>
                <w:bCs/>
              </w:rPr>
              <w:t xml:space="preserve">and on-line engagements (recorded in accordance with the Local Government Benchmarking Framework) and as can be seen, customer engagements last financial year exceeded the pre-pandemic year at </w:t>
            </w:r>
            <w:r>
              <w:rPr>
                <w:rFonts w:ascii="Arial" w:hAnsi="Arial" w:eastAsia="Calibri" w:cs="Arial"/>
                <w:bCs/>
              </w:rPr>
              <w:t>almost 10 million.</w:t>
            </w:r>
          </w:p>
          <w:p w:rsidR="00B838A3" w:rsidP="00B838A3" w:rsidRDefault="00B838A3" w14:paraId="2B5C64A7" w14:textId="77777777">
            <w:pPr>
              <w:jc w:val="both"/>
              <w:rPr>
                <w:rFonts w:ascii="Arial" w:hAnsi="Arial" w:eastAsia="Calibri" w:cs="Arial"/>
                <w:bCs/>
              </w:rPr>
            </w:pPr>
          </w:p>
          <w:p w:rsidR="00B838A3" w:rsidP="00B838A3" w:rsidRDefault="00B838A3" w14:paraId="7419B58D" w14:textId="1956DCE2">
            <w:pPr>
              <w:jc w:val="center"/>
              <w:rPr>
                <w:rFonts w:ascii="Arial" w:hAnsi="Arial" w:eastAsia="Calibri" w:cs="Arial"/>
                <w:bCs/>
              </w:rPr>
            </w:pPr>
            <w:r>
              <w:rPr>
                <w:noProof/>
              </w:rPr>
              <w:drawing>
                <wp:inline distT="0" distB="0" distL="0" distR="0" wp14:anchorId="34648AEA" wp14:editId="584E1D25">
                  <wp:extent cx="4572000" cy="3086100"/>
                  <wp:effectExtent l="0" t="0" r="0" b="0"/>
                  <wp:docPr id="1428614852" name="Chart 1">
                    <a:extLst xmlns:a="http://schemas.openxmlformats.org/drawingml/2006/main">
                      <a:ext uri="{FF2B5EF4-FFF2-40B4-BE49-F238E27FC236}">
                        <a16:creationId xmlns:a16="http://schemas.microsoft.com/office/drawing/2014/main" id="{1F096440-25A7-A358-322E-D5020D20B6E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Pr="00CC394E" w:rsidR="00B838A3" w:rsidP="00B838A3" w:rsidRDefault="00B838A3" w14:paraId="5745AC3C" w14:textId="53A37782">
            <w:pPr>
              <w:jc w:val="both"/>
              <w:rPr>
                <w:rFonts w:ascii="Arial" w:hAnsi="Arial" w:cs="Arial"/>
                <w:szCs w:val="24"/>
              </w:rPr>
            </w:pPr>
          </w:p>
        </w:tc>
      </w:tr>
      <w:tr w:rsidRPr="00A537F6" w:rsidR="00B838A3" w:rsidTr="488FC9F6" w14:paraId="556B2E70" w14:textId="77777777">
        <w:tc>
          <w:tcPr>
            <w:tcW w:w="757" w:type="dxa"/>
            <w:shd w:val="clear" w:color="auto" w:fill="auto"/>
            <w:tcMar/>
          </w:tcPr>
          <w:p w:rsidRPr="00CC394E" w:rsidR="00B838A3" w:rsidP="00B838A3" w:rsidRDefault="00B838A3" w14:paraId="547B726E" w14:textId="5B4D199A">
            <w:pPr>
              <w:jc w:val="both"/>
              <w:rPr>
                <w:rFonts w:ascii="Arial" w:hAnsi="Arial" w:cs="Arial"/>
                <w:szCs w:val="24"/>
              </w:rPr>
            </w:pPr>
            <w:r>
              <w:rPr>
                <w:rFonts w:ascii="Arial" w:hAnsi="Arial" w:cs="Arial"/>
                <w:szCs w:val="24"/>
              </w:rPr>
              <w:t>4.4</w:t>
            </w:r>
          </w:p>
        </w:tc>
        <w:tc>
          <w:tcPr>
            <w:tcW w:w="9851" w:type="dxa"/>
            <w:shd w:val="clear" w:color="auto" w:fill="auto"/>
            <w:tcMar/>
          </w:tcPr>
          <w:p w:rsidR="00B838A3" w:rsidP="00B838A3" w:rsidRDefault="00B838A3" w14:paraId="31AE6DE3" w14:textId="4E67ECB8">
            <w:pPr>
              <w:jc w:val="both"/>
              <w:rPr>
                <w:rFonts w:ascii="Arial" w:hAnsi="Arial" w:eastAsia="Calibri" w:cs="Arial"/>
                <w:bCs/>
              </w:rPr>
            </w:pPr>
            <w:r w:rsidRPr="001E19AE">
              <w:rPr>
                <w:rFonts w:ascii="Arial" w:hAnsi="Arial" w:eastAsia="Calibri" w:cs="Arial"/>
                <w:b/>
              </w:rPr>
              <w:t xml:space="preserve">Appendix </w:t>
            </w:r>
            <w:r w:rsidR="000A6A4A">
              <w:rPr>
                <w:rFonts w:ascii="Arial" w:hAnsi="Arial" w:eastAsia="Calibri" w:cs="Arial"/>
                <w:b/>
              </w:rPr>
              <w:t>D</w:t>
            </w:r>
            <w:r>
              <w:rPr>
                <w:rFonts w:ascii="Arial" w:hAnsi="Arial" w:eastAsia="Calibri" w:cs="Arial"/>
                <w:bCs/>
              </w:rPr>
              <w:t xml:space="preserve"> shows a breakdown of total customer engagements for each of the HLH areas of work. While this is a positive picture, there is still work to be done to increase both customer numbers and income and at the most recent wider management team meeting there were service workshops which focused on the growth of customer numbers and income with a view to regaining in-person customer engagements.</w:t>
            </w:r>
          </w:p>
          <w:p w:rsidR="00B838A3" w:rsidP="00B838A3" w:rsidRDefault="00B838A3" w14:paraId="1EE1BF0E" w14:textId="77777777">
            <w:pPr>
              <w:jc w:val="both"/>
              <w:rPr>
                <w:rFonts w:ascii="Arial" w:hAnsi="Arial" w:cs="Arial"/>
                <w:szCs w:val="24"/>
              </w:rPr>
            </w:pPr>
          </w:p>
        </w:tc>
      </w:tr>
      <w:tr w:rsidRPr="00A537F6" w:rsidR="00B838A3" w:rsidTr="488FC9F6" w14:paraId="20237D9E" w14:textId="77777777">
        <w:tc>
          <w:tcPr>
            <w:tcW w:w="757" w:type="dxa"/>
            <w:shd w:val="clear" w:color="auto" w:fill="auto"/>
            <w:tcMar/>
          </w:tcPr>
          <w:p w:rsidRPr="00CC394E" w:rsidR="00B838A3" w:rsidP="00B838A3" w:rsidRDefault="00B838A3" w14:paraId="479920CF" w14:textId="200AF355">
            <w:pPr>
              <w:jc w:val="both"/>
              <w:rPr>
                <w:rFonts w:ascii="Arial" w:hAnsi="Arial" w:cs="Arial"/>
                <w:szCs w:val="24"/>
              </w:rPr>
            </w:pPr>
            <w:r>
              <w:rPr>
                <w:rFonts w:ascii="Arial" w:hAnsi="Arial" w:cs="Arial"/>
                <w:szCs w:val="24"/>
              </w:rPr>
              <w:t>4.5</w:t>
            </w:r>
          </w:p>
        </w:tc>
        <w:tc>
          <w:tcPr>
            <w:tcW w:w="9851" w:type="dxa"/>
            <w:shd w:val="clear" w:color="auto" w:fill="auto"/>
            <w:tcMar/>
          </w:tcPr>
          <w:p w:rsidR="00B838A3" w:rsidP="00B838A3" w:rsidRDefault="00B838A3" w14:paraId="1D3A3355" w14:textId="03F120E5">
            <w:pPr>
              <w:jc w:val="both"/>
              <w:rPr>
                <w:rFonts w:ascii="Arial" w:hAnsi="Arial" w:eastAsia="Calibri" w:cs="Arial"/>
                <w:bCs/>
              </w:rPr>
            </w:pPr>
            <w:r>
              <w:rPr>
                <w:rFonts w:ascii="Arial" w:hAnsi="Arial" w:eastAsia="Calibri" w:cs="Arial"/>
                <w:bCs/>
              </w:rPr>
              <w:t>T</w:t>
            </w:r>
            <w:r w:rsidRPr="00731A85">
              <w:rPr>
                <w:rFonts w:ascii="Arial" w:hAnsi="Arial" w:eastAsia="Calibri" w:cs="Arial"/>
                <w:bCs/>
              </w:rPr>
              <w:t xml:space="preserve">he overall number of in-person </w:t>
            </w:r>
            <w:r>
              <w:rPr>
                <w:rFonts w:ascii="Arial" w:hAnsi="Arial" w:eastAsia="Calibri" w:cs="Arial"/>
                <w:bCs/>
              </w:rPr>
              <w:t xml:space="preserve">engagements </w:t>
            </w:r>
            <w:r w:rsidRPr="00731A85">
              <w:rPr>
                <w:rFonts w:ascii="Arial" w:hAnsi="Arial" w:eastAsia="Calibri" w:cs="Arial"/>
                <w:bCs/>
              </w:rPr>
              <w:t xml:space="preserve">are </w:t>
            </w:r>
            <w:r>
              <w:rPr>
                <w:rFonts w:ascii="Arial" w:hAnsi="Arial" w:eastAsia="Calibri" w:cs="Arial"/>
                <w:bCs/>
              </w:rPr>
              <w:t xml:space="preserve">also </w:t>
            </w:r>
            <w:r w:rsidRPr="00731A85">
              <w:rPr>
                <w:rFonts w:ascii="Arial" w:hAnsi="Arial" w:eastAsia="Calibri" w:cs="Arial"/>
                <w:bCs/>
              </w:rPr>
              <w:t>recovering with physical visits in 202</w:t>
            </w:r>
            <w:r w:rsidR="0028309A">
              <w:rPr>
                <w:rFonts w:ascii="Arial" w:hAnsi="Arial" w:eastAsia="Calibri" w:cs="Arial"/>
                <w:bCs/>
              </w:rPr>
              <w:t>3</w:t>
            </w:r>
            <w:r w:rsidRPr="00731A85">
              <w:rPr>
                <w:rFonts w:ascii="Arial" w:hAnsi="Arial" w:eastAsia="Calibri" w:cs="Arial"/>
                <w:bCs/>
              </w:rPr>
              <w:t>/2</w:t>
            </w:r>
            <w:r>
              <w:rPr>
                <w:rFonts w:ascii="Arial" w:hAnsi="Arial" w:eastAsia="Calibri" w:cs="Arial"/>
                <w:bCs/>
              </w:rPr>
              <w:t>4</w:t>
            </w:r>
            <w:r w:rsidRPr="00731A85">
              <w:rPr>
                <w:rFonts w:ascii="Arial" w:hAnsi="Arial" w:eastAsia="Calibri" w:cs="Arial"/>
                <w:bCs/>
              </w:rPr>
              <w:t xml:space="preserve"> </w:t>
            </w:r>
            <w:r w:rsidR="006B7B97">
              <w:rPr>
                <w:rFonts w:ascii="Arial" w:hAnsi="Arial" w:eastAsia="Calibri" w:cs="Arial"/>
                <w:bCs/>
              </w:rPr>
              <w:t>numbering</w:t>
            </w:r>
            <w:r w:rsidRPr="00731A85">
              <w:rPr>
                <w:rFonts w:ascii="Arial" w:hAnsi="Arial" w:eastAsia="Calibri" w:cs="Arial"/>
                <w:bCs/>
              </w:rPr>
              <w:t xml:space="preserve"> </w:t>
            </w:r>
            <w:r>
              <w:rPr>
                <w:rFonts w:ascii="Arial" w:hAnsi="Arial" w:eastAsia="Calibri" w:cs="Arial"/>
                <w:bCs/>
              </w:rPr>
              <w:t xml:space="preserve">almost </w:t>
            </w:r>
            <w:r w:rsidRPr="7A132593">
              <w:rPr>
                <w:rFonts w:ascii="Arial" w:hAnsi="Arial" w:eastAsia="Calibri" w:cs="Arial"/>
              </w:rPr>
              <w:t>5 million.</w:t>
            </w:r>
            <w:r w:rsidRPr="00731A85">
              <w:rPr>
                <w:rFonts w:ascii="Arial" w:hAnsi="Arial" w:eastAsia="Calibri" w:cs="Arial"/>
                <w:bCs/>
              </w:rPr>
              <w:t xml:space="preserve"> The graph below allows comparison with pre-pandemic in-person customer visits. </w:t>
            </w:r>
          </w:p>
          <w:p w:rsidR="00B838A3" w:rsidP="00B838A3" w:rsidRDefault="00B838A3" w14:paraId="30F995FE" w14:textId="77777777">
            <w:pPr>
              <w:jc w:val="both"/>
              <w:rPr>
                <w:rFonts w:ascii="Arial" w:hAnsi="Arial" w:eastAsia="Calibri" w:cs="Arial"/>
                <w:bCs/>
              </w:rPr>
            </w:pPr>
          </w:p>
          <w:p w:rsidRPr="00731A85" w:rsidR="00B838A3" w:rsidP="00B838A3" w:rsidRDefault="00B838A3" w14:paraId="7A5937C6" w14:textId="1589F166">
            <w:pPr>
              <w:jc w:val="center"/>
              <w:rPr>
                <w:rFonts w:ascii="Arial" w:hAnsi="Arial" w:eastAsia="Calibri" w:cs="Arial"/>
                <w:bCs/>
              </w:rPr>
            </w:pPr>
            <w:r>
              <w:rPr>
                <w:noProof/>
              </w:rPr>
              <w:drawing>
                <wp:inline distT="0" distB="0" distL="0" distR="0" wp14:anchorId="67FE949E" wp14:editId="1CBBD412">
                  <wp:extent cx="4572000" cy="2743200"/>
                  <wp:effectExtent l="0" t="0" r="0" b="0"/>
                  <wp:docPr id="1864652793" name="Chart 1">
                    <a:extLst xmlns:a="http://schemas.openxmlformats.org/drawingml/2006/main">
                      <a:ext uri="{FF2B5EF4-FFF2-40B4-BE49-F238E27FC236}">
                        <a16:creationId xmlns:a16="http://schemas.microsoft.com/office/drawing/2014/main" id="{4FCE238A-B4C8-6E32-C13F-D32DE43C9F3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Pr="00AF44F1" w:rsidR="00B838A3" w:rsidP="00B838A3" w:rsidRDefault="00B838A3" w14:paraId="588C79A4" w14:textId="0F1E6CA2">
            <w:pPr>
              <w:jc w:val="both"/>
              <w:rPr>
                <w:rFonts w:ascii="Arial" w:hAnsi="Arial" w:cs="Arial"/>
                <w:bCs/>
                <w:color w:val="FF0000"/>
                <w:szCs w:val="24"/>
              </w:rPr>
            </w:pPr>
          </w:p>
        </w:tc>
      </w:tr>
      <w:tr w:rsidRPr="00A537F6" w:rsidR="00B838A3" w:rsidTr="488FC9F6" w14:paraId="22FC5EA9" w14:textId="77777777">
        <w:tc>
          <w:tcPr>
            <w:tcW w:w="757" w:type="dxa"/>
            <w:shd w:val="clear" w:color="auto" w:fill="auto"/>
            <w:tcMar/>
          </w:tcPr>
          <w:p w:rsidRPr="00CC394E" w:rsidR="00B838A3" w:rsidP="00B838A3" w:rsidRDefault="00B838A3" w14:paraId="3DDB6ACF" w14:textId="032062EB">
            <w:pPr>
              <w:jc w:val="both"/>
              <w:rPr>
                <w:rFonts w:ascii="Arial" w:hAnsi="Arial" w:cs="Arial"/>
                <w:szCs w:val="24"/>
              </w:rPr>
            </w:pPr>
            <w:r>
              <w:rPr>
                <w:rFonts w:ascii="Arial" w:hAnsi="Arial" w:cs="Arial"/>
                <w:szCs w:val="24"/>
              </w:rPr>
              <w:t>4.6</w:t>
            </w:r>
          </w:p>
        </w:tc>
        <w:tc>
          <w:tcPr>
            <w:tcW w:w="9851" w:type="dxa"/>
            <w:shd w:val="clear" w:color="auto" w:fill="auto"/>
            <w:tcMar/>
          </w:tcPr>
          <w:p w:rsidR="00B838A3" w:rsidP="2DA76B71" w:rsidRDefault="00B838A3" w14:paraId="03D5D328" w14:noSpellErr="1" w14:textId="233A0D35">
            <w:pPr>
              <w:jc w:val="both"/>
              <w:rPr>
                <w:rFonts w:ascii="Arial" w:hAnsi="Arial" w:eastAsia="Calibri" w:cs="Arial"/>
              </w:rPr>
            </w:pPr>
            <w:r w:rsidRPr="488FC9F6" w:rsidR="00B838A3">
              <w:rPr>
                <w:rFonts w:ascii="Arial" w:hAnsi="Arial" w:eastAsia="Calibri" w:cs="Arial"/>
                <w:b w:val="1"/>
                <w:bCs w:val="1"/>
              </w:rPr>
              <w:t xml:space="preserve">Appendix </w:t>
            </w:r>
            <w:r w:rsidRPr="488FC9F6" w:rsidR="000A6A4A">
              <w:rPr>
                <w:rFonts w:ascii="Arial" w:hAnsi="Arial" w:eastAsia="Calibri" w:cs="Arial"/>
                <w:b w:val="1"/>
                <w:bCs w:val="1"/>
              </w:rPr>
              <w:t>E</w:t>
            </w:r>
            <w:r w:rsidRPr="488FC9F6" w:rsidR="00B838A3">
              <w:rPr>
                <w:rFonts w:ascii="Arial" w:hAnsi="Arial" w:eastAsia="Calibri" w:cs="Arial"/>
                <w:b w:val="1"/>
                <w:bCs w:val="1"/>
              </w:rPr>
              <w:t xml:space="preserve"> </w:t>
            </w:r>
            <w:r w:rsidRPr="488FC9F6" w:rsidR="00B838A3">
              <w:rPr>
                <w:rFonts w:ascii="Arial" w:hAnsi="Arial" w:eastAsia="Calibri" w:cs="Arial"/>
              </w:rPr>
              <w:t xml:space="preserve">shows a breakdown of in-person customer engagements for each of the HLH areas of work. </w:t>
            </w:r>
          </w:p>
          <w:p w:rsidRPr="00CC394E" w:rsidR="00E612ED" w:rsidP="2DA76B71" w:rsidRDefault="00E612ED" w14:paraId="259D6A1B" w14:noSpellErr="1" w14:textId="6D4298BB">
            <w:pPr>
              <w:jc w:val="both"/>
              <w:rPr>
                <w:rFonts w:ascii="Arial" w:hAnsi="Arial" w:cs="Arial"/>
              </w:rPr>
            </w:pPr>
          </w:p>
        </w:tc>
      </w:tr>
      <w:tr w:rsidRPr="008744C5" w:rsidR="00B838A3" w:rsidTr="488FC9F6" w14:paraId="2E4C55ED" w14:textId="77777777">
        <w:tc>
          <w:tcPr>
            <w:tcW w:w="757" w:type="dxa"/>
            <w:shd w:val="clear" w:color="auto" w:fill="auto"/>
            <w:tcMar/>
          </w:tcPr>
          <w:p w:rsidRPr="008744C5" w:rsidR="00B838A3" w:rsidP="00B838A3" w:rsidRDefault="00B838A3" w14:paraId="79F31FDD" w14:textId="3A797EBC">
            <w:pPr>
              <w:jc w:val="both"/>
              <w:rPr>
                <w:rFonts w:ascii="Arial" w:hAnsi="Arial" w:cs="Arial"/>
                <w:szCs w:val="24"/>
              </w:rPr>
            </w:pPr>
            <w:r w:rsidRPr="008744C5">
              <w:rPr>
                <w:rFonts w:ascii="Arial" w:hAnsi="Arial" w:cs="Arial"/>
                <w:szCs w:val="24"/>
              </w:rPr>
              <w:t>4.7</w:t>
            </w:r>
          </w:p>
        </w:tc>
        <w:tc>
          <w:tcPr>
            <w:tcW w:w="9851" w:type="dxa"/>
            <w:shd w:val="clear" w:color="auto" w:fill="auto"/>
            <w:tcMar/>
          </w:tcPr>
          <w:p w:rsidRPr="008744C5" w:rsidR="00B838A3" w:rsidP="00B838A3" w:rsidRDefault="00B838A3" w14:paraId="29523FF1" w14:textId="710B1832">
            <w:pPr>
              <w:jc w:val="both"/>
              <w:rPr>
                <w:rFonts w:ascii="Arial" w:hAnsi="Arial" w:eastAsia="Calibri" w:cs="Arial"/>
              </w:rPr>
            </w:pPr>
            <w:r w:rsidRPr="008744C5">
              <w:rPr>
                <w:rFonts w:ascii="Arial" w:hAnsi="Arial" w:eastAsia="Calibri" w:cs="Arial"/>
                <w:bCs/>
              </w:rPr>
              <w:t xml:space="preserve">PI 12. </w:t>
            </w:r>
            <w:r w:rsidRPr="008744C5">
              <w:rPr>
                <w:rFonts w:ascii="Arial" w:hAnsi="Arial" w:eastAsia="Calibri" w:cs="Arial"/>
                <w:b/>
              </w:rPr>
              <w:t>Delivery of the Service Delivery Contract (SDC) with The Highland Council (THC)</w:t>
            </w:r>
            <w:r w:rsidRPr="008744C5">
              <w:rPr>
                <w:rFonts w:ascii="Arial" w:hAnsi="Arial" w:eastAsia="Calibri" w:cs="Arial"/>
                <w:bCs/>
              </w:rPr>
              <w:t xml:space="preserve">. The Council’s Education Committee considered the HLH Progress Report at its 30 </w:t>
            </w:r>
            <w:r w:rsidRPr="008744C5">
              <w:rPr>
                <w:rFonts w:ascii="Arial" w:hAnsi="Arial" w:eastAsia="Calibri" w:cs="Arial"/>
                <w:bCs/>
              </w:rPr>
              <w:t>May 2024 meeting an</w:t>
            </w:r>
            <w:r w:rsidRPr="008744C5">
              <w:rPr>
                <w:rFonts w:ascii="Arial" w:hAnsi="Arial" w:eastAsia="Calibri" w:cs="Arial"/>
              </w:rPr>
              <w:t xml:space="preserve">d the report can be seen on the Council’s web site </w:t>
            </w:r>
            <w:hyperlink w:history="1" r:id="rId13">
              <w:r w:rsidRPr="008744C5">
                <w:rPr>
                  <w:rStyle w:val="Hyperlink"/>
                  <w:rFonts w:ascii="Arial" w:hAnsi="Arial" w:eastAsia="Calibri" w:cs="Arial"/>
                </w:rPr>
                <w:t>here</w:t>
              </w:r>
            </w:hyperlink>
            <w:r w:rsidRPr="008744C5">
              <w:rPr>
                <w:rFonts w:ascii="Arial" w:hAnsi="Arial" w:eastAsia="Calibri" w:cs="Arial"/>
              </w:rPr>
              <w:t>. The report included information on HLH’s performance indicators; how HLH contributes to THC’s corporate plan and new Delivery Plan</w:t>
            </w:r>
            <w:r w:rsidR="00636683">
              <w:rPr>
                <w:rFonts w:ascii="Arial" w:hAnsi="Arial" w:eastAsia="Calibri" w:cs="Arial"/>
              </w:rPr>
              <w:t xml:space="preserve"> 2024-27</w:t>
            </w:r>
            <w:r w:rsidRPr="008744C5">
              <w:rPr>
                <w:rFonts w:ascii="Arial" w:hAnsi="Arial" w:eastAsia="Calibri" w:cs="Arial"/>
              </w:rPr>
              <w:t xml:space="preserve"> as well as providing a focus on income growth and development </w:t>
            </w:r>
            <w:r w:rsidR="00176148">
              <w:rPr>
                <w:rFonts w:ascii="Arial" w:hAnsi="Arial" w:eastAsia="Calibri" w:cs="Arial"/>
              </w:rPr>
              <w:t>(</w:t>
            </w:r>
            <w:r w:rsidRPr="008744C5">
              <w:rPr>
                <w:rFonts w:ascii="Arial" w:hAnsi="Arial" w:eastAsia="Calibri" w:cs="Arial"/>
              </w:rPr>
              <w:t>setting some of the context for the review of the Service Delivery Contract</w:t>
            </w:r>
            <w:r w:rsidR="00176148">
              <w:rPr>
                <w:rFonts w:ascii="Arial" w:hAnsi="Arial" w:eastAsia="Calibri" w:cs="Arial"/>
              </w:rPr>
              <w:t>)</w:t>
            </w:r>
            <w:r w:rsidRPr="008744C5">
              <w:rPr>
                <w:rFonts w:ascii="Arial" w:hAnsi="Arial" w:eastAsia="Calibri" w:cs="Arial"/>
              </w:rPr>
              <w:t xml:space="preserve">. The committee noted that HLH continues to deliver Public Service Obligations on behalf of the Highland Council as set out in the Service Delivery Contract and were positive about the </w:t>
            </w:r>
            <w:r w:rsidR="00A309D6">
              <w:rPr>
                <w:rFonts w:ascii="Arial" w:hAnsi="Arial" w:eastAsia="Calibri" w:cs="Arial"/>
              </w:rPr>
              <w:t>performance of HLH in communities</w:t>
            </w:r>
            <w:r w:rsidRPr="008744C5">
              <w:rPr>
                <w:rFonts w:ascii="Arial" w:hAnsi="Arial" w:eastAsia="Calibri" w:cs="Arial"/>
              </w:rPr>
              <w:t xml:space="preserve">. </w:t>
            </w:r>
          </w:p>
          <w:p w:rsidRPr="008744C5" w:rsidR="00B838A3" w:rsidP="00B838A3" w:rsidRDefault="00B838A3" w14:paraId="7F1A4815" w14:textId="7BF12926">
            <w:pPr>
              <w:jc w:val="both"/>
              <w:rPr>
                <w:rFonts w:ascii="Arial" w:hAnsi="Arial" w:eastAsia="Calibri" w:cs="Arial"/>
                <w:bCs/>
              </w:rPr>
            </w:pPr>
          </w:p>
        </w:tc>
      </w:tr>
      <w:tr w:rsidRPr="00791D66" w:rsidR="00B838A3" w:rsidTr="488FC9F6" w14:paraId="7E7EF38B" w14:textId="77777777">
        <w:tc>
          <w:tcPr>
            <w:tcW w:w="757" w:type="dxa"/>
            <w:tcMar/>
          </w:tcPr>
          <w:p w:rsidRPr="00791D66" w:rsidR="00B838A3" w:rsidP="00B838A3" w:rsidRDefault="00982DA0" w14:paraId="2F74F0C4" w14:textId="7A26BE7E">
            <w:pPr>
              <w:jc w:val="both"/>
              <w:rPr>
                <w:rFonts w:ascii="Arial" w:hAnsi="Arial" w:cs="Arial"/>
                <w:b/>
                <w:bCs/>
                <w:szCs w:val="24"/>
              </w:rPr>
            </w:pPr>
            <w:r>
              <w:rPr>
                <w:rFonts w:ascii="Arial" w:hAnsi="Arial" w:cs="Arial"/>
                <w:b/>
                <w:bCs/>
                <w:szCs w:val="24"/>
              </w:rPr>
              <w:t>5</w:t>
            </w:r>
            <w:r w:rsidR="00B838A3">
              <w:rPr>
                <w:rFonts w:ascii="Arial" w:hAnsi="Arial" w:cs="Arial"/>
                <w:b/>
                <w:bCs/>
                <w:szCs w:val="24"/>
              </w:rPr>
              <w:t>.</w:t>
            </w:r>
          </w:p>
        </w:tc>
        <w:tc>
          <w:tcPr>
            <w:tcW w:w="9851" w:type="dxa"/>
            <w:tcMar/>
          </w:tcPr>
          <w:p w:rsidR="00B838A3" w:rsidP="00B838A3" w:rsidRDefault="00B838A3" w14:paraId="7AEAC27E" w14:textId="77777777">
            <w:pPr>
              <w:jc w:val="both"/>
              <w:rPr>
                <w:rFonts w:ascii="Arial" w:hAnsi="Arial" w:cs="Arial"/>
                <w:b/>
                <w:bCs/>
                <w:szCs w:val="24"/>
              </w:rPr>
            </w:pPr>
            <w:r>
              <w:rPr>
                <w:rFonts w:ascii="Arial" w:hAnsi="Arial" w:cs="Arial"/>
                <w:b/>
                <w:bCs/>
                <w:szCs w:val="24"/>
              </w:rPr>
              <w:t>Implications</w:t>
            </w:r>
          </w:p>
          <w:p w:rsidRPr="00E42CE5" w:rsidR="00B838A3" w:rsidP="00B838A3" w:rsidRDefault="00B838A3" w14:paraId="6291628F" w14:textId="0B4A1689">
            <w:pPr>
              <w:jc w:val="both"/>
              <w:rPr>
                <w:rFonts w:ascii="Arial" w:hAnsi="Arial" w:cs="Arial"/>
                <w:szCs w:val="24"/>
              </w:rPr>
            </w:pPr>
          </w:p>
        </w:tc>
      </w:tr>
      <w:tr w:rsidRPr="000D7575" w:rsidR="00B838A3" w:rsidTr="488FC9F6" w14:paraId="2628C7DD" w14:textId="77777777">
        <w:trPr>
          <w:trHeight w:val="80"/>
        </w:trPr>
        <w:tc>
          <w:tcPr>
            <w:tcW w:w="757" w:type="dxa"/>
            <w:tcMar/>
          </w:tcPr>
          <w:p w:rsidR="00B838A3" w:rsidP="00B838A3" w:rsidRDefault="00982DA0" w14:paraId="7D0F4AB7" w14:textId="7642CF1D">
            <w:pPr>
              <w:jc w:val="both"/>
              <w:rPr>
                <w:rFonts w:ascii="Arial" w:hAnsi="Arial" w:cs="Arial"/>
                <w:szCs w:val="24"/>
              </w:rPr>
            </w:pPr>
            <w:r>
              <w:rPr>
                <w:rFonts w:ascii="Arial" w:hAnsi="Arial" w:cs="Arial"/>
                <w:szCs w:val="24"/>
              </w:rPr>
              <w:t>5</w:t>
            </w:r>
            <w:r w:rsidR="00B838A3">
              <w:rPr>
                <w:rFonts w:ascii="Arial" w:hAnsi="Arial" w:cs="Arial"/>
                <w:szCs w:val="24"/>
              </w:rPr>
              <w:t>.1</w:t>
            </w:r>
          </w:p>
        </w:tc>
        <w:tc>
          <w:tcPr>
            <w:tcW w:w="9851" w:type="dxa"/>
            <w:tcMar/>
          </w:tcPr>
          <w:p w:rsidR="00B838A3" w:rsidP="00B838A3" w:rsidRDefault="00B838A3" w14:paraId="62F46225" w14:textId="77777777">
            <w:pPr>
              <w:autoSpaceDE w:val="0"/>
              <w:autoSpaceDN w:val="0"/>
              <w:adjustRightInd w:val="0"/>
              <w:jc w:val="both"/>
              <w:rPr>
                <w:rFonts w:ascii="Arial" w:hAnsi="Arial" w:cs="Arial"/>
                <w:szCs w:val="24"/>
              </w:rPr>
            </w:pPr>
            <w:r w:rsidRPr="00F15226">
              <w:rPr>
                <w:rFonts w:ascii="Arial" w:hAnsi="Arial" w:cs="Arial"/>
                <w:szCs w:val="24"/>
              </w:rPr>
              <w:t xml:space="preserve">Resource implications </w:t>
            </w:r>
            <w:r>
              <w:rPr>
                <w:rFonts w:ascii="Arial" w:hAnsi="Arial" w:cs="Arial"/>
                <w:szCs w:val="24"/>
              </w:rPr>
              <w:t xml:space="preserve">– while this report discusses resources and financial implications, there are no </w:t>
            </w:r>
            <w:r w:rsidRPr="00784882">
              <w:rPr>
                <w:rFonts w:ascii="Arial" w:hAnsi="Arial" w:cs="Arial"/>
                <w:szCs w:val="24"/>
              </w:rPr>
              <w:t xml:space="preserve">resource implications </w:t>
            </w:r>
            <w:r>
              <w:rPr>
                <w:rFonts w:ascii="Arial" w:hAnsi="Arial" w:cs="Arial"/>
                <w:szCs w:val="24"/>
              </w:rPr>
              <w:t>arising from agreeing the recommendations in this report.</w:t>
            </w:r>
          </w:p>
          <w:p w:rsidRPr="000D7575" w:rsidR="00B838A3" w:rsidP="00B838A3" w:rsidRDefault="00B838A3" w14:paraId="4EB2385B" w14:textId="77777777">
            <w:pPr>
              <w:autoSpaceDE w:val="0"/>
              <w:autoSpaceDN w:val="0"/>
              <w:adjustRightInd w:val="0"/>
              <w:jc w:val="both"/>
              <w:rPr>
                <w:rFonts w:ascii="Arial" w:hAnsi="Arial" w:cs="Arial"/>
                <w:szCs w:val="24"/>
              </w:rPr>
            </w:pPr>
          </w:p>
        </w:tc>
      </w:tr>
      <w:tr w:rsidRPr="000D7575" w:rsidR="00B838A3" w:rsidTr="488FC9F6" w14:paraId="3AF6D0DC" w14:textId="77777777">
        <w:trPr>
          <w:trHeight w:val="80"/>
        </w:trPr>
        <w:tc>
          <w:tcPr>
            <w:tcW w:w="757" w:type="dxa"/>
            <w:tcMar/>
          </w:tcPr>
          <w:p w:rsidR="00B838A3" w:rsidP="00B838A3" w:rsidRDefault="00982DA0" w14:paraId="58AFE00C" w14:textId="4BD37E79">
            <w:pPr>
              <w:jc w:val="both"/>
              <w:rPr>
                <w:rFonts w:ascii="Arial" w:hAnsi="Arial" w:cs="Arial"/>
                <w:szCs w:val="24"/>
              </w:rPr>
            </w:pPr>
            <w:r>
              <w:rPr>
                <w:rFonts w:ascii="Arial" w:hAnsi="Arial" w:cs="Arial"/>
                <w:szCs w:val="24"/>
              </w:rPr>
              <w:t>5</w:t>
            </w:r>
            <w:r w:rsidR="00B838A3">
              <w:rPr>
                <w:rFonts w:ascii="Arial" w:hAnsi="Arial" w:cs="Arial"/>
                <w:szCs w:val="24"/>
              </w:rPr>
              <w:t>.</w:t>
            </w:r>
            <w:r>
              <w:rPr>
                <w:rFonts w:ascii="Arial" w:hAnsi="Arial" w:cs="Arial"/>
                <w:szCs w:val="24"/>
              </w:rPr>
              <w:t>2</w:t>
            </w:r>
          </w:p>
        </w:tc>
        <w:tc>
          <w:tcPr>
            <w:tcW w:w="9851" w:type="dxa"/>
            <w:tcMar/>
          </w:tcPr>
          <w:p w:rsidR="00B838A3" w:rsidP="00B838A3" w:rsidRDefault="00B838A3" w14:paraId="39CA41BB" w14:textId="77777777">
            <w:pPr>
              <w:autoSpaceDE w:val="0"/>
              <w:autoSpaceDN w:val="0"/>
              <w:adjustRightInd w:val="0"/>
              <w:jc w:val="both"/>
              <w:rPr>
                <w:rFonts w:ascii="Arial" w:hAnsi="Arial" w:cs="Arial"/>
                <w:szCs w:val="24"/>
              </w:rPr>
            </w:pPr>
            <w:r w:rsidRPr="00F15226">
              <w:rPr>
                <w:rFonts w:ascii="Arial" w:hAnsi="Arial" w:cs="Arial"/>
                <w:szCs w:val="24"/>
              </w:rPr>
              <w:t xml:space="preserve">Equality implications </w:t>
            </w:r>
            <w:r>
              <w:rPr>
                <w:rFonts w:ascii="Arial" w:hAnsi="Arial" w:cs="Arial"/>
                <w:szCs w:val="24"/>
              </w:rPr>
              <w:t>-</w:t>
            </w:r>
            <w:r w:rsidRPr="00F15226">
              <w:rPr>
                <w:rFonts w:ascii="Arial" w:hAnsi="Arial" w:cs="Arial"/>
                <w:szCs w:val="24"/>
              </w:rPr>
              <w:t xml:space="preserve"> there are no new equality implications arising from this repo</w:t>
            </w:r>
            <w:r>
              <w:rPr>
                <w:rFonts w:ascii="Arial" w:hAnsi="Arial" w:cs="Arial"/>
                <w:szCs w:val="24"/>
              </w:rPr>
              <w:t>rt.</w:t>
            </w:r>
          </w:p>
          <w:p w:rsidRPr="000D7575" w:rsidR="00B838A3" w:rsidP="00B838A3" w:rsidRDefault="00B838A3" w14:paraId="6E3323F1" w14:textId="546600EE">
            <w:pPr>
              <w:autoSpaceDE w:val="0"/>
              <w:autoSpaceDN w:val="0"/>
              <w:adjustRightInd w:val="0"/>
              <w:jc w:val="both"/>
              <w:rPr>
                <w:rFonts w:ascii="Arial" w:hAnsi="Arial" w:cs="Arial"/>
                <w:szCs w:val="24"/>
              </w:rPr>
            </w:pPr>
          </w:p>
        </w:tc>
      </w:tr>
      <w:tr w:rsidRPr="000D7575" w:rsidR="00B838A3" w:rsidTr="488FC9F6" w14:paraId="08AB9294" w14:textId="77777777">
        <w:tc>
          <w:tcPr>
            <w:tcW w:w="757" w:type="dxa"/>
            <w:tcMar/>
          </w:tcPr>
          <w:p w:rsidRPr="000D7575" w:rsidR="00B838A3" w:rsidP="00B838A3" w:rsidRDefault="00982DA0" w14:paraId="71E7960A" w14:textId="3CAE8D32">
            <w:pPr>
              <w:jc w:val="both"/>
              <w:rPr>
                <w:rFonts w:ascii="Arial" w:hAnsi="Arial" w:cs="Arial"/>
                <w:szCs w:val="24"/>
              </w:rPr>
            </w:pPr>
            <w:r>
              <w:rPr>
                <w:rFonts w:ascii="Arial" w:hAnsi="Arial" w:cs="Arial"/>
                <w:szCs w:val="24"/>
              </w:rPr>
              <w:t>5</w:t>
            </w:r>
            <w:r w:rsidR="00B838A3">
              <w:rPr>
                <w:rFonts w:ascii="Arial" w:hAnsi="Arial" w:cs="Arial"/>
                <w:szCs w:val="24"/>
              </w:rPr>
              <w:t>.</w:t>
            </w:r>
            <w:r>
              <w:rPr>
                <w:rFonts w:ascii="Arial" w:hAnsi="Arial" w:cs="Arial"/>
                <w:szCs w:val="24"/>
              </w:rPr>
              <w:t>3</w:t>
            </w:r>
          </w:p>
        </w:tc>
        <w:tc>
          <w:tcPr>
            <w:tcW w:w="9851" w:type="dxa"/>
            <w:tcMar/>
          </w:tcPr>
          <w:p w:rsidR="00B838A3" w:rsidP="00B838A3" w:rsidRDefault="00B838A3" w14:paraId="683E7BFB" w14:textId="77777777">
            <w:pPr>
              <w:autoSpaceDE w:val="0"/>
              <w:autoSpaceDN w:val="0"/>
              <w:adjustRightInd w:val="0"/>
              <w:jc w:val="both"/>
              <w:rPr>
                <w:rFonts w:ascii="Arial" w:hAnsi="Arial" w:cs="Arial"/>
                <w:szCs w:val="24"/>
              </w:rPr>
            </w:pPr>
            <w:r>
              <w:rPr>
                <w:rFonts w:ascii="Arial" w:hAnsi="Arial" w:cs="Arial"/>
                <w:szCs w:val="24"/>
              </w:rPr>
              <w:t>Legal implications - there are no new legal implications arising from this report.</w:t>
            </w:r>
          </w:p>
          <w:p w:rsidRPr="000D7575" w:rsidR="00B838A3" w:rsidP="00B838A3" w:rsidRDefault="00B838A3" w14:paraId="66EF62BB" w14:textId="77777777">
            <w:pPr>
              <w:jc w:val="both"/>
              <w:rPr>
                <w:rFonts w:ascii="Arial" w:hAnsi="Arial" w:cs="Arial"/>
                <w:szCs w:val="24"/>
              </w:rPr>
            </w:pPr>
          </w:p>
        </w:tc>
      </w:tr>
      <w:tr w:rsidRPr="000D7575" w:rsidR="00B838A3" w:rsidTr="488FC9F6" w14:paraId="7007DA7B" w14:textId="77777777">
        <w:tc>
          <w:tcPr>
            <w:tcW w:w="757" w:type="dxa"/>
            <w:tcMar/>
          </w:tcPr>
          <w:p w:rsidR="00B838A3" w:rsidP="00B838A3" w:rsidRDefault="00982DA0" w14:paraId="3922E7CC" w14:textId="0B9D64F6">
            <w:pPr>
              <w:jc w:val="both"/>
              <w:rPr>
                <w:rFonts w:ascii="Arial" w:hAnsi="Arial" w:cs="Arial"/>
                <w:szCs w:val="24"/>
              </w:rPr>
            </w:pPr>
            <w:r>
              <w:rPr>
                <w:rFonts w:ascii="Arial" w:hAnsi="Arial" w:cs="Arial"/>
                <w:szCs w:val="24"/>
              </w:rPr>
              <w:t>5.</w:t>
            </w:r>
            <w:r w:rsidR="00A65A79">
              <w:rPr>
                <w:rFonts w:ascii="Arial" w:hAnsi="Arial" w:cs="Arial"/>
                <w:szCs w:val="24"/>
              </w:rPr>
              <w:t>4</w:t>
            </w:r>
          </w:p>
        </w:tc>
        <w:tc>
          <w:tcPr>
            <w:tcW w:w="9851" w:type="dxa"/>
            <w:tcMar/>
          </w:tcPr>
          <w:p w:rsidR="00B838A3" w:rsidP="00B838A3" w:rsidRDefault="00B838A3" w14:paraId="40273E00" w14:textId="77777777">
            <w:pPr>
              <w:jc w:val="both"/>
              <w:rPr>
                <w:rFonts w:ascii="Arial" w:hAnsi="Arial" w:cs="Arial"/>
                <w:szCs w:val="24"/>
              </w:rPr>
            </w:pPr>
            <w:r w:rsidRPr="00F15226">
              <w:rPr>
                <w:rFonts w:ascii="Arial" w:hAnsi="Arial" w:cs="Arial"/>
                <w:szCs w:val="24"/>
              </w:rPr>
              <w:t xml:space="preserve">Risk implications </w:t>
            </w:r>
            <w:r>
              <w:rPr>
                <w:rFonts w:ascii="Arial" w:hAnsi="Arial" w:cs="Arial"/>
                <w:szCs w:val="24"/>
              </w:rPr>
              <w:t>-</w:t>
            </w:r>
            <w:r w:rsidRPr="00F15226">
              <w:rPr>
                <w:rFonts w:ascii="Arial" w:hAnsi="Arial" w:cs="Arial"/>
                <w:szCs w:val="24"/>
              </w:rPr>
              <w:t xml:space="preserve"> there are no new risk implications arising from this report. </w:t>
            </w:r>
          </w:p>
          <w:p w:rsidRPr="00F15226" w:rsidR="00B838A3" w:rsidP="00B838A3" w:rsidRDefault="00B838A3" w14:paraId="6286FF95" w14:textId="77777777">
            <w:pPr>
              <w:autoSpaceDE w:val="0"/>
              <w:autoSpaceDN w:val="0"/>
              <w:adjustRightInd w:val="0"/>
              <w:jc w:val="both"/>
              <w:rPr>
                <w:rFonts w:ascii="Arial" w:hAnsi="Arial" w:cs="Arial"/>
                <w:szCs w:val="24"/>
              </w:rPr>
            </w:pPr>
          </w:p>
        </w:tc>
      </w:tr>
      <w:tr w:rsidRPr="000A0203" w:rsidR="00B838A3" w:rsidTr="488FC9F6" w14:paraId="2A10C497" w14:textId="77777777">
        <w:tc>
          <w:tcPr>
            <w:tcW w:w="10608" w:type="dxa"/>
            <w:gridSpan w:val="2"/>
            <w:tcBorders>
              <w:top w:val="single" w:color="auto" w:sz="4" w:space="0"/>
              <w:left w:val="single" w:color="auto" w:sz="4" w:space="0"/>
              <w:bottom w:val="single" w:color="auto" w:sz="4" w:space="0"/>
              <w:right w:val="single" w:color="auto" w:sz="4" w:space="0"/>
            </w:tcBorders>
            <w:tcMar/>
          </w:tcPr>
          <w:p w:rsidRPr="0050241E" w:rsidR="00B838A3" w:rsidP="00B838A3" w:rsidRDefault="00B838A3" w14:paraId="49EB25DE" w14:textId="77777777">
            <w:pPr>
              <w:pStyle w:val="Heading2"/>
              <w:jc w:val="both"/>
              <w:rPr>
                <w:rFonts w:ascii="Arial" w:hAnsi="Arial" w:cs="Arial"/>
                <w:b/>
                <w:szCs w:val="24"/>
                <w:u w:val="none"/>
              </w:rPr>
            </w:pPr>
            <w:r w:rsidRPr="0050241E">
              <w:rPr>
                <w:rFonts w:ascii="Arial" w:hAnsi="Arial" w:cs="Arial"/>
                <w:b/>
                <w:szCs w:val="24"/>
                <w:u w:val="none"/>
              </w:rPr>
              <w:t>Recommendation</w:t>
            </w:r>
          </w:p>
          <w:p w:rsidRPr="0050241E" w:rsidR="00B838A3" w:rsidP="00B838A3" w:rsidRDefault="00B838A3" w14:paraId="5D189721" w14:textId="77777777">
            <w:pPr>
              <w:jc w:val="both"/>
              <w:rPr>
                <w:rFonts w:ascii="Arial" w:hAnsi="Arial" w:cs="Arial"/>
                <w:szCs w:val="24"/>
              </w:rPr>
            </w:pPr>
          </w:p>
          <w:p w:rsidRPr="000C0DEA" w:rsidR="00B838A3" w:rsidP="00B838A3" w:rsidRDefault="00B838A3" w14:paraId="34A42D37" w14:textId="77777777">
            <w:pPr>
              <w:jc w:val="both"/>
              <w:rPr>
                <w:rFonts w:ascii="Arial" w:hAnsi="Arial" w:cs="Arial"/>
                <w:szCs w:val="24"/>
              </w:rPr>
            </w:pPr>
            <w:r w:rsidRPr="000C0DEA">
              <w:rPr>
                <w:rFonts w:ascii="Arial" w:hAnsi="Arial" w:cs="Arial"/>
                <w:szCs w:val="24"/>
              </w:rPr>
              <w:t>It is recommended that Directors:</w:t>
            </w:r>
          </w:p>
          <w:p w:rsidRPr="000C0DEA" w:rsidR="00C346C8" w:rsidP="00C346C8" w:rsidRDefault="00C346C8" w14:paraId="4F0A7A52" w14:textId="77777777">
            <w:pPr>
              <w:jc w:val="both"/>
              <w:rPr>
                <w:rFonts w:ascii="Arial" w:hAnsi="Arial" w:cs="Arial"/>
                <w:szCs w:val="24"/>
              </w:rPr>
            </w:pPr>
          </w:p>
          <w:p w:rsidR="00C346C8" w:rsidP="00C346C8" w:rsidRDefault="00C346C8" w14:paraId="6003879C" w14:textId="77777777">
            <w:pPr>
              <w:pStyle w:val="ListParagraph"/>
              <w:numPr>
                <w:ilvl w:val="0"/>
                <w:numId w:val="27"/>
              </w:numPr>
              <w:spacing w:line="240" w:lineRule="auto"/>
              <w:jc w:val="both"/>
              <w:rPr>
                <w:rFonts w:ascii="Arial" w:hAnsi="Arial" w:cs="Arial"/>
                <w:sz w:val="24"/>
                <w:szCs w:val="24"/>
              </w:rPr>
            </w:pPr>
            <w:r w:rsidRPr="000C0DEA">
              <w:rPr>
                <w:rFonts w:ascii="Arial" w:hAnsi="Arial" w:cs="Arial"/>
                <w:sz w:val="24"/>
                <w:szCs w:val="24"/>
              </w:rPr>
              <w:t xml:space="preserve">comment on the report and agree that the overall health check on the charity for that period is rated as </w:t>
            </w:r>
            <w:r>
              <w:rPr>
                <w:rFonts w:ascii="Arial" w:hAnsi="Arial" w:cs="Arial"/>
                <w:sz w:val="24"/>
                <w:szCs w:val="24"/>
              </w:rPr>
              <w:t xml:space="preserve">amber based on the financial situation and reserves position; and </w:t>
            </w:r>
          </w:p>
          <w:p w:rsidRPr="00C83227" w:rsidR="00B838A3" w:rsidP="00C346C8" w:rsidRDefault="00C346C8" w14:paraId="26692081" w14:textId="02765420">
            <w:pPr>
              <w:pStyle w:val="ListParagraph"/>
              <w:numPr>
                <w:ilvl w:val="0"/>
                <w:numId w:val="27"/>
              </w:numPr>
              <w:spacing w:line="240" w:lineRule="auto"/>
              <w:jc w:val="both"/>
              <w:rPr>
                <w:rFonts w:ascii="Arial" w:hAnsi="Arial" w:cs="Arial"/>
                <w:sz w:val="24"/>
                <w:szCs w:val="24"/>
              </w:rPr>
            </w:pPr>
            <w:r>
              <w:rPr>
                <w:rFonts w:ascii="Arial" w:hAnsi="Arial" w:cs="Arial"/>
                <w:sz w:val="24"/>
                <w:szCs w:val="24"/>
              </w:rPr>
              <w:t>note that between the support of THC and the income and efficiency savings made, the position is improving although likely to remain amber until the budget can be balanced and progress can be made towards meeting the 3% reserves policy.</w:t>
            </w:r>
          </w:p>
        </w:tc>
      </w:tr>
    </w:tbl>
    <w:bookmarkStart w:name="_Hlk105507910" w:id="0"/>
    <w:p w:rsidRPr="000D7575" w:rsidR="00301F1C" w:rsidP="00301F1C" w:rsidRDefault="00301F1C" w14:paraId="60529285" w14:textId="77777777">
      <w:pPr>
        <w:jc w:val="both"/>
        <w:rPr>
          <w:rFonts w:ascii="Arial" w:hAnsi="Arial" w:cs="Arial"/>
          <w:szCs w:val="24"/>
        </w:rPr>
      </w:pPr>
      <w:r w:rsidRPr="00F15226">
        <w:rPr>
          <w:rFonts w:ascii="Arial" w:hAnsi="Arial" w:cs="Arial"/>
          <w:szCs w:val="24"/>
        </w:rPr>
        <w:fldChar w:fldCharType="begin"/>
      </w:r>
      <w:r w:rsidRPr="00F15226">
        <w:rPr>
          <w:rFonts w:ascii="Arial" w:hAnsi="Arial" w:cs="Arial"/>
          <w:szCs w:val="24"/>
        </w:rPr>
        <w:instrText xml:space="preserve">  </w:instrText>
      </w:r>
      <w:r w:rsidRPr="00F15226">
        <w:rPr>
          <w:rFonts w:ascii="Arial" w:hAnsi="Arial" w:cs="Arial"/>
          <w:szCs w:val="24"/>
        </w:rPr>
        <w:fldChar w:fldCharType="end"/>
      </w:r>
    </w:p>
    <w:p w:rsidR="004B5EEE" w:rsidP="00007F4F" w:rsidRDefault="004B5EEE" w14:paraId="5DFAFAD0" w14:textId="77777777">
      <w:pPr>
        <w:jc w:val="both"/>
        <w:rPr>
          <w:rFonts w:ascii="Arial" w:hAnsi="Arial" w:cs="Arial"/>
          <w:szCs w:val="24"/>
        </w:rPr>
      </w:pPr>
    </w:p>
    <w:p w:rsidR="00007F4F" w:rsidP="00007F4F" w:rsidRDefault="00007F4F" w14:paraId="2661A3D3" w14:textId="05D881DF">
      <w:pPr>
        <w:jc w:val="both"/>
        <w:rPr>
          <w:rFonts w:ascii="Arial" w:hAnsi="Arial" w:cs="Arial"/>
          <w:szCs w:val="24"/>
        </w:rPr>
      </w:pPr>
      <w:r w:rsidRPr="000D7575">
        <w:rPr>
          <w:rFonts w:ascii="Arial" w:hAnsi="Arial" w:cs="Arial"/>
          <w:szCs w:val="24"/>
        </w:rPr>
        <w:t>Designation:</w:t>
      </w:r>
      <w:r w:rsidRPr="000D7575">
        <w:rPr>
          <w:rFonts w:ascii="Arial" w:hAnsi="Arial" w:cs="Arial"/>
          <w:szCs w:val="24"/>
        </w:rPr>
        <w:tab/>
      </w:r>
      <w:r w:rsidRPr="000D7575">
        <w:rPr>
          <w:rFonts w:ascii="Arial" w:hAnsi="Arial" w:cs="Arial"/>
          <w:szCs w:val="24"/>
        </w:rPr>
        <w:t>Chief Executive</w:t>
      </w:r>
    </w:p>
    <w:p w:rsidRPr="000D7575" w:rsidR="00007F4F" w:rsidP="00007F4F" w:rsidRDefault="00007F4F" w14:paraId="0AD69785" w14:textId="77777777">
      <w:pPr>
        <w:jc w:val="both"/>
        <w:rPr>
          <w:rFonts w:ascii="Arial" w:hAnsi="Arial" w:cs="Arial"/>
          <w:szCs w:val="24"/>
        </w:rPr>
      </w:pPr>
    </w:p>
    <w:p w:rsidR="00007F4F" w:rsidP="00007F4F" w:rsidRDefault="00007F4F" w14:paraId="657F6FD4" w14:textId="656ACBFF">
      <w:pPr>
        <w:pStyle w:val="BodyText"/>
        <w:jc w:val="both"/>
        <w:rPr>
          <w:rFonts w:ascii="Arial" w:hAnsi="Arial" w:cs="Arial"/>
          <w:b w:val="0"/>
          <w:szCs w:val="24"/>
        </w:rPr>
      </w:pPr>
      <w:r w:rsidRPr="000D7575">
        <w:rPr>
          <w:rFonts w:ascii="Arial" w:hAnsi="Arial" w:cs="Arial"/>
          <w:b w:val="0"/>
          <w:szCs w:val="24"/>
        </w:rPr>
        <w:t>Date:</w:t>
      </w:r>
      <w:r w:rsidRPr="000D7575">
        <w:rPr>
          <w:rFonts w:ascii="Arial" w:hAnsi="Arial" w:cs="Arial"/>
          <w:b w:val="0"/>
          <w:szCs w:val="24"/>
        </w:rPr>
        <w:tab/>
      </w:r>
      <w:r>
        <w:rPr>
          <w:rFonts w:ascii="Arial" w:hAnsi="Arial" w:cs="Arial"/>
          <w:b w:val="0"/>
          <w:szCs w:val="24"/>
        </w:rPr>
        <w:tab/>
      </w:r>
      <w:r w:rsidR="00A65A79">
        <w:rPr>
          <w:rFonts w:ascii="Arial" w:hAnsi="Arial" w:cs="Arial"/>
          <w:b w:val="0"/>
          <w:szCs w:val="24"/>
        </w:rPr>
        <w:t>30 May 2024</w:t>
      </w:r>
    </w:p>
    <w:p w:rsidR="00007F4F" w:rsidP="00007F4F" w:rsidRDefault="00007F4F" w14:paraId="64F1FFCA" w14:textId="77777777">
      <w:pPr>
        <w:jc w:val="both"/>
        <w:rPr>
          <w:rFonts w:ascii="Arial" w:hAnsi="Arial" w:cs="Arial"/>
          <w:szCs w:val="24"/>
        </w:rPr>
      </w:pPr>
    </w:p>
    <w:p w:rsidRPr="000D7575" w:rsidR="00007F4F" w:rsidP="00007F4F" w:rsidRDefault="00007F4F" w14:paraId="32EED82D" w14:textId="3FC0F9FD">
      <w:pPr>
        <w:jc w:val="both"/>
        <w:rPr>
          <w:rFonts w:ascii="Arial" w:hAnsi="Arial" w:cs="Arial"/>
          <w:szCs w:val="24"/>
        </w:rPr>
      </w:pPr>
      <w:r>
        <w:rPr>
          <w:rFonts w:ascii="Arial" w:hAnsi="Arial" w:cs="Arial"/>
          <w:szCs w:val="24"/>
        </w:rPr>
        <w:t xml:space="preserve">Author: </w:t>
      </w:r>
      <w:r>
        <w:rPr>
          <w:rFonts w:ascii="Arial" w:hAnsi="Arial" w:cs="Arial"/>
          <w:szCs w:val="24"/>
        </w:rPr>
        <w:tab/>
      </w:r>
      <w:r>
        <w:rPr>
          <w:rFonts w:ascii="Arial" w:hAnsi="Arial" w:cs="Arial"/>
          <w:szCs w:val="24"/>
        </w:rPr>
        <w:t xml:space="preserve">Douglas Wilby, Director of </w:t>
      </w:r>
      <w:r w:rsidR="00F66862">
        <w:rPr>
          <w:rFonts w:ascii="Arial" w:hAnsi="Arial" w:cs="Arial"/>
          <w:szCs w:val="24"/>
        </w:rPr>
        <w:t>Corporate Performance</w:t>
      </w:r>
    </w:p>
    <w:p w:rsidR="00007F4F" w:rsidP="008F7869" w:rsidRDefault="00007F4F" w14:paraId="24C12514" w14:textId="3B25942C">
      <w:pPr>
        <w:pStyle w:val="BodyText"/>
        <w:jc w:val="both"/>
        <w:rPr>
          <w:rFonts w:ascii="Arial" w:hAnsi="Arial" w:cs="Arial"/>
          <w:b w:val="0"/>
          <w:szCs w:val="24"/>
        </w:rPr>
        <w:sectPr w:rsidR="00007F4F" w:rsidSect="001166D2">
          <w:pgSz w:w="11906" w:h="16838" w:orient="portrait"/>
          <w:pgMar w:top="709" w:right="720" w:bottom="1135" w:left="720" w:header="720" w:footer="720" w:gutter="0"/>
          <w:cols w:space="720"/>
          <w:docGrid w:linePitch="326"/>
        </w:sectPr>
      </w:pPr>
    </w:p>
    <w:p w:rsidR="00C307FE" w:rsidP="008F7869" w:rsidRDefault="00E77EA2" w14:paraId="5FA504D0" w14:textId="46ED31C1">
      <w:pPr>
        <w:jc w:val="both"/>
        <w:rPr>
          <w:rFonts w:ascii="Arial" w:hAnsi="Arial" w:cs="Arial"/>
          <w:b/>
          <w:szCs w:val="24"/>
        </w:rPr>
      </w:pPr>
      <w:bookmarkStart w:name="_Hlk105510203" w:id="1"/>
      <w:r>
        <w:rPr>
          <w:rFonts w:ascii="Arial" w:hAnsi="Arial" w:cs="Arial"/>
          <w:b/>
          <w:szCs w:val="24"/>
        </w:rPr>
        <w:t xml:space="preserve">                                                                                                                                                                                             </w:t>
      </w:r>
      <w:r w:rsidRPr="000D7575" w:rsidR="00D436BC">
        <w:rPr>
          <w:rFonts w:ascii="Arial" w:hAnsi="Arial" w:cs="Arial"/>
          <w:b/>
          <w:szCs w:val="24"/>
        </w:rPr>
        <w:t>Appendix A</w:t>
      </w: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8406"/>
        <w:gridCol w:w="5552"/>
      </w:tblGrid>
      <w:tr w:rsidRPr="000D7575" w:rsidR="00851C53" w:rsidTr="00855323" w14:paraId="3099A435" w14:textId="77777777">
        <w:trPr>
          <w:trHeight w:val="7938"/>
        </w:trPr>
        <w:tc>
          <w:tcPr>
            <w:tcW w:w="8222" w:type="dxa"/>
          </w:tcPr>
          <w:p w:rsidR="00572765" w:rsidP="008F7869" w:rsidRDefault="00C307FE" w14:paraId="0EA2345B" w14:textId="54731BEE">
            <w:pPr>
              <w:jc w:val="both"/>
              <w:rPr>
                <w:noProof/>
              </w:rPr>
            </w:pPr>
            <w:r w:rsidRPr="000D7575">
              <w:rPr>
                <w:rFonts w:ascii="Arial" w:hAnsi="Arial" w:cs="Arial"/>
                <w:b/>
                <w:szCs w:val="24"/>
              </w:rPr>
              <w:t>HLH Performance Indicators</w:t>
            </w:r>
            <w:r>
              <w:rPr>
                <w:rFonts w:ascii="Arial" w:hAnsi="Arial" w:cs="Arial"/>
                <w:b/>
                <w:szCs w:val="24"/>
              </w:rPr>
              <w:t xml:space="preserve"> -</w:t>
            </w:r>
            <w:r w:rsidRPr="000D7575">
              <w:rPr>
                <w:rFonts w:ascii="Arial" w:hAnsi="Arial" w:cs="Arial"/>
                <w:b/>
                <w:szCs w:val="24"/>
              </w:rPr>
              <w:t xml:space="preserve"> </w:t>
            </w:r>
            <w:r w:rsidRPr="00784882">
              <w:rPr>
                <w:rFonts w:ascii="Arial" w:hAnsi="Arial" w:cs="Arial"/>
                <w:b/>
                <w:szCs w:val="24"/>
              </w:rPr>
              <w:t>Summary Q</w:t>
            </w:r>
            <w:r w:rsidR="006B5C5F">
              <w:rPr>
                <w:rFonts w:ascii="Arial" w:hAnsi="Arial" w:cs="Arial"/>
                <w:b/>
                <w:szCs w:val="24"/>
              </w:rPr>
              <w:t>4</w:t>
            </w:r>
            <w:r w:rsidRPr="00784882">
              <w:rPr>
                <w:rFonts w:ascii="Arial" w:hAnsi="Arial" w:cs="Arial"/>
                <w:b/>
                <w:szCs w:val="24"/>
              </w:rPr>
              <w:t xml:space="preserve"> 202</w:t>
            </w:r>
            <w:r w:rsidR="00F01394">
              <w:rPr>
                <w:rFonts w:ascii="Arial" w:hAnsi="Arial" w:cs="Arial"/>
                <w:b/>
                <w:szCs w:val="24"/>
              </w:rPr>
              <w:t>3</w:t>
            </w:r>
            <w:r w:rsidRPr="00784882">
              <w:rPr>
                <w:rFonts w:ascii="Arial" w:hAnsi="Arial" w:cs="Arial"/>
                <w:b/>
                <w:szCs w:val="24"/>
              </w:rPr>
              <w:t>/2</w:t>
            </w:r>
            <w:bookmarkEnd w:id="1"/>
            <w:r w:rsidR="00F01394">
              <w:rPr>
                <w:rFonts w:ascii="Arial" w:hAnsi="Arial" w:cs="Arial"/>
                <w:b/>
                <w:szCs w:val="24"/>
              </w:rPr>
              <w:t>4</w:t>
            </w:r>
          </w:p>
          <w:p w:rsidR="000A4E4F" w:rsidP="008F7869" w:rsidRDefault="000A4E4F" w14:paraId="5C8E20C0" w14:textId="3C80D363">
            <w:pPr>
              <w:jc w:val="both"/>
              <w:rPr>
                <w:rFonts w:ascii="Arial" w:hAnsi="Arial" w:cs="Arial"/>
                <w:b/>
                <w:szCs w:val="24"/>
              </w:rPr>
            </w:pPr>
          </w:p>
          <w:p w:rsidRPr="00784882" w:rsidR="0054759A" w:rsidP="008F7869" w:rsidRDefault="005C18A5" w14:paraId="66AD66C2" w14:textId="79FE7C14">
            <w:pPr>
              <w:jc w:val="both"/>
              <w:rPr>
                <w:rFonts w:ascii="Arial" w:hAnsi="Arial" w:cs="Arial"/>
                <w:b/>
                <w:color w:val="FF0000"/>
                <w:szCs w:val="24"/>
              </w:rPr>
            </w:pPr>
            <w:r>
              <w:rPr>
                <w:noProof/>
              </w:rPr>
              <w:drawing>
                <wp:inline distT="0" distB="0" distL="0" distR="0" wp14:anchorId="32EAFB5C" wp14:editId="11F44A7C">
                  <wp:extent cx="5192201" cy="5153025"/>
                  <wp:effectExtent l="0" t="0" r="8890" b="0"/>
                  <wp:docPr id="3402892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289222" name=""/>
                          <pic:cNvPicPr/>
                        </pic:nvPicPr>
                        <pic:blipFill>
                          <a:blip r:embed="rId14"/>
                          <a:stretch>
                            <a:fillRect/>
                          </a:stretch>
                        </pic:blipFill>
                        <pic:spPr>
                          <a:xfrm>
                            <a:off x="0" y="0"/>
                            <a:ext cx="5195683" cy="5156481"/>
                          </a:xfrm>
                          <a:prstGeom prst="rect">
                            <a:avLst/>
                          </a:prstGeom>
                        </pic:spPr>
                      </pic:pic>
                    </a:graphicData>
                  </a:graphic>
                </wp:inline>
              </w:drawing>
            </w:r>
          </w:p>
        </w:tc>
        <w:tc>
          <w:tcPr>
            <w:tcW w:w="5736" w:type="dxa"/>
          </w:tcPr>
          <w:p w:rsidRPr="008E4491" w:rsidR="00851C53" w:rsidP="008F7869" w:rsidRDefault="00851C53" w14:paraId="2ABCB4DC" w14:textId="77777777">
            <w:pPr>
              <w:jc w:val="both"/>
              <w:rPr>
                <w:rFonts w:ascii="Arial" w:hAnsi="Arial" w:cs="Arial"/>
                <w:noProof/>
                <w:szCs w:val="24"/>
                <w:highlight w:val="yellow"/>
              </w:rPr>
            </w:pPr>
          </w:p>
          <w:p w:rsidRPr="00D436BC" w:rsidR="00851C53" w:rsidP="008F7869" w:rsidRDefault="00851C53" w14:paraId="24732009" w14:textId="77777777">
            <w:pPr>
              <w:jc w:val="both"/>
              <w:rPr>
                <w:rFonts w:ascii="Arial" w:hAnsi="Arial" w:cs="Arial"/>
                <w:noProof/>
                <w:szCs w:val="24"/>
                <w:highlight w:val="yellow"/>
              </w:rPr>
            </w:pPr>
          </w:p>
          <w:p w:rsidRPr="00D436BC" w:rsidR="00F86D54" w:rsidP="008F7869" w:rsidRDefault="00F86D54" w14:paraId="607A96A0" w14:textId="77777777">
            <w:pPr>
              <w:jc w:val="both"/>
              <w:rPr>
                <w:rFonts w:ascii="Arial" w:hAnsi="Arial" w:cs="Arial"/>
                <w:noProof/>
                <w:szCs w:val="24"/>
                <w:highlight w:val="yellow"/>
              </w:rPr>
            </w:pPr>
          </w:p>
          <w:p w:rsidRPr="00D436BC" w:rsidR="00240A45" w:rsidP="008F7869" w:rsidRDefault="00E812FA" w14:paraId="45B3C5AE" w14:textId="3B75F038">
            <w:pPr>
              <w:jc w:val="both"/>
              <w:rPr>
                <w:rFonts w:ascii="Arial" w:hAnsi="Arial" w:cs="Arial"/>
                <w:noProof/>
                <w:szCs w:val="24"/>
              </w:rPr>
            </w:pPr>
            <w:r>
              <w:rPr>
                <w:rFonts w:ascii="Arial" w:hAnsi="Arial" w:cs="Arial"/>
                <w:noProof/>
                <w:szCs w:val="24"/>
              </w:rPr>
              <w:t>Eighteen</w:t>
            </w:r>
            <w:r w:rsidRPr="00D436BC" w:rsidR="00240A45">
              <w:rPr>
                <w:rFonts w:ascii="Arial" w:hAnsi="Arial" w:cs="Arial"/>
                <w:noProof/>
                <w:szCs w:val="24"/>
              </w:rPr>
              <w:t xml:space="preserve"> performance indicators (PIs) are used by the High Life Highland Board to assess the overall performance of the charity. </w:t>
            </w:r>
          </w:p>
          <w:p w:rsidRPr="00F86D54" w:rsidR="00240A45" w:rsidP="008F7869" w:rsidRDefault="00240A45" w14:paraId="1CB38EC4" w14:textId="77777777">
            <w:pPr>
              <w:jc w:val="both"/>
              <w:rPr>
                <w:rFonts w:ascii="Arial" w:hAnsi="Arial" w:cs="Arial"/>
                <w:noProof/>
                <w:szCs w:val="24"/>
              </w:rPr>
            </w:pPr>
          </w:p>
          <w:p w:rsidR="00851C53" w:rsidP="008F7869" w:rsidRDefault="00240A45" w14:paraId="2F78A48F" w14:textId="727CF131">
            <w:pPr>
              <w:jc w:val="both"/>
              <w:rPr>
                <w:rFonts w:ascii="Arial" w:hAnsi="Arial" w:cs="Arial"/>
                <w:noProof/>
                <w:szCs w:val="24"/>
              </w:rPr>
            </w:pPr>
            <w:r w:rsidRPr="00F86D54">
              <w:rPr>
                <w:rFonts w:ascii="Arial" w:hAnsi="Arial" w:cs="Arial"/>
                <w:noProof/>
                <w:szCs w:val="24"/>
              </w:rPr>
              <w:t>The PIs are RAG rated (allocated a "Red", "Amber" or "Green" status) so that it is easy to se</w:t>
            </w:r>
            <w:r w:rsidR="00D83157">
              <w:rPr>
                <w:rFonts w:ascii="Arial" w:hAnsi="Arial" w:cs="Arial"/>
                <w:noProof/>
                <w:szCs w:val="24"/>
              </w:rPr>
              <w:t xml:space="preserve"> </w:t>
            </w:r>
            <w:r w:rsidRPr="00F86D54">
              <w:rPr>
                <w:rFonts w:ascii="Arial" w:hAnsi="Arial" w:cs="Arial"/>
                <w:noProof/>
                <w:szCs w:val="24"/>
              </w:rPr>
              <w:t>e at a glance how the organisation is performing. Most of the PIs are RAG rated every quarter throughout the year</w:t>
            </w:r>
            <w:r w:rsidRPr="00F86D54" w:rsidR="00AA51E3">
              <w:rPr>
                <w:rFonts w:ascii="Arial" w:hAnsi="Arial" w:cs="Arial"/>
                <w:noProof/>
                <w:szCs w:val="24"/>
              </w:rPr>
              <w:t>,</w:t>
            </w:r>
            <w:r w:rsidRPr="00F86D54">
              <w:rPr>
                <w:rFonts w:ascii="Arial" w:hAnsi="Arial" w:cs="Arial"/>
                <w:noProof/>
                <w:szCs w:val="24"/>
              </w:rPr>
              <w:t xml:space="preserve"> with some (such as partnership working with NHSH for </w:t>
            </w:r>
            <w:r w:rsidRPr="000875B5">
              <w:rPr>
                <w:rFonts w:ascii="Arial" w:hAnsi="Arial" w:cs="Arial"/>
                <w:noProof/>
                <w:szCs w:val="24"/>
              </w:rPr>
              <w:t>example) being considered annually so greyed out sectors on this radar diagram mean that the PI is to be considered at a future HLH Board meeting.</w:t>
            </w:r>
          </w:p>
          <w:p w:rsidR="008778B6" w:rsidP="008F7869" w:rsidRDefault="008778B6" w14:paraId="71529DDD" w14:textId="77777777">
            <w:pPr>
              <w:jc w:val="both"/>
              <w:rPr>
                <w:rFonts w:ascii="Arial" w:hAnsi="Arial" w:cs="Arial"/>
                <w:noProof/>
                <w:szCs w:val="24"/>
              </w:rPr>
            </w:pPr>
          </w:p>
          <w:p w:rsidRPr="000875B5" w:rsidR="008778B6" w:rsidP="008F7869" w:rsidRDefault="008778B6" w14:paraId="6E9652AB" w14:textId="224B8533">
            <w:pPr>
              <w:jc w:val="both"/>
              <w:rPr>
                <w:rFonts w:ascii="Arial" w:hAnsi="Arial" w:cs="Arial"/>
                <w:noProof/>
                <w:szCs w:val="24"/>
              </w:rPr>
            </w:pPr>
            <w:r>
              <w:rPr>
                <w:rFonts w:ascii="Arial" w:hAnsi="Arial" w:cs="Arial"/>
                <w:noProof/>
                <w:szCs w:val="24"/>
              </w:rPr>
              <w:t xml:space="preserve">(Note, </w:t>
            </w:r>
            <w:r w:rsidR="000E3C38">
              <w:rPr>
                <w:rFonts w:ascii="Arial" w:hAnsi="Arial" w:cs="Arial"/>
                <w:noProof/>
                <w:szCs w:val="24"/>
              </w:rPr>
              <w:t>the previ</w:t>
            </w:r>
            <w:r w:rsidR="00C33096">
              <w:rPr>
                <w:rFonts w:ascii="Arial" w:hAnsi="Arial" w:cs="Arial"/>
                <w:noProof/>
                <w:szCs w:val="24"/>
              </w:rPr>
              <w:t>o</w:t>
            </w:r>
            <w:r w:rsidR="000E3C38">
              <w:rPr>
                <w:rFonts w:ascii="Arial" w:hAnsi="Arial" w:cs="Arial"/>
                <w:noProof/>
                <w:szCs w:val="24"/>
              </w:rPr>
              <w:t>us PI, 13, which was the Council’s</w:t>
            </w:r>
            <w:r w:rsidR="001A494C">
              <w:rPr>
                <w:rFonts w:ascii="Arial" w:hAnsi="Arial" w:cs="Arial"/>
                <w:noProof/>
                <w:szCs w:val="24"/>
              </w:rPr>
              <w:t xml:space="preserve"> Citizens Panel survey has discontinued and therefore removed from reporting</w:t>
            </w:r>
            <w:r w:rsidR="00B667F4">
              <w:rPr>
                <w:rFonts w:ascii="Arial" w:hAnsi="Arial" w:cs="Arial"/>
                <w:noProof/>
                <w:szCs w:val="24"/>
              </w:rPr>
              <w:t xml:space="preserve">. Numbering of PIs 14-19 has been retained to avoid </w:t>
            </w:r>
            <w:r w:rsidR="00696F0B">
              <w:rPr>
                <w:rFonts w:ascii="Arial" w:hAnsi="Arial" w:cs="Arial"/>
                <w:noProof/>
                <w:szCs w:val="24"/>
              </w:rPr>
              <w:t xml:space="preserve">costs associated with performance database changes). </w:t>
            </w:r>
          </w:p>
          <w:p w:rsidRPr="000875B5" w:rsidR="005C3398" w:rsidP="008F7869" w:rsidRDefault="005C3398" w14:paraId="424DD3FF" w14:textId="71DFD97E">
            <w:pPr>
              <w:jc w:val="both"/>
              <w:rPr>
                <w:rFonts w:ascii="Arial" w:hAnsi="Arial" w:cs="Arial"/>
                <w:noProof/>
                <w:color w:val="FF0000"/>
                <w:szCs w:val="24"/>
              </w:rPr>
            </w:pPr>
          </w:p>
          <w:p w:rsidRPr="000875B5" w:rsidR="005C3398" w:rsidP="008F7869" w:rsidRDefault="005C3398" w14:paraId="01553BDA" w14:textId="77777777">
            <w:pPr>
              <w:jc w:val="both"/>
              <w:rPr>
                <w:rFonts w:ascii="Arial" w:hAnsi="Arial" w:cs="Arial"/>
                <w:noProof/>
                <w:szCs w:val="24"/>
              </w:rPr>
            </w:pPr>
          </w:p>
          <w:p w:rsidRPr="000875B5" w:rsidR="00DA1795" w:rsidP="008F7869" w:rsidRDefault="00DA1795" w14:paraId="3DE5C175" w14:textId="77777777">
            <w:pPr>
              <w:jc w:val="both"/>
              <w:rPr>
                <w:rFonts w:ascii="Arial" w:hAnsi="Arial" w:cs="Arial"/>
                <w:noProof/>
                <w:szCs w:val="24"/>
              </w:rPr>
            </w:pPr>
          </w:p>
          <w:p w:rsidRPr="008E4491" w:rsidR="00DA1795" w:rsidP="008F7869" w:rsidRDefault="00DA1795" w14:paraId="323B863D" w14:textId="77777777">
            <w:pPr>
              <w:jc w:val="both"/>
              <w:rPr>
                <w:rFonts w:ascii="Arial" w:hAnsi="Arial" w:cs="Arial"/>
                <w:noProof/>
                <w:szCs w:val="24"/>
                <w:highlight w:val="yellow"/>
              </w:rPr>
            </w:pPr>
          </w:p>
        </w:tc>
      </w:tr>
      <w:bookmarkEnd w:id="0"/>
    </w:tbl>
    <w:p w:rsidR="00D436BC" w:rsidP="008F7869" w:rsidRDefault="00D436BC" w14:paraId="6C34D8C5" w14:textId="77777777">
      <w:pPr>
        <w:jc w:val="both"/>
        <w:rPr>
          <w:rFonts w:ascii="Arial" w:hAnsi="Arial" w:cs="Arial"/>
          <w:b/>
          <w:noProof/>
          <w:szCs w:val="24"/>
        </w:rPr>
        <w:sectPr w:rsidR="00D436BC" w:rsidSect="001166D2">
          <w:pgSz w:w="16838" w:h="11906" w:orient="landscape"/>
          <w:pgMar w:top="1440" w:right="1440" w:bottom="1440" w:left="1440" w:header="720" w:footer="720" w:gutter="0"/>
          <w:cols w:space="720"/>
          <w:docGrid w:linePitch="326"/>
        </w:sectPr>
      </w:pPr>
    </w:p>
    <w:p w:rsidRPr="000D7575" w:rsidR="00B216B2" w:rsidP="008F7869" w:rsidRDefault="00E77EA2" w14:paraId="113D5B20" w14:textId="031CD3EE">
      <w:pPr>
        <w:jc w:val="both"/>
        <w:rPr>
          <w:rFonts w:ascii="Arial" w:hAnsi="Arial" w:cs="Arial"/>
          <w:b/>
          <w:noProof/>
          <w:szCs w:val="24"/>
        </w:rPr>
      </w:pPr>
      <w:r>
        <w:rPr>
          <w:rFonts w:ascii="Arial" w:hAnsi="Arial" w:cs="Arial"/>
          <w:b/>
          <w:noProof/>
          <w:szCs w:val="24"/>
        </w:rPr>
        <w:t xml:space="preserve">                                                                                                                                                                                             </w:t>
      </w:r>
      <w:r w:rsidRPr="000D7575" w:rsidR="0062135C">
        <w:rPr>
          <w:rFonts w:ascii="Arial" w:hAnsi="Arial" w:cs="Arial"/>
          <w:b/>
          <w:noProof/>
          <w:szCs w:val="24"/>
        </w:rPr>
        <w:t>A</w:t>
      </w:r>
      <w:r w:rsidRPr="000D7575" w:rsidR="00B216B2">
        <w:rPr>
          <w:rFonts w:ascii="Arial" w:hAnsi="Arial" w:cs="Arial"/>
          <w:b/>
          <w:noProof/>
          <w:szCs w:val="24"/>
        </w:rPr>
        <w:t xml:space="preserve">ppendix </w:t>
      </w:r>
      <w:r w:rsidR="005C61F6">
        <w:rPr>
          <w:rFonts w:ascii="Arial" w:hAnsi="Arial" w:cs="Arial"/>
          <w:b/>
          <w:noProof/>
          <w:szCs w:val="24"/>
        </w:rPr>
        <w:t>B</w:t>
      </w:r>
    </w:p>
    <w:p w:rsidRPr="000D7575" w:rsidR="00B216B2" w:rsidP="008F7869" w:rsidRDefault="00B216B2" w14:paraId="79DD943E" w14:textId="2DD0837B">
      <w:pPr>
        <w:jc w:val="both"/>
        <w:rPr>
          <w:rFonts w:ascii="Arial" w:hAnsi="Arial" w:cs="Arial"/>
          <w:b/>
          <w:noProof/>
          <w:szCs w:val="24"/>
        </w:rPr>
      </w:pPr>
      <w:r w:rsidRPr="000D7575">
        <w:rPr>
          <w:rFonts w:ascii="Arial" w:hAnsi="Arial" w:cs="Arial"/>
          <w:b/>
          <w:noProof/>
          <w:szCs w:val="24"/>
        </w:rPr>
        <w:t>HLH Performance Indicators</w:t>
      </w:r>
      <w:r w:rsidR="00D436BC">
        <w:rPr>
          <w:rFonts w:ascii="Arial" w:hAnsi="Arial" w:cs="Arial"/>
          <w:b/>
          <w:noProof/>
          <w:szCs w:val="24"/>
        </w:rPr>
        <w:t xml:space="preserve"> </w:t>
      </w:r>
      <w:r w:rsidR="003C2837">
        <w:rPr>
          <w:rFonts w:ascii="Arial" w:hAnsi="Arial" w:cs="Arial"/>
          <w:b/>
          <w:noProof/>
          <w:szCs w:val="24"/>
        </w:rPr>
        <w:t>-</w:t>
      </w:r>
      <w:r w:rsidR="00D436BC">
        <w:rPr>
          <w:rFonts w:ascii="Arial" w:hAnsi="Arial" w:cs="Arial"/>
          <w:b/>
          <w:noProof/>
          <w:szCs w:val="24"/>
        </w:rPr>
        <w:t xml:space="preserve"> Detail Q</w:t>
      </w:r>
      <w:r w:rsidR="00D11D01">
        <w:rPr>
          <w:rFonts w:ascii="Arial" w:hAnsi="Arial" w:cs="Arial"/>
          <w:b/>
          <w:noProof/>
          <w:szCs w:val="24"/>
        </w:rPr>
        <w:t>4</w:t>
      </w:r>
      <w:r w:rsidR="00D436BC">
        <w:rPr>
          <w:rFonts w:ascii="Arial" w:hAnsi="Arial" w:cs="Arial"/>
          <w:b/>
          <w:noProof/>
          <w:szCs w:val="24"/>
        </w:rPr>
        <w:t xml:space="preserve"> 202</w:t>
      </w:r>
      <w:r w:rsidR="0037561A">
        <w:rPr>
          <w:rFonts w:ascii="Arial" w:hAnsi="Arial" w:cs="Arial"/>
          <w:b/>
          <w:noProof/>
          <w:szCs w:val="24"/>
        </w:rPr>
        <w:t>3</w:t>
      </w:r>
      <w:r w:rsidR="00D436BC">
        <w:rPr>
          <w:rFonts w:ascii="Arial" w:hAnsi="Arial" w:cs="Arial"/>
          <w:b/>
          <w:noProof/>
          <w:szCs w:val="24"/>
        </w:rPr>
        <w:t>/2</w:t>
      </w:r>
      <w:r w:rsidR="0037561A">
        <w:rPr>
          <w:rFonts w:ascii="Arial" w:hAnsi="Arial" w:cs="Arial"/>
          <w:b/>
          <w:noProof/>
          <w:szCs w:val="24"/>
        </w:rPr>
        <w:t>4</w:t>
      </w:r>
    </w:p>
    <w:p w:rsidRPr="000D7575" w:rsidR="00D86D2E" w:rsidP="008F7869" w:rsidRDefault="00D86D2E" w14:paraId="70A63C52" w14:textId="77777777">
      <w:pPr>
        <w:jc w:val="both"/>
        <w:rPr>
          <w:rFonts w:ascii="Arial" w:hAnsi="Arial" w:cs="Arial"/>
          <w:b/>
          <w:noProof/>
          <w:szCs w:val="24"/>
        </w:rPr>
      </w:pPr>
    </w:p>
    <w:tbl>
      <w:tblPr>
        <w:tblW w:w="1417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857"/>
        <w:gridCol w:w="2154"/>
        <w:gridCol w:w="1430"/>
        <w:gridCol w:w="2545"/>
        <w:gridCol w:w="963"/>
        <w:gridCol w:w="963"/>
        <w:gridCol w:w="963"/>
        <w:gridCol w:w="963"/>
        <w:gridCol w:w="2336"/>
      </w:tblGrid>
      <w:tr w:rsidRPr="000D7575" w:rsidR="00DF5266" w:rsidTr="00DF5266" w14:paraId="4A0D81FE" w14:textId="77777777">
        <w:tc>
          <w:tcPr>
            <w:tcW w:w="1857" w:type="dxa"/>
            <w:tcBorders>
              <w:bottom w:val="single" w:color="auto" w:sz="4" w:space="0"/>
            </w:tcBorders>
            <w:shd w:val="clear" w:color="auto" w:fill="auto"/>
          </w:tcPr>
          <w:p w:rsidRPr="000D7575" w:rsidR="00DF5266" w:rsidP="008F7869" w:rsidRDefault="00DF5266" w14:paraId="346502BC" w14:textId="77777777">
            <w:pPr>
              <w:spacing w:after="120"/>
              <w:jc w:val="both"/>
              <w:rPr>
                <w:rFonts w:ascii="Arial" w:hAnsi="Arial" w:eastAsia="Calibri" w:cs="Arial"/>
                <w:b/>
                <w:szCs w:val="24"/>
              </w:rPr>
            </w:pPr>
            <w:r w:rsidRPr="000D7575">
              <w:rPr>
                <w:rFonts w:ascii="Arial" w:hAnsi="Arial" w:eastAsia="Calibri" w:cs="Arial"/>
                <w:b/>
                <w:szCs w:val="24"/>
              </w:rPr>
              <w:t>Business Plan Outcome</w:t>
            </w:r>
          </w:p>
        </w:tc>
        <w:tc>
          <w:tcPr>
            <w:tcW w:w="2154" w:type="dxa"/>
            <w:shd w:val="clear" w:color="auto" w:fill="auto"/>
          </w:tcPr>
          <w:p w:rsidRPr="000D7575" w:rsidR="00DF5266" w:rsidP="008F7869" w:rsidRDefault="00DF5266" w14:paraId="2226C456" w14:textId="77777777">
            <w:pPr>
              <w:spacing w:after="120"/>
              <w:jc w:val="both"/>
              <w:rPr>
                <w:rFonts w:ascii="Arial" w:hAnsi="Arial" w:eastAsia="Calibri" w:cs="Arial"/>
                <w:b/>
                <w:szCs w:val="24"/>
              </w:rPr>
            </w:pPr>
            <w:r w:rsidRPr="000D7575">
              <w:rPr>
                <w:rFonts w:ascii="Arial" w:hAnsi="Arial" w:eastAsia="Calibri" w:cs="Arial"/>
                <w:b/>
                <w:szCs w:val="24"/>
              </w:rPr>
              <w:t>Performance Indicator</w:t>
            </w:r>
          </w:p>
        </w:tc>
        <w:tc>
          <w:tcPr>
            <w:tcW w:w="1430" w:type="dxa"/>
            <w:shd w:val="clear" w:color="auto" w:fill="auto"/>
          </w:tcPr>
          <w:p w:rsidRPr="000D7575" w:rsidR="00DF5266" w:rsidP="008F7869" w:rsidRDefault="00DF5266" w14:paraId="4446C925" w14:textId="77777777">
            <w:pPr>
              <w:spacing w:after="120"/>
              <w:jc w:val="both"/>
              <w:rPr>
                <w:rFonts w:ascii="Arial" w:hAnsi="Arial" w:eastAsia="Calibri" w:cs="Arial"/>
                <w:b/>
                <w:szCs w:val="24"/>
              </w:rPr>
            </w:pPr>
            <w:r w:rsidRPr="000D7575">
              <w:rPr>
                <w:rFonts w:ascii="Arial" w:hAnsi="Arial" w:eastAsia="Calibri" w:cs="Arial"/>
                <w:b/>
                <w:szCs w:val="24"/>
              </w:rPr>
              <w:t>Reporting Frequency</w:t>
            </w:r>
          </w:p>
        </w:tc>
        <w:tc>
          <w:tcPr>
            <w:tcW w:w="2545" w:type="dxa"/>
            <w:shd w:val="clear" w:color="auto" w:fill="auto"/>
          </w:tcPr>
          <w:p w:rsidRPr="000D7575" w:rsidR="00DF5266" w:rsidP="008F7869" w:rsidRDefault="00DF5266" w14:paraId="6A9F693B" w14:textId="77777777">
            <w:pPr>
              <w:spacing w:after="120"/>
              <w:jc w:val="both"/>
              <w:rPr>
                <w:rFonts w:ascii="Arial" w:hAnsi="Arial" w:eastAsia="Calibri" w:cs="Arial"/>
                <w:b/>
                <w:szCs w:val="24"/>
              </w:rPr>
            </w:pPr>
            <w:r w:rsidRPr="000D7575">
              <w:rPr>
                <w:rFonts w:ascii="Arial" w:hAnsi="Arial" w:eastAsia="Calibri" w:cs="Arial"/>
                <w:b/>
                <w:szCs w:val="24"/>
              </w:rPr>
              <w:t>RAG Rating Definition</w:t>
            </w:r>
          </w:p>
          <w:p w:rsidRPr="000D7575" w:rsidR="00DF5266" w:rsidP="008F7869" w:rsidRDefault="00DF5266" w14:paraId="0094DFA5" w14:textId="77777777">
            <w:pPr>
              <w:spacing w:after="120"/>
              <w:jc w:val="both"/>
              <w:rPr>
                <w:rFonts w:ascii="Arial" w:hAnsi="Arial" w:eastAsia="Calibri" w:cs="Arial"/>
                <w:b/>
                <w:szCs w:val="24"/>
              </w:rPr>
            </w:pPr>
          </w:p>
        </w:tc>
        <w:tc>
          <w:tcPr>
            <w:tcW w:w="963" w:type="dxa"/>
            <w:shd w:val="clear" w:color="auto" w:fill="auto"/>
          </w:tcPr>
          <w:p w:rsidRPr="000D7575" w:rsidR="00DF5266" w:rsidP="008F7869" w:rsidRDefault="00DF5266" w14:paraId="6A545CEF" w14:textId="6EA0CBDC">
            <w:pPr>
              <w:jc w:val="both"/>
              <w:rPr>
                <w:rFonts w:ascii="Arial" w:hAnsi="Arial" w:eastAsia="Calibri" w:cs="Arial"/>
                <w:b/>
                <w:szCs w:val="24"/>
              </w:rPr>
            </w:pPr>
            <w:r w:rsidRPr="000D7575">
              <w:rPr>
                <w:rFonts w:ascii="Arial" w:hAnsi="Arial" w:eastAsia="Calibri" w:cs="Arial"/>
                <w:b/>
                <w:szCs w:val="24"/>
              </w:rPr>
              <w:t xml:space="preserve">RAG Rating Q1 </w:t>
            </w:r>
            <w:r w:rsidR="00C54929">
              <w:rPr>
                <w:rFonts w:ascii="Arial" w:hAnsi="Arial" w:eastAsia="Calibri" w:cs="Arial"/>
                <w:b/>
                <w:szCs w:val="24"/>
              </w:rPr>
              <w:t>23/24</w:t>
            </w:r>
          </w:p>
        </w:tc>
        <w:tc>
          <w:tcPr>
            <w:tcW w:w="963" w:type="dxa"/>
            <w:shd w:val="clear" w:color="auto" w:fill="auto"/>
          </w:tcPr>
          <w:p w:rsidRPr="000D7575" w:rsidR="00DF5266" w:rsidP="008F7869" w:rsidRDefault="00DF5266" w14:paraId="417E2C2B" w14:textId="51F5B7ED">
            <w:pPr>
              <w:jc w:val="both"/>
              <w:rPr>
                <w:rFonts w:ascii="Arial" w:hAnsi="Arial" w:eastAsia="Calibri" w:cs="Arial"/>
                <w:b/>
                <w:szCs w:val="24"/>
              </w:rPr>
            </w:pPr>
            <w:r w:rsidRPr="000D7575">
              <w:rPr>
                <w:rFonts w:ascii="Arial" w:hAnsi="Arial" w:eastAsia="Calibri" w:cs="Arial"/>
                <w:b/>
                <w:szCs w:val="24"/>
              </w:rPr>
              <w:t xml:space="preserve">RAG Rating Q2 </w:t>
            </w:r>
            <w:r w:rsidR="00C54929">
              <w:rPr>
                <w:rFonts w:ascii="Arial" w:hAnsi="Arial" w:eastAsia="Calibri" w:cs="Arial"/>
                <w:b/>
                <w:szCs w:val="24"/>
              </w:rPr>
              <w:t>23/24</w:t>
            </w:r>
          </w:p>
        </w:tc>
        <w:tc>
          <w:tcPr>
            <w:tcW w:w="963" w:type="dxa"/>
            <w:shd w:val="clear" w:color="auto" w:fill="auto"/>
          </w:tcPr>
          <w:p w:rsidRPr="000D7575" w:rsidR="00DF5266" w:rsidP="008F7869" w:rsidRDefault="00DF5266" w14:paraId="20714FC8" w14:textId="76C8C7A3">
            <w:pPr>
              <w:jc w:val="both"/>
              <w:rPr>
                <w:rFonts w:ascii="Arial" w:hAnsi="Arial" w:eastAsia="Calibri" w:cs="Arial"/>
                <w:b/>
                <w:szCs w:val="24"/>
              </w:rPr>
            </w:pPr>
            <w:r w:rsidRPr="000D7575">
              <w:rPr>
                <w:rFonts w:ascii="Arial" w:hAnsi="Arial" w:eastAsia="Calibri" w:cs="Arial"/>
                <w:b/>
                <w:szCs w:val="24"/>
              </w:rPr>
              <w:t xml:space="preserve">RAG Rating Q3 </w:t>
            </w:r>
            <w:r w:rsidR="00C54929">
              <w:rPr>
                <w:rFonts w:ascii="Arial" w:hAnsi="Arial" w:eastAsia="Calibri" w:cs="Arial"/>
                <w:b/>
                <w:szCs w:val="24"/>
              </w:rPr>
              <w:t>23/24</w:t>
            </w:r>
          </w:p>
        </w:tc>
        <w:tc>
          <w:tcPr>
            <w:tcW w:w="963" w:type="dxa"/>
            <w:shd w:val="clear" w:color="auto" w:fill="auto"/>
          </w:tcPr>
          <w:p w:rsidRPr="000D7575" w:rsidR="00DF5266" w:rsidP="008F7869" w:rsidRDefault="00DF5266" w14:paraId="360E5D2F" w14:textId="7DAF0FD3">
            <w:pPr>
              <w:jc w:val="both"/>
              <w:rPr>
                <w:rFonts w:ascii="Arial" w:hAnsi="Arial" w:eastAsia="Calibri" w:cs="Arial"/>
                <w:b/>
                <w:szCs w:val="24"/>
              </w:rPr>
            </w:pPr>
            <w:r w:rsidRPr="000D7575">
              <w:rPr>
                <w:rFonts w:ascii="Arial" w:hAnsi="Arial" w:eastAsia="Calibri" w:cs="Arial"/>
                <w:b/>
                <w:szCs w:val="24"/>
              </w:rPr>
              <w:t xml:space="preserve">RAG Rating Q4 </w:t>
            </w:r>
            <w:r w:rsidR="00C54929">
              <w:rPr>
                <w:rFonts w:ascii="Arial" w:hAnsi="Arial" w:eastAsia="Calibri" w:cs="Arial"/>
                <w:b/>
                <w:szCs w:val="24"/>
              </w:rPr>
              <w:t>23/24</w:t>
            </w:r>
          </w:p>
        </w:tc>
        <w:tc>
          <w:tcPr>
            <w:tcW w:w="2336" w:type="dxa"/>
            <w:shd w:val="clear" w:color="auto" w:fill="auto"/>
          </w:tcPr>
          <w:p w:rsidRPr="00C76CB6" w:rsidR="00DF5266" w:rsidP="008F7869" w:rsidRDefault="00DF5266" w14:paraId="6019B062" w14:textId="5A0CE3D8">
            <w:pPr>
              <w:jc w:val="both"/>
              <w:rPr>
                <w:rFonts w:ascii="Arial" w:hAnsi="Arial" w:eastAsia="Calibri" w:cs="Arial"/>
                <w:b/>
                <w:szCs w:val="24"/>
              </w:rPr>
            </w:pPr>
            <w:r w:rsidRPr="00C76CB6">
              <w:rPr>
                <w:rFonts w:ascii="Arial" w:hAnsi="Arial" w:eastAsia="Calibri" w:cs="Arial"/>
                <w:b/>
                <w:szCs w:val="24"/>
              </w:rPr>
              <w:t>Summary of Quarter</w:t>
            </w:r>
            <w:r w:rsidR="003A3C1A">
              <w:rPr>
                <w:rFonts w:ascii="Arial" w:hAnsi="Arial" w:eastAsia="Calibri" w:cs="Arial"/>
                <w:b/>
                <w:szCs w:val="24"/>
              </w:rPr>
              <w:t xml:space="preserve"> </w:t>
            </w:r>
            <w:r w:rsidR="00D11D01">
              <w:rPr>
                <w:rFonts w:ascii="Arial" w:hAnsi="Arial" w:eastAsia="Calibri" w:cs="Arial"/>
                <w:b/>
                <w:szCs w:val="24"/>
              </w:rPr>
              <w:t>Four</w:t>
            </w:r>
            <w:r w:rsidRPr="00C76CB6">
              <w:rPr>
                <w:rFonts w:ascii="Arial" w:hAnsi="Arial" w:eastAsia="Calibri" w:cs="Arial"/>
                <w:b/>
                <w:szCs w:val="24"/>
              </w:rPr>
              <w:t xml:space="preserve"> Performance</w:t>
            </w:r>
          </w:p>
          <w:p w:rsidRPr="00C76CB6" w:rsidR="00DF5266" w:rsidP="008F7869" w:rsidRDefault="00DF5266" w14:paraId="54909769" w14:textId="77777777">
            <w:pPr>
              <w:jc w:val="both"/>
              <w:rPr>
                <w:rFonts w:ascii="Arial" w:hAnsi="Arial" w:eastAsia="Calibri" w:cs="Arial"/>
                <w:b/>
                <w:szCs w:val="24"/>
              </w:rPr>
            </w:pPr>
          </w:p>
        </w:tc>
      </w:tr>
      <w:tr w:rsidRPr="000D7575" w:rsidR="008E4491" w:rsidTr="00CF4748" w14:paraId="7C52B8E3" w14:textId="77777777">
        <w:trPr>
          <w:trHeight w:val="5989"/>
        </w:trPr>
        <w:tc>
          <w:tcPr>
            <w:tcW w:w="1857" w:type="dxa"/>
            <w:shd w:val="clear" w:color="auto" w:fill="auto"/>
          </w:tcPr>
          <w:p w:rsidRPr="007054D8" w:rsidR="008E4491" w:rsidP="008F7869" w:rsidRDefault="008E4491" w14:paraId="0EA81F06" w14:textId="77777777">
            <w:pPr>
              <w:jc w:val="both"/>
              <w:rPr>
                <w:rFonts w:ascii="Arial" w:hAnsi="Arial" w:cs="Arial"/>
                <w:b/>
                <w:bCs/>
                <w:szCs w:val="24"/>
              </w:rPr>
            </w:pPr>
            <w:bookmarkStart w:name="_Hlk98233215" w:id="2"/>
            <w:r w:rsidRPr="007054D8">
              <w:rPr>
                <w:rFonts w:ascii="Arial" w:hAnsi="Arial" w:cs="Arial"/>
                <w:b/>
                <w:bCs/>
                <w:szCs w:val="24"/>
              </w:rPr>
              <w:t>1. Seek to continuously improve standards of health and safety.</w:t>
            </w:r>
          </w:p>
          <w:p w:rsidRPr="000D7575" w:rsidR="008E4491" w:rsidP="008F7869" w:rsidRDefault="008E4491" w14:paraId="0340C7DE" w14:textId="5EB2DBD3">
            <w:pPr>
              <w:jc w:val="both"/>
              <w:rPr>
                <w:rFonts w:ascii="Arial" w:hAnsi="Arial" w:eastAsia="Calibri" w:cs="Arial"/>
                <w:b/>
                <w:szCs w:val="24"/>
              </w:rPr>
            </w:pPr>
          </w:p>
        </w:tc>
        <w:tc>
          <w:tcPr>
            <w:tcW w:w="2154" w:type="dxa"/>
            <w:shd w:val="clear" w:color="auto" w:fill="auto"/>
          </w:tcPr>
          <w:p w:rsidRPr="000D7575" w:rsidR="008E4491" w:rsidP="008F7869" w:rsidRDefault="00C11999" w14:paraId="25146E8E" w14:textId="13464F3B">
            <w:pPr>
              <w:spacing w:after="120"/>
              <w:jc w:val="both"/>
              <w:rPr>
                <w:rFonts w:ascii="Arial" w:hAnsi="Arial" w:eastAsia="Calibri" w:cs="Arial"/>
                <w:szCs w:val="24"/>
              </w:rPr>
            </w:pPr>
            <w:r>
              <w:rPr>
                <w:rFonts w:ascii="Arial" w:hAnsi="Arial" w:eastAsia="Calibri" w:cs="Arial"/>
                <w:bCs/>
                <w:szCs w:val="24"/>
              </w:rPr>
              <w:t xml:space="preserve">1. </w:t>
            </w:r>
            <w:r w:rsidRPr="002B54D6" w:rsidR="008E4491">
              <w:rPr>
                <w:rFonts w:ascii="Arial" w:hAnsi="Arial" w:eastAsia="Calibri" w:cs="Arial"/>
                <w:bCs/>
                <w:szCs w:val="24"/>
              </w:rPr>
              <w:t>External health and safety audit.</w:t>
            </w:r>
          </w:p>
        </w:tc>
        <w:tc>
          <w:tcPr>
            <w:tcW w:w="1430" w:type="dxa"/>
            <w:shd w:val="clear" w:color="auto" w:fill="auto"/>
          </w:tcPr>
          <w:p w:rsidRPr="000D7575" w:rsidR="008E4491" w:rsidP="008F7869" w:rsidRDefault="008E4491" w14:paraId="1BE20033" w14:textId="05C430BC">
            <w:pPr>
              <w:spacing w:after="120"/>
              <w:jc w:val="both"/>
              <w:rPr>
                <w:rFonts w:ascii="Arial" w:hAnsi="Arial" w:eastAsia="Calibri" w:cs="Arial"/>
                <w:szCs w:val="24"/>
              </w:rPr>
            </w:pPr>
            <w:r w:rsidRPr="002B54D6">
              <w:rPr>
                <w:rFonts w:ascii="Arial" w:hAnsi="Arial" w:eastAsia="Calibri" w:cs="Arial"/>
                <w:bCs/>
                <w:szCs w:val="24"/>
              </w:rPr>
              <w:t>Annual.</w:t>
            </w:r>
          </w:p>
        </w:tc>
        <w:tc>
          <w:tcPr>
            <w:tcW w:w="2545" w:type="dxa"/>
            <w:shd w:val="clear" w:color="auto" w:fill="auto"/>
          </w:tcPr>
          <w:p w:rsidRPr="002B54D6" w:rsidR="008E4491" w:rsidP="000C6144" w:rsidRDefault="008E4491" w14:paraId="377D7D47" w14:textId="77777777">
            <w:pPr>
              <w:pStyle w:val="ListParagraph"/>
              <w:numPr>
                <w:ilvl w:val="0"/>
                <w:numId w:val="8"/>
              </w:numPr>
              <w:spacing w:after="0" w:line="240" w:lineRule="auto"/>
              <w:jc w:val="both"/>
              <w:rPr>
                <w:rFonts w:ascii="Arial" w:hAnsi="Arial" w:cs="Arial"/>
                <w:bCs/>
                <w:sz w:val="24"/>
                <w:szCs w:val="24"/>
              </w:rPr>
            </w:pPr>
            <w:r w:rsidRPr="002B54D6">
              <w:rPr>
                <w:rFonts w:ascii="Arial" w:hAnsi="Arial" w:cs="Arial"/>
                <w:bCs/>
                <w:sz w:val="24"/>
                <w:szCs w:val="24"/>
              </w:rPr>
              <w:t xml:space="preserve">Green = the external audit does not raise systemic issues. </w:t>
            </w:r>
          </w:p>
          <w:p w:rsidRPr="002B54D6" w:rsidR="008E4491" w:rsidP="000C6144" w:rsidRDefault="008E4491" w14:paraId="643BD40C" w14:textId="77777777">
            <w:pPr>
              <w:pStyle w:val="ListParagraph"/>
              <w:numPr>
                <w:ilvl w:val="0"/>
                <w:numId w:val="8"/>
              </w:numPr>
              <w:spacing w:after="0" w:line="240" w:lineRule="auto"/>
              <w:jc w:val="both"/>
              <w:rPr>
                <w:rFonts w:ascii="Arial" w:hAnsi="Arial" w:cs="Arial"/>
                <w:bCs/>
                <w:sz w:val="24"/>
                <w:szCs w:val="24"/>
              </w:rPr>
            </w:pPr>
            <w:r w:rsidRPr="002B54D6">
              <w:rPr>
                <w:rFonts w:ascii="Arial" w:hAnsi="Arial" w:cs="Arial"/>
                <w:bCs/>
                <w:sz w:val="24"/>
                <w:szCs w:val="24"/>
              </w:rPr>
              <w:t>Amber = the external audit highlights common actions to be addressed across the company.</w:t>
            </w:r>
          </w:p>
          <w:p w:rsidRPr="007054D8" w:rsidR="008E4491" w:rsidP="000C6144" w:rsidRDefault="008E4491" w14:paraId="7052B9DE" w14:textId="03701B7C">
            <w:pPr>
              <w:pStyle w:val="ListParagraph"/>
              <w:numPr>
                <w:ilvl w:val="0"/>
                <w:numId w:val="8"/>
              </w:numPr>
              <w:spacing w:after="0" w:line="240" w:lineRule="auto"/>
              <w:jc w:val="both"/>
              <w:rPr>
                <w:rFonts w:ascii="Arial" w:hAnsi="Arial" w:cs="Arial"/>
                <w:szCs w:val="24"/>
              </w:rPr>
            </w:pPr>
            <w:r w:rsidRPr="007054D8">
              <w:rPr>
                <w:rFonts w:ascii="Arial" w:hAnsi="Arial" w:cs="Arial"/>
                <w:bCs/>
                <w:sz w:val="24"/>
                <w:szCs w:val="24"/>
              </w:rPr>
              <w:t>Red = the external audit raises systemic (</w:t>
            </w:r>
            <w:r w:rsidRPr="007054D8" w:rsidR="00DA217C">
              <w:rPr>
                <w:rFonts w:ascii="Arial" w:hAnsi="Arial" w:cs="Arial"/>
                <w:bCs/>
                <w:sz w:val="24"/>
                <w:szCs w:val="24"/>
              </w:rPr>
              <w:t>i.e.,</w:t>
            </w:r>
            <w:r w:rsidRPr="007054D8">
              <w:rPr>
                <w:rFonts w:ascii="Arial" w:hAnsi="Arial" w:cs="Arial"/>
                <w:bCs/>
                <w:sz w:val="24"/>
                <w:szCs w:val="24"/>
              </w:rPr>
              <w:t xml:space="preserve"> applying across multiple sites) H&amp;S issues.</w:t>
            </w:r>
          </w:p>
        </w:tc>
        <w:tc>
          <w:tcPr>
            <w:tcW w:w="963" w:type="dxa"/>
            <w:shd w:val="clear" w:color="auto" w:fill="BFBFBF" w:themeFill="background1" w:themeFillShade="BF"/>
          </w:tcPr>
          <w:p w:rsidRPr="000D7575" w:rsidR="008E4491" w:rsidP="008F7869" w:rsidRDefault="00CF4748" w14:paraId="30B17D4C" w14:textId="2B6EF1E4">
            <w:pPr>
              <w:pStyle w:val="ListParagraph"/>
              <w:spacing w:after="0" w:line="240" w:lineRule="auto"/>
              <w:ind w:left="0"/>
              <w:jc w:val="both"/>
              <w:rPr>
                <w:rFonts w:ascii="Arial" w:hAnsi="Arial" w:cs="Arial"/>
                <w:sz w:val="24"/>
                <w:szCs w:val="24"/>
                <w:highlight w:val="darkGreen"/>
              </w:rPr>
            </w:pPr>
            <w:r>
              <w:rPr>
                <w:rFonts w:ascii="Arial" w:hAnsi="Arial" w:cs="Arial"/>
                <w:sz w:val="24"/>
                <w:szCs w:val="24"/>
              </w:rPr>
              <w:t>NA</w:t>
            </w:r>
          </w:p>
        </w:tc>
        <w:tc>
          <w:tcPr>
            <w:tcW w:w="963" w:type="dxa"/>
            <w:shd w:val="clear" w:color="auto" w:fill="BFBFBF" w:themeFill="background1" w:themeFillShade="BF"/>
          </w:tcPr>
          <w:p w:rsidRPr="000D7575" w:rsidR="008E4491" w:rsidP="008F7869" w:rsidRDefault="00EE5221" w14:paraId="2420ABFF" w14:textId="22120F01">
            <w:pPr>
              <w:pStyle w:val="ListParagraph"/>
              <w:spacing w:after="0" w:line="240" w:lineRule="auto"/>
              <w:ind w:left="0"/>
              <w:jc w:val="both"/>
              <w:rPr>
                <w:rFonts w:ascii="Arial" w:hAnsi="Arial" w:cs="Arial"/>
                <w:sz w:val="24"/>
                <w:szCs w:val="24"/>
              </w:rPr>
            </w:pPr>
            <w:r>
              <w:rPr>
                <w:rFonts w:ascii="Arial" w:hAnsi="Arial" w:cs="Arial"/>
                <w:sz w:val="24"/>
                <w:szCs w:val="24"/>
              </w:rPr>
              <w:t>NA</w:t>
            </w:r>
          </w:p>
        </w:tc>
        <w:tc>
          <w:tcPr>
            <w:tcW w:w="963" w:type="dxa"/>
            <w:shd w:val="clear" w:color="auto" w:fill="BFBFBF" w:themeFill="background1" w:themeFillShade="BF"/>
          </w:tcPr>
          <w:p w:rsidRPr="000D7575" w:rsidR="008E4491" w:rsidP="008F7869" w:rsidRDefault="008F6824" w14:paraId="147311E2" w14:textId="05D56952">
            <w:pPr>
              <w:jc w:val="both"/>
              <w:rPr>
                <w:rFonts w:ascii="Arial" w:hAnsi="Arial" w:cs="Arial"/>
                <w:szCs w:val="24"/>
              </w:rPr>
            </w:pPr>
            <w:r>
              <w:rPr>
                <w:rFonts w:ascii="Arial" w:hAnsi="Arial" w:cs="Arial"/>
                <w:szCs w:val="24"/>
              </w:rPr>
              <w:t>NA</w:t>
            </w:r>
          </w:p>
        </w:tc>
        <w:tc>
          <w:tcPr>
            <w:tcW w:w="963" w:type="dxa"/>
            <w:shd w:val="clear" w:color="auto" w:fill="92D050"/>
          </w:tcPr>
          <w:p w:rsidRPr="000D7575" w:rsidR="008E4491" w:rsidP="008F7869" w:rsidRDefault="00AD30FD" w14:paraId="1D81C014" w14:textId="29F9FE09">
            <w:pPr>
              <w:jc w:val="both"/>
              <w:rPr>
                <w:rFonts w:ascii="Arial" w:hAnsi="Arial" w:cs="Arial"/>
                <w:szCs w:val="24"/>
              </w:rPr>
            </w:pPr>
            <w:r>
              <w:rPr>
                <w:rFonts w:ascii="Arial" w:hAnsi="Arial" w:cs="Arial"/>
                <w:szCs w:val="24"/>
              </w:rPr>
              <w:t>Green</w:t>
            </w:r>
          </w:p>
        </w:tc>
        <w:tc>
          <w:tcPr>
            <w:tcW w:w="2336" w:type="dxa"/>
            <w:shd w:val="clear" w:color="auto" w:fill="auto"/>
          </w:tcPr>
          <w:p w:rsidRPr="00AC31BE" w:rsidR="008E4491" w:rsidP="00AC31BE" w:rsidRDefault="00BD19E0" w14:paraId="15B282DB" w14:textId="753F209C">
            <w:pPr>
              <w:pStyle w:val="NoSpacing"/>
              <w:jc w:val="both"/>
              <w:rPr>
                <w:rFonts w:ascii="Arial" w:hAnsi="Arial" w:eastAsia="Calibri" w:cs="Arial"/>
              </w:rPr>
            </w:pPr>
            <w:r w:rsidRPr="00AA6C96">
              <w:rPr>
                <w:rFonts w:ascii="Arial" w:hAnsi="Arial" w:eastAsia="Calibri" w:cs="Arial"/>
              </w:rPr>
              <w:t>The annual health and safety report</w:t>
            </w:r>
            <w:r>
              <w:rPr>
                <w:rFonts w:ascii="Arial" w:hAnsi="Arial" w:eastAsia="Calibri" w:cs="Arial"/>
              </w:rPr>
              <w:t xml:space="preserve"> was considered</w:t>
            </w:r>
            <w:r w:rsidR="00CF4748">
              <w:rPr>
                <w:rFonts w:ascii="Arial" w:hAnsi="Arial" w:eastAsia="Calibri" w:cs="Arial"/>
              </w:rPr>
              <w:t xml:space="preserve"> for recommendation to the HLH Board at the </w:t>
            </w:r>
            <w:r w:rsidR="00C205AC">
              <w:rPr>
                <w:rFonts w:ascii="Arial" w:hAnsi="Arial" w:eastAsia="Calibri" w:cs="Arial"/>
              </w:rPr>
              <w:t xml:space="preserve">meeting of the Health and Safety and Environmental Compliance meeting held on </w:t>
            </w:r>
            <w:r w:rsidR="00AC31BE">
              <w:rPr>
                <w:rFonts w:ascii="Arial" w:hAnsi="Arial" w:eastAsia="Calibri" w:cs="Arial"/>
              </w:rPr>
              <w:t>22 May 2024</w:t>
            </w:r>
            <w:r w:rsidR="00DF24D2">
              <w:rPr>
                <w:rFonts w:ascii="Arial" w:hAnsi="Arial" w:eastAsia="Calibri" w:cs="Arial"/>
              </w:rPr>
              <w:t xml:space="preserve"> and can be seen in the separate report elsewhere on this agenda. </w:t>
            </w:r>
          </w:p>
        </w:tc>
      </w:tr>
      <w:bookmarkEnd w:id="2"/>
    </w:tbl>
    <w:p w:rsidR="00D436BC" w:rsidP="008F7869" w:rsidRDefault="00D436BC" w14:paraId="0C8BD88D" w14:textId="7A5C75F7">
      <w:pPr>
        <w:spacing w:after="120"/>
        <w:jc w:val="both"/>
        <w:rPr>
          <w:rFonts w:ascii="Arial" w:hAnsi="Arial" w:cs="Arial"/>
          <w:b/>
          <w:szCs w:val="24"/>
        </w:rPr>
      </w:pPr>
    </w:p>
    <w:p w:rsidR="00D436BC" w:rsidP="008F7869" w:rsidRDefault="00D436BC" w14:paraId="48268442" w14:textId="77777777">
      <w:pPr>
        <w:jc w:val="both"/>
        <w:rPr>
          <w:rFonts w:ascii="Arial" w:hAnsi="Arial" w:cs="Arial"/>
          <w:b/>
          <w:szCs w:val="24"/>
        </w:rPr>
      </w:pPr>
      <w:r>
        <w:rPr>
          <w:rFonts w:ascii="Arial" w:hAnsi="Arial" w:cs="Arial"/>
          <w:b/>
          <w:szCs w:val="24"/>
        </w:rPr>
        <w:br w:type="page"/>
      </w:r>
    </w:p>
    <w:tbl>
      <w:tblPr>
        <w:tblW w:w="1417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747"/>
        <w:gridCol w:w="2311"/>
        <w:gridCol w:w="1430"/>
        <w:gridCol w:w="2523"/>
        <w:gridCol w:w="963"/>
        <w:gridCol w:w="963"/>
        <w:gridCol w:w="963"/>
        <w:gridCol w:w="963"/>
        <w:gridCol w:w="2311"/>
      </w:tblGrid>
      <w:tr w:rsidRPr="000D7575" w:rsidR="000960E5" w:rsidTr="001F7012" w14:paraId="4D71922D" w14:textId="77777777">
        <w:tc>
          <w:tcPr>
            <w:tcW w:w="1747" w:type="dxa"/>
            <w:shd w:val="clear" w:color="auto" w:fill="auto"/>
          </w:tcPr>
          <w:p w:rsidRPr="000D7575" w:rsidR="000960E5" w:rsidP="008F7869" w:rsidRDefault="000960E5" w14:paraId="6BFF44E7" w14:textId="77777777">
            <w:pPr>
              <w:spacing w:after="120"/>
              <w:jc w:val="both"/>
              <w:rPr>
                <w:rFonts w:ascii="Arial" w:hAnsi="Arial" w:eastAsia="Calibri" w:cs="Arial"/>
                <w:b/>
                <w:szCs w:val="24"/>
              </w:rPr>
            </w:pPr>
            <w:r w:rsidRPr="000D7575">
              <w:rPr>
                <w:rFonts w:ascii="Arial" w:hAnsi="Arial" w:eastAsia="Calibri" w:cs="Arial"/>
                <w:b/>
                <w:szCs w:val="24"/>
              </w:rPr>
              <w:t>Business Plan Outcome</w:t>
            </w:r>
          </w:p>
        </w:tc>
        <w:tc>
          <w:tcPr>
            <w:tcW w:w="2311" w:type="dxa"/>
            <w:shd w:val="clear" w:color="auto" w:fill="auto"/>
          </w:tcPr>
          <w:p w:rsidRPr="000D7575" w:rsidR="000960E5" w:rsidP="008F7869" w:rsidRDefault="000960E5" w14:paraId="3B034E26" w14:textId="77777777">
            <w:pPr>
              <w:spacing w:after="120"/>
              <w:jc w:val="both"/>
              <w:rPr>
                <w:rFonts w:ascii="Arial" w:hAnsi="Arial" w:eastAsia="Calibri" w:cs="Arial"/>
                <w:b/>
                <w:szCs w:val="24"/>
              </w:rPr>
            </w:pPr>
            <w:r w:rsidRPr="000D7575">
              <w:rPr>
                <w:rFonts w:ascii="Arial" w:hAnsi="Arial" w:eastAsia="Calibri" w:cs="Arial"/>
                <w:b/>
                <w:szCs w:val="24"/>
              </w:rPr>
              <w:t>Performance Indicator</w:t>
            </w:r>
          </w:p>
        </w:tc>
        <w:tc>
          <w:tcPr>
            <w:tcW w:w="1430" w:type="dxa"/>
            <w:shd w:val="clear" w:color="auto" w:fill="auto"/>
          </w:tcPr>
          <w:p w:rsidRPr="000D7575" w:rsidR="000960E5" w:rsidP="008F7869" w:rsidRDefault="000960E5" w14:paraId="08D9E7F1" w14:textId="77777777">
            <w:pPr>
              <w:spacing w:after="120"/>
              <w:jc w:val="both"/>
              <w:rPr>
                <w:rFonts w:ascii="Arial" w:hAnsi="Arial" w:eastAsia="Calibri" w:cs="Arial"/>
                <w:b/>
                <w:szCs w:val="24"/>
              </w:rPr>
            </w:pPr>
            <w:r w:rsidRPr="000D7575">
              <w:rPr>
                <w:rFonts w:ascii="Arial" w:hAnsi="Arial" w:eastAsia="Calibri" w:cs="Arial"/>
                <w:b/>
                <w:szCs w:val="24"/>
              </w:rPr>
              <w:t>Reporting Frequency</w:t>
            </w:r>
          </w:p>
        </w:tc>
        <w:tc>
          <w:tcPr>
            <w:tcW w:w="2523" w:type="dxa"/>
            <w:shd w:val="clear" w:color="auto" w:fill="auto"/>
          </w:tcPr>
          <w:p w:rsidRPr="000D7575" w:rsidR="000960E5" w:rsidP="008F7869" w:rsidRDefault="000960E5" w14:paraId="2AA3BDC0" w14:textId="77777777">
            <w:pPr>
              <w:spacing w:after="120"/>
              <w:jc w:val="both"/>
              <w:rPr>
                <w:rFonts w:ascii="Arial" w:hAnsi="Arial" w:eastAsia="Calibri" w:cs="Arial"/>
                <w:b/>
                <w:szCs w:val="24"/>
              </w:rPr>
            </w:pPr>
            <w:r w:rsidRPr="000D7575">
              <w:rPr>
                <w:rFonts w:ascii="Arial" w:hAnsi="Arial" w:eastAsia="Calibri" w:cs="Arial"/>
                <w:b/>
                <w:szCs w:val="24"/>
              </w:rPr>
              <w:t>RAG Rating Definition</w:t>
            </w:r>
          </w:p>
          <w:p w:rsidRPr="000D7575" w:rsidR="000960E5" w:rsidP="008F7869" w:rsidRDefault="000960E5" w14:paraId="66B3473D" w14:textId="77777777">
            <w:pPr>
              <w:spacing w:after="120"/>
              <w:jc w:val="both"/>
              <w:rPr>
                <w:rFonts w:ascii="Arial" w:hAnsi="Arial" w:eastAsia="Calibri" w:cs="Arial"/>
                <w:b/>
                <w:szCs w:val="24"/>
              </w:rPr>
            </w:pPr>
          </w:p>
        </w:tc>
        <w:tc>
          <w:tcPr>
            <w:tcW w:w="963" w:type="dxa"/>
            <w:shd w:val="clear" w:color="auto" w:fill="auto"/>
          </w:tcPr>
          <w:p w:rsidRPr="000D7575" w:rsidR="000960E5" w:rsidP="008F7869" w:rsidRDefault="000960E5" w14:paraId="06C0DCDC" w14:textId="35D30219">
            <w:pPr>
              <w:jc w:val="both"/>
              <w:rPr>
                <w:rFonts w:ascii="Arial" w:hAnsi="Arial" w:eastAsia="Calibri" w:cs="Arial"/>
                <w:b/>
                <w:szCs w:val="24"/>
              </w:rPr>
            </w:pPr>
            <w:r w:rsidRPr="000D7575">
              <w:rPr>
                <w:rFonts w:ascii="Arial" w:hAnsi="Arial" w:eastAsia="Calibri" w:cs="Arial"/>
                <w:b/>
                <w:szCs w:val="24"/>
              </w:rPr>
              <w:t xml:space="preserve">RAG Rating Q1 </w:t>
            </w:r>
            <w:r w:rsidR="00C54929">
              <w:rPr>
                <w:rFonts w:ascii="Arial" w:hAnsi="Arial" w:eastAsia="Calibri" w:cs="Arial"/>
                <w:b/>
                <w:szCs w:val="24"/>
              </w:rPr>
              <w:t>23/24</w:t>
            </w:r>
          </w:p>
        </w:tc>
        <w:tc>
          <w:tcPr>
            <w:tcW w:w="963" w:type="dxa"/>
            <w:shd w:val="clear" w:color="auto" w:fill="auto"/>
          </w:tcPr>
          <w:p w:rsidRPr="000D7575" w:rsidR="000960E5" w:rsidP="008F7869" w:rsidRDefault="000960E5" w14:paraId="2FE59467" w14:textId="705294E1">
            <w:pPr>
              <w:jc w:val="both"/>
              <w:rPr>
                <w:rFonts w:ascii="Arial" w:hAnsi="Arial" w:eastAsia="Calibri" w:cs="Arial"/>
                <w:b/>
                <w:szCs w:val="24"/>
              </w:rPr>
            </w:pPr>
            <w:r w:rsidRPr="000D7575">
              <w:rPr>
                <w:rFonts w:ascii="Arial" w:hAnsi="Arial" w:eastAsia="Calibri" w:cs="Arial"/>
                <w:b/>
                <w:szCs w:val="24"/>
              </w:rPr>
              <w:t xml:space="preserve">RAG Rating Q2 </w:t>
            </w:r>
            <w:r w:rsidR="00C54929">
              <w:rPr>
                <w:rFonts w:ascii="Arial" w:hAnsi="Arial" w:eastAsia="Calibri" w:cs="Arial"/>
                <w:b/>
                <w:szCs w:val="24"/>
              </w:rPr>
              <w:t>23/24</w:t>
            </w:r>
          </w:p>
        </w:tc>
        <w:tc>
          <w:tcPr>
            <w:tcW w:w="963" w:type="dxa"/>
            <w:shd w:val="clear" w:color="auto" w:fill="auto"/>
          </w:tcPr>
          <w:p w:rsidRPr="000D7575" w:rsidR="000960E5" w:rsidP="008F7869" w:rsidRDefault="000960E5" w14:paraId="157AFAE7" w14:textId="7A011140">
            <w:pPr>
              <w:jc w:val="both"/>
              <w:rPr>
                <w:rFonts w:ascii="Arial" w:hAnsi="Arial" w:eastAsia="Calibri" w:cs="Arial"/>
                <w:b/>
                <w:szCs w:val="24"/>
              </w:rPr>
            </w:pPr>
            <w:r w:rsidRPr="000D7575">
              <w:rPr>
                <w:rFonts w:ascii="Arial" w:hAnsi="Arial" w:eastAsia="Calibri" w:cs="Arial"/>
                <w:b/>
                <w:szCs w:val="24"/>
              </w:rPr>
              <w:t xml:space="preserve">RAG Rating Q3 </w:t>
            </w:r>
            <w:r w:rsidR="00C54929">
              <w:rPr>
                <w:rFonts w:ascii="Arial" w:hAnsi="Arial" w:eastAsia="Calibri" w:cs="Arial"/>
                <w:b/>
                <w:szCs w:val="24"/>
              </w:rPr>
              <w:t>23/24</w:t>
            </w:r>
          </w:p>
        </w:tc>
        <w:tc>
          <w:tcPr>
            <w:tcW w:w="963" w:type="dxa"/>
            <w:shd w:val="clear" w:color="auto" w:fill="auto"/>
          </w:tcPr>
          <w:p w:rsidRPr="000D7575" w:rsidR="000960E5" w:rsidP="008F7869" w:rsidRDefault="000960E5" w14:paraId="29F82E56" w14:textId="0D37E950">
            <w:pPr>
              <w:jc w:val="both"/>
              <w:rPr>
                <w:rFonts w:ascii="Arial" w:hAnsi="Arial" w:eastAsia="Calibri" w:cs="Arial"/>
                <w:b/>
                <w:szCs w:val="24"/>
              </w:rPr>
            </w:pPr>
            <w:r w:rsidRPr="000D7575">
              <w:rPr>
                <w:rFonts w:ascii="Arial" w:hAnsi="Arial" w:eastAsia="Calibri" w:cs="Arial"/>
                <w:b/>
                <w:szCs w:val="24"/>
              </w:rPr>
              <w:t xml:space="preserve">RAG Rating Q4 </w:t>
            </w:r>
            <w:r w:rsidR="00C54929">
              <w:rPr>
                <w:rFonts w:ascii="Arial" w:hAnsi="Arial" w:eastAsia="Calibri" w:cs="Arial"/>
                <w:b/>
                <w:szCs w:val="24"/>
              </w:rPr>
              <w:t>23/24</w:t>
            </w:r>
          </w:p>
        </w:tc>
        <w:tc>
          <w:tcPr>
            <w:tcW w:w="2311" w:type="dxa"/>
            <w:shd w:val="clear" w:color="auto" w:fill="auto"/>
          </w:tcPr>
          <w:p w:rsidRPr="00C76CB6" w:rsidR="00E4651E" w:rsidP="008F7869" w:rsidRDefault="009C3230" w14:paraId="3F67EF9C" w14:textId="0D93579A">
            <w:pPr>
              <w:jc w:val="both"/>
              <w:rPr>
                <w:rFonts w:ascii="Arial" w:hAnsi="Arial" w:eastAsia="Calibri" w:cs="Arial"/>
                <w:b/>
                <w:szCs w:val="24"/>
              </w:rPr>
            </w:pPr>
            <w:r>
              <w:rPr>
                <w:rFonts w:ascii="Arial" w:hAnsi="Arial" w:eastAsia="Calibri" w:cs="Arial"/>
                <w:b/>
                <w:szCs w:val="24"/>
              </w:rPr>
              <w:t xml:space="preserve">Summary of Quarter </w:t>
            </w:r>
            <w:r w:rsidR="00D11D01">
              <w:rPr>
                <w:rFonts w:ascii="Arial" w:hAnsi="Arial" w:eastAsia="Calibri" w:cs="Arial"/>
                <w:b/>
                <w:szCs w:val="24"/>
              </w:rPr>
              <w:t>Four</w:t>
            </w:r>
            <w:r>
              <w:rPr>
                <w:rFonts w:ascii="Arial" w:hAnsi="Arial" w:eastAsia="Calibri" w:cs="Arial"/>
                <w:b/>
                <w:szCs w:val="24"/>
              </w:rPr>
              <w:t xml:space="preserve"> Performance</w:t>
            </w:r>
          </w:p>
          <w:p w:rsidRPr="000D7575" w:rsidR="000960E5" w:rsidP="008F7869" w:rsidRDefault="000960E5" w14:paraId="414D4C36" w14:textId="77777777">
            <w:pPr>
              <w:jc w:val="both"/>
              <w:rPr>
                <w:rFonts w:ascii="Arial" w:hAnsi="Arial" w:eastAsia="Calibri" w:cs="Arial"/>
                <w:b/>
                <w:szCs w:val="24"/>
              </w:rPr>
            </w:pPr>
          </w:p>
        </w:tc>
      </w:tr>
      <w:tr w:rsidRPr="000D7575" w:rsidR="00D86D2E" w:rsidTr="006B79E7" w14:paraId="459F65D7" w14:textId="77777777">
        <w:trPr>
          <w:trHeight w:val="1110"/>
        </w:trPr>
        <w:tc>
          <w:tcPr>
            <w:tcW w:w="1747" w:type="dxa"/>
            <w:shd w:val="clear" w:color="auto" w:fill="auto"/>
          </w:tcPr>
          <w:p w:rsidRPr="007054D8" w:rsidR="007054D8" w:rsidP="008F7869" w:rsidRDefault="007054D8" w14:paraId="14746B01" w14:textId="77777777">
            <w:pPr>
              <w:jc w:val="both"/>
              <w:rPr>
                <w:rFonts w:ascii="Arial" w:hAnsi="Arial" w:cs="Arial"/>
                <w:b/>
                <w:bCs/>
                <w:szCs w:val="24"/>
              </w:rPr>
            </w:pPr>
            <w:r w:rsidRPr="007054D8">
              <w:rPr>
                <w:rFonts w:ascii="Arial" w:hAnsi="Arial" w:cs="Arial"/>
                <w:b/>
                <w:bCs/>
                <w:szCs w:val="24"/>
              </w:rPr>
              <w:t>1. Seek to continuously improve standards of health and safety.</w:t>
            </w:r>
          </w:p>
          <w:p w:rsidRPr="000D7575" w:rsidR="00D86D2E" w:rsidP="008F7869" w:rsidRDefault="00D86D2E" w14:paraId="700B0DD9" w14:textId="77777777">
            <w:pPr>
              <w:jc w:val="both"/>
              <w:rPr>
                <w:rFonts w:ascii="Arial" w:hAnsi="Arial" w:eastAsia="Calibri" w:cs="Arial"/>
                <w:b/>
                <w:szCs w:val="24"/>
              </w:rPr>
            </w:pPr>
          </w:p>
          <w:p w:rsidRPr="000D7575" w:rsidR="00D86D2E" w:rsidP="008F7869" w:rsidRDefault="00D86D2E" w14:paraId="731F23A8" w14:textId="77777777">
            <w:pPr>
              <w:jc w:val="both"/>
              <w:rPr>
                <w:rFonts w:ascii="Arial" w:hAnsi="Arial" w:eastAsia="Calibri" w:cs="Arial"/>
                <w:b/>
                <w:szCs w:val="24"/>
              </w:rPr>
            </w:pPr>
          </w:p>
        </w:tc>
        <w:tc>
          <w:tcPr>
            <w:tcW w:w="2311" w:type="dxa"/>
            <w:shd w:val="clear" w:color="auto" w:fill="auto"/>
          </w:tcPr>
          <w:p w:rsidRPr="000D7575" w:rsidR="00D86D2E" w:rsidP="008F7869" w:rsidRDefault="00D86D2E" w14:paraId="0CA7DE8B" w14:textId="77777777">
            <w:pPr>
              <w:spacing w:after="120"/>
              <w:jc w:val="both"/>
              <w:rPr>
                <w:rFonts w:ascii="Arial" w:hAnsi="Arial" w:eastAsia="Calibri" w:cs="Arial"/>
                <w:szCs w:val="24"/>
              </w:rPr>
            </w:pPr>
            <w:r w:rsidRPr="000D7575">
              <w:rPr>
                <w:rFonts w:ascii="Arial" w:hAnsi="Arial" w:eastAsia="Calibri" w:cs="Arial"/>
                <w:szCs w:val="24"/>
              </w:rPr>
              <w:t>2. RIDDOR accidents/incidents.</w:t>
            </w:r>
          </w:p>
        </w:tc>
        <w:tc>
          <w:tcPr>
            <w:tcW w:w="1430" w:type="dxa"/>
            <w:shd w:val="clear" w:color="auto" w:fill="auto"/>
          </w:tcPr>
          <w:p w:rsidRPr="000D7575" w:rsidR="00D86D2E" w:rsidP="008F7869" w:rsidRDefault="00D86D2E" w14:paraId="1F112D60" w14:textId="77777777">
            <w:pPr>
              <w:spacing w:after="120"/>
              <w:jc w:val="both"/>
              <w:rPr>
                <w:rFonts w:ascii="Arial" w:hAnsi="Arial" w:eastAsia="Calibri" w:cs="Arial"/>
                <w:szCs w:val="24"/>
              </w:rPr>
            </w:pPr>
            <w:r w:rsidRPr="000D7575">
              <w:rPr>
                <w:rFonts w:ascii="Arial" w:hAnsi="Arial" w:eastAsia="Calibri" w:cs="Arial"/>
                <w:szCs w:val="24"/>
              </w:rPr>
              <w:t>Quarterly.</w:t>
            </w:r>
          </w:p>
        </w:tc>
        <w:tc>
          <w:tcPr>
            <w:tcW w:w="2523" w:type="dxa"/>
            <w:shd w:val="clear" w:color="auto" w:fill="auto"/>
          </w:tcPr>
          <w:p w:rsidRPr="000D7575" w:rsidR="00D86D2E" w:rsidP="008F7869" w:rsidRDefault="00D86D2E" w14:paraId="71067C29" w14:textId="77777777">
            <w:pPr>
              <w:pStyle w:val="ListParagraph"/>
              <w:numPr>
                <w:ilvl w:val="0"/>
                <w:numId w:val="1"/>
              </w:numPr>
              <w:spacing w:after="0" w:line="240" w:lineRule="auto"/>
              <w:jc w:val="both"/>
              <w:rPr>
                <w:rFonts w:ascii="Arial" w:hAnsi="Arial" w:cs="Arial"/>
                <w:sz w:val="24"/>
                <w:szCs w:val="24"/>
              </w:rPr>
            </w:pPr>
            <w:r w:rsidRPr="000D7575">
              <w:rPr>
                <w:rFonts w:ascii="Arial" w:hAnsi="Arial" w:cs="Arial"/>
                <w:sz w:val="24"/>
                <w:szCs w:val="24"/>
              </w:rPr>
              <w:t xml:space="preserve">Red = number of RIDDOR reports per quarter is above 20. </w:t>
            </w:r>
          </w:p>
          <w:p w:rsidRPr="000D7575" w:rsidR="00D86D2E" w:rsidP="008F7869" w:rsidRDefault="00D86D2E" w14:paraId="20D62B41" w14:textId="77777777">
            <w:pPr>
              <w:pStyle w:val="ListParagraph"/>
              <w:numPr>
                <w:ilvl w:val="0"/>
                <w:numId w:val="1"/>
              </w:numPr>
              <w:spacing w:after="0" w:line="240" w:lineRule="auto"/>
              <w:ind w:left="714" w:hanging="357"/>
              <w:jc w:val="both"/>
              <w:rPr>
                <w:rFonts w:ascii="Arial" w:hAnsi="Arial" w:cs="Arial"/>
                <w:sz w:val="24"/>
                <w:szCs w:val="24"/>
              </w:rPr>
            </w:pPr>
            <w:r w:rsidRPr="000D7575">
              <w:rPr>
                <w:rFonts w:ascii="Arial" w:hAnsi="Arial" w:cs="Arial"/>
                <w:sz w:val="24"/>
                <w:szCs w:val="24"/>
              </w:rPr>
              <w:t>Amber = number of RIDDOR reports per quarter is between 10 and 20</w:t>
            </w:r>
          </w:p>
          <w:p w:rsidRPr="000D7575" w:rsidR="00D86D2E" w:rsidP="008F7869" w:rsidRDefault="00D86D2E" w14:paraId="534627EA" w14:textId="77777777">
            <w:pPr>
              <w:pStyle w:val="ListParagraph"/>
              <w:numPr>
                <w:ilvl w:val="0"/>
                <w:numId w:val="1"/>
              </w:numPr>
              <w:spacing w:after="0" w:line="240" w:lineRule="auto"/>
              <w:ind w:left="714" w:hanging="357"/>
              <w:jc w:val="both"/>
              <w:rPr>
                <w:rFonts w:ascii="Arial" w:hAnsi="Arial" w:cs="Arial"/>
                <w:sz w:val="24"/>
                <w:szCs w:val="24"/>
              </w:rPr>
            </w:pPr>
            <w:r w:rsidRPr="000D7575">
              <w:rPr>
                <w:rFonts w:ascii="Arial" w:hAnsi="Arial" w:cs="Arial"/>
                <w:sz w:val="24"/>
                <w:szCs w:val="24"/>
              </w:rPr>
              <w:t xml:space="preserve">Green = number of RIDDOR reports per quarter is less than 10. </w:t>
            </w:r>
          </w:p>
          <w:p w:rsidRPr="000D7575" w:rsidR="00D86D2E" w:rsidP="008F7869" w:rsidRDefault="00D86D2E" w14:paraId="45762AE7" w14:textId="77777777">
            <w:pPr>
              <w:spacing w:after="120"/>
              <w:jc w:val="both"/>
              <w:rPr>
                <w:rFonts w:ascii="Arial" w:hAnsi="Arial" w:eastAsia="Calibri" w:cs="Arial"/>
                <w:szCs w:val="24"/>
              </w:rPr>
            </w:pPr>
          </w:p>
        </w:tc>
        <w:tc>
          <w:tcPr>
            <w:tcW w:w="963" w:type="dxa"/>
            <w:shd w:val="clear" w:color="auto" w:fill="92D050"/>
          </w:tcPr>
          <w:p w:rsidRPr="000D7575" w:rsidR="00D86D2E" w:rsidP="008F7869" w:rsidRDefault="005B0489" w14:paraId="6158B329" w14:textId="77777777">
            <w:pPr>
              <w:pStyle w:val="ListParagraph"/>
              <w:spacing w:after="120" w:line="240" w:lineRule="auto"/>
              <w:ind w:left="0"/>
              <w:jc w:val="both"/>
              <w:rPr>
                <w:rFonts w:ascii="Arial" w:hAnsi="Arial" w:cs="Arial"/>
                <w:sz w:val="24"/>
                <w:szCs w:val="24"/>
              </w:rPr>
            </w:pPr>
            <w:r w:rsidRPr="000D7575">
              <w:rPr>
                <w:rFonts w:ascii="Arial" w:hAnsi="Arial" w:cs="Arial"/>
                <w:sz w:val="24"/>
                <w:szCs w:val="24"/>
              </w:rPr>
              <w:t>Green</w:t>
            </w:r>
          </w:p>
        </w:tc>
        <w:tc>
          <w:tcPr>
            <w:tcW w:w="963" w:type="dxa"/>
            <w:shd w:val="clear" w:color="auto" w:fill="92D050"/>
          </w:tcPr>
          <w:p w:rsidRPr="000D7575" w:rsidR="00D86D2E" w:rsidP="008F7869" w:rsidRDefault="00EE5221" w14:paraId="22DE2488" w14:textId="492D022C">
            <w:pPr>
              <w:pStyle w:val="ListParagraph"/>
              <w:spacing w:after="120" w:line="240" w:lineRule="auto"/>
              <w:ind w:left="0"/>
              <w:jc w:val="both"/>
              <w:rPr>
                <w:rFonts w:ascii="Arial" w:hAnsi="Arial" w:cs="Arial"/>
                <w:sz w:val="24"/>
                <w:szCs w:val="24"/>
              </w:rPr>
            </w:pPr>
            <w:r>
              <w:rPr>
                <w:rFonts w:ascii="Arial" w:hAnsi="Arial" w:cs="Arial"/>
                <w:sz w:val="24"/>
                <w:szCs w:val="24"/>
              </w:rPr>
              <w:t>Green</w:t>
            </w:r>
          </w:p>
        </w:tc>
        <w:tc>
          <w:tcPr>
            <w:tcW w:w="963" w:type="dxa"/>
            <w:shd w:val="clear" w:color="auto" w:fill="92D050"/>
          </w:tcPr>
          <w:p w:rsidRPr="000D7575" w:rsidR="00CB069F" w:rsidP="008F7869" w:rsidRDefault="00851B90" w14:paraId="3F2C39D1" w14:textId="0F925998">
            <w:pPr>
              <w:pStyle w:val="ListParagraph"/>
              <w:spacing w:after="120" w:line="240" w:lineRule="auto"/>
              <w:ind w:left="0"/>
              <w:jc w:val="both"/>
              <w:rPr>
                <w:rFonts w:ascii="Arial" w:hAnsi="Arial" w:cs="Arial"/>
                <w:sz w:val="24"/>
                <w:szCs w:val="24"/>
              </w:rPr>
            </w:pPr>
            <w:r>
              <w:rPr>
                <w:rFonts w:ascii="Arial" w:hAnsi="Arial" w:cs="Arial"/>
                <w:sz w:val="24"/>
                <w:szCs w:val="24"/>
              </w:rPr>
              <w:t>Green</w:t>
            </w:r>
          </w:p>
        </w:tc>
        <w:tc>
          <w:tcPr>
            <w:tcW w:w="963" w:type="dxa"/>
            <w:shd w:val="clear" w:color="auto" w:fill="92D050"/>
          </w:tcPr>
          <w:p w:rsidRPr="000D7575" w:rsidR="00D86D2E" w:rsidP="008F7869" w:rsidRDefault="006B79E7" w14:paraId="1EB2DA8C" w14:textId="5A077BE0">
            <w:pPr>
              <w:spacing w:after="120"/>
              <w:jc w:val="both"/>
              <w:rPr>
                <w:rFonts w:ascii="Arial" w:hAnsi="Arial" w:cs="Arial"/>
                <w:szCs w:val="24"/>
              </w:rPr>
            </w:pPr>
            <w:r>
              <w:rPr>
                <w:rFonts w:ascii="Arial" w:hAnsi="Arial" w:cs="Arial"/>
                <w:szCs w:val="24"/>
              </w:rPr>
              <w:t>Green</w:t>
            </w:r>
          </w:p>
        </w:tc>
        <w:tc>
          <w:tcPr>
            <w:tcW w:w="2311" w:type="dxa"/>
            <w:shd w:val="clear" w:color="auto" w:fill="auto"/>
          </w:tcPr>
          <w:p w:rsidRPr="00C84E1E" w:rsidR="00D86D2E" w:rsidP="006961D6" w:rsidRDefault="00CC27F5" w14:paraId="4E76FB9C" w14:textId="217D7085">
            <w:pPr>
              <w:pStyle w:val="NoSpacing"/>
              <w:jc w:val="both"/>
              <w:rPr>
                <w:rFonts w:ascii="Arial" w:hAnsi="Arial" w:cs="Arial"/>
              </w:rPr>
            </w:pPr>
            <w:r>
              <w:rPr>
                <w:rFonts w:ascii="Arial" w:hAnsi="Arial" w:cs="Arial"/>
              </w:rPr>
              <w:t>N</w:t>
            </w:r>
            <w:r w:rsidR="00E520A6">
              <w:rPr>
                <w:rFonts w:ascii="Arial" w:hAnsi="Arial" w:cs="Arial"/>
              </w:rPr>
              <w:t xml:space="preserve">o </w:t>
            </w:r>
            <w:r w:rsidR="00DB0F01">
              <w:rPr>
                <w:rFonts w:ascii="Arial" w:hAnsi="Arial" w:cs="Arial"/>
              </w:rPr>
              <w:t>i</w:t>
            </w:r>
            <w:r w:rsidR="00E520A6">
              <w:rPr>
                <w:rFonts w:ascii="Arial" w:hAnsi="Arial" w:cs="Arial"/>
              </w:rPr>
              <w:t>ncidents</w:t>
            </w:r>
            <w:r w:rsidR="00DB0F01">
              <w:rPr>
                <w:rFonts w:ascii="Arial" w:hAnsi="Arial" w:cs="Arial"/>
              </w:rPr>
              <w:t xml:space="preserve"> were</w:t>
            </w:r>
            <w:r w:rsidR="00E520A6">
              <w:rPr>
                <w:rFonts w:ascii="Arial" w:hAnsi="Arial" w:cs="Arial"/>
              </w:rPr>
              <w:t xml:space="preserve"> </w:t>
            </w:r>
            <w:r w:rsidRPr="007553F1" w:rsidR="00FC264A">
              <w:rPr>
                <w:rFonts w:ascii="Arial" w:hAnsi="Arial" w:cs="Arial"/>
              </w:rPr>
              <w:t xml:space="preserve">reported under </w:t>
            </w:r>
            <w:r w:rsidRPr="007553F1" w:rsidR="00560E3B">
              <w:rPr>
                <w:rFonts w:ascii="Arial" w:hAnsi="Arial" w:cs="Arial"/>
              </w:rPr>
              <w:t xml:space="preserve">the </w:t>
            </w:r>
            <w:r w:rsidRPr="007553F1" w:rsidR="005B0489">
              <w:rPr>
                <w:rFonts w:ascii="Arial" w:hAnsi="Arial" w:cs="Arial"/>
              </w:rPr>
              <w:t xml:space="preserve">RIDDOR </w:t>
            </w:r>
            <w:r w:rsidRPr="007553F1" w:rsidR="00560E3B">
              <w:rPr>
                <w:rFonts w:ascii="Arial" w:hAnsi="Arial" w:cs="Arial"/>
              </w:rPr>
              <w:t xml:space="preserve">regulations </w:t>
            </w:r>
            <w:r w:rsidRPr="007553F1" w:rsidR="005B0489">
              <w:rPr>
                <w:rFonts w:ascii="Arial" w:hAnsi="Arial" w:cs="Arial"/>
              </w:rPr>
              <w:t>during Q</w:t>
            </w:r>
            <w:r w:rsidR="006B79E7">
              <w:rPr>
                <w:rFonts w:ascii="Arial" w:hAnsi="Arial" w:cs="Arial"/>
              </w:rPr>
              <w:t>4.</w:t>
            </w:r>
          </w:p>
        </w:tc>
      </w:tr>
    </w:tbl>
    <w:p w:rsidRPr="000D7575" w:rsidR="00D86D2E" w:rsidP="008F7869" w:rsidRDefault="00D86D2E" w14:paraId="0F12BE9A" w14:textId="77777777">
      <w:pPr>
        <w:spacing w:after="120"/>
        <w:jc w:val="both"/>
        <w:rPr>
          <w:rFonts w:ascii="Arial" w:hAnsi="Arial" w:cs="Arial"/>
          <w:b/>
          <w:szCs w:val="24"/>
        </w:rPr>
      </w:pPr>
    </w:p>
    <w:p w:rsidRPr="000D7575" w:rsidR="00DC0CEF" w:rsidP="008F7869" w:rsidRDefault="00DC0CEF" w14:paraId="5D26D716" w14:textId="77777777">
      <w:pPr>
        <w:jc w:val="both"/>
        <w:rPr>
          <w:rFonts w:ascii="Arial" w:hAnsi="Arial" w:cs="Arial"/>
          <w:b/>
          <w:szCs w:val="24"/>
        </w:rPr>
      </w:pPr>
      <w:r w:rsidRPr="000D7575">
        <w:rPr>
          <w:rFonts w:ascii="Arial" w:hAnsi="Arial" w:cs="Arial"/>
          <w:b/>
          <w:szCs w:val="24"/>
        </w:rPr>
        <w:br w:type="page"/>
      </w:r>
    </w:p>
    <w:p w:rsidRPr="000D7575" w:rsidR="00DC0CEF" w:rsidP="008F7869" w:rsidRDefault="00DC0CEF" w14:paraId="36164939" w14:textId="77777777">
      <w:pPr>
        <w:spacing w:after="120"/>
        <w:jc w:val="both"/>
        <w:rPr>
          <w:rFonts w:ascii="Arial" w:hAnsi="Arial" w:cs="Arial"/>
          <w:b/>
          <w:szCs w:val="24"/>
        </w:rPr>
      </w:pPr>
      <w:r w:rsidRPr="000D7575">
        <w:rPr>
          <w:rFonts w:ascii="Arial" w:hAnsi="Arial" w:cs="Arial"/>
          <w:b/>
          <w:szCs w:val="24"/>
        </w:rPr>
        <w:t>Performance Indicator 2 - RIDDOR accidents/incidents</w:t>
      </w:r>
    </w:p>
    <w:p w:rsidR="00D86D2E" w:rsidP="008F7869" w:rsidRDefault="00DC0CEF" w14:paraId="1003EE92" w14:textId="63D232A3">
      <w:pPr>
        <w:spacing w:after="120"/>
        <w:jc w:val="both"/>
        <w:rPr>
          <w:rFonts w:ascii="Arial" w:hAnsi="Arial" w:cs="Arial"/>
          <w:color w:val="FF0000"/>
          <w:szCs w:val="24"/>
        </w:rPr>
      </w:pPr>
      <w:r w:rsidRPr="000D7575">
        <w:rPr>
          <w:rFonts w:ascii="Arial" w:hAnsi="Arial" w:cs="Arial"/>
          <w:szCs w:val="24"/>
        </w:rPr>
        <w:t xml:space="preserve">The graph below tracks the number of accidents and incidents reported under the Reporting of Injuries, Diseases and Dangerous Occurrences Regulations (RIDDOR). </w:t>
      </w:r>
      <w:r w:rsidRPr="007553F1">
        <w:rPr>
          <w:rFonts w:ascii="Arial" w:hAnsi="Arial" w:cs="Arial"/>
          <w:szCs w:val="24"/>
        </w:rPr>
        <w:t xml:space="preserve">There </w:t>
      </w:r>
      <w:r w:rsidRPr="007553F1" w:rsidR="00646E82">
        <w:rPr>
          <w:rFonts w:ascii="Arial" w:hAnsi="Arial" w:cs="Arial"/>
          <w:szCs w:val="24"/>
        </w:rPr>
        <w:t>w</w:t>
      </w:r>
      <w:r w:rsidR="00FE161B">
        <w:rPr>
          <w:rFonts w:ascii="Arial" w:hAnsi="Arial" w:cs="Arial"/>
          <w:szCs w:val="24"/>
        </w:rPr>
        <w:t>ere no</w:t>
      </w:r>
      <w:r w:rsidRPr="007553F1" w:rsidR="00334C4C">
        <w:rPr>
          <w:rFonts w:ascii="Arial" w:hAnsi="Arial" w:cs="Arial"/>
          <w:szCs w:val="24"/>
        </w:rPr>
        <w:t xml:space="preserve"> </w:t>
      </w:r>
      <w:r w:rsidRPr="007553F1">
        <w:rPr>
          <w:rFonts w:ascii="Arial" w:hAnsi="Arial" w:cs="Arial"/>
          <w:szCs w:val="24"/>
        </w:rPr>
        <w:t xml:space="preserve">RIDDOR </w:t>
      </w:r>
      <w:r w:rsidRPr="007553F1" w:rsidR="00FC264A">
        <w:rPr>
          <w:rFonts w:ascii="Arial" w:hAnsi="Arial" w:cs="Arial"/>
          <w:szCs w:val="24"/>
        </w:rPr>
        <w:t>incident</w:t>
      </w:r>
      <w:r w:rsidR="00FE161B">
        <w:rPr>
          <w:rFonts w:ascii="Arial" w:hAnsi="Arial" w:cs="Arial"/>
          <w:szCs w:val="24"/>
        </w:rPr>
        <w:t>s</w:t>
      </w:r>
      <w:r w:rsidRPr="007553F1" w:rsidR="00FC264A">
        <w:rPr>
          <w:rFonts w:ascii="Arial" w:hAnsi="Arial" w:cs="Arial"/>
          <w:szCs w:val="24"/>
        </w:rPr>
        <w:t xml:space="preserve"> </w:t>
      </w:r>
      <w:r w:rsidRPr="007553F1">
        <w:rPr>
          <w:rFonts w:ascii="Arial" w:hAnsi="Arial" w:cs="Arial"/>
          <w:szCs w:val="24"/>
        </w:rPr>
        <w:t>reported in Q</w:t>
      </w:r>
      <w:r w:rsidR="006B79E7">
        <w:rPr>
          <w:rFonts w:ascii="Arial" w:hAnsi="Arial" w:cs="Arial"/>
          <w:szCs w:val="24"/>
        </w:rPr>
        <w:t>4</w:t>
      </w:r>
      <w:r w:rsidRPr="007553F1" w:rsidR="006673B3">
        <w:rPr>
          <w:rFonts w:ascii="Arial" w:hAnsi="Arial" w:cs="Arial"/>
          <w:szCs w:val="24"/>
        </w:rPr>
        <w:t xml:space="preserve"> </w:t>
      </w:r>
      <w:r w:rsidRPr="007553F1">
        <w:rPr>
          <w:rFonts w:ascii="Arial" w:hAnsi="Arial" w:cs="Arial"/>
          <w:szCs w:val="24"/>
        </w:rPr>
        <w:t>20</w:t>
      </w:r>
      <w:r w:rsidRPr="007553F1" w:rsidR="000F7CB5">
        <w:rPr>
          <w:rFonts w:ascii="Arial" w:hAnsi="Arial" w:cs="Arial"/>
          <w:szCs w:val="24"/>
        </w:rPr>
        <w:t>2</w:t>
      </w:r>
      <w:r w:rsidR="0037561A">
        <w:rPr>
          <w:rFonts w:ascii="Arial" w:hAnsi="Arial" w:cs="Arial"/>
          <w:szCs w:val="24"/>
        </w:rPr>
        <w:t>3</w:t>
      </w:r>
      <w:r w:rsidRPr="007553F1">
        <w:rPr>
          <w:rFonts w:ascii="Arial" w:hAnsi="Arial" w:cs="Arial"/>
          <w:szCs w:val="24"/>
        </w:rPr>
        <w:t>/2</w:t>
      </w:r>
      <w:r w:rsidR="0037561A">
        <w:rPr>
          <w:rFonts w:ascii="Arial" w:hAnsi="Arial" w:cs="Arial"/>
          <w:szCs w:val="24"/>
        </w:rPr>
        <w:t>4</w:t>
      </w:r>
      <w:r w:rsidRPr="007553F1">
        <w:rPr>
          <w:rFonts w:ascii="Arial" w:hAnsi="Arial" w:cs="Arial"/>
          <w:szCs w:val="24"/>
        </w:rPr>
        <w:t>.</w:t>
      </w:r>
      <w:r w:rsidRPr="000D7575">
        <w:rPr>
          <w:rFonts w:ascii="Arial" w:hAnsi="Arial" w:cs="Arial"/>
          <w:szCs w:val="24"/>
        </w:rPr>
        <w:t xml:space="preserve"> </w:t>
      </w:r>
    </w:p>
    <w:p w:rsidR="00B66D43" w:rsidP="00B66D43" w:rsidRDefault="00B66D43" w14:paraId="60201059" w14:textId="3BCD55A7">
      <w:pPr>
        <w:pStyle w:val="NormalWeb"/>
      </w:pPr>
      <w:r>
        <w:rPr>
          <w:noProof/>
        </w:rPr>
        <w:drawing>
          <wp:inline distT="0" distB="0" distL="0" distR="0" wp14:anchorId="19A4BE2A" wp14:editId="5FC24B3D">
            <wp:extent cx="8863330" cy="4923790"/>
            <wp:effectExtent l="0" t="0" r="0" b="0"/>
            <wp:docPr id="1961010876" name="Picture 1" descr="A graph showing a number of injuri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1010876" name="Picture 1" descr="A graph showing a number of injuries&#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863330" cy="4923790"/>
                    </a:xfrm>
                    <a:prstGeom prst="rect">
                      <a:avLst/>
                    </a:prstGeom>
                    <a:noFill/>
                    <a:ln>
                      <a:noFill/>
                    </a:ln>
                  </pic:spPr>
                </pic:pic>
              </a:graphicData>
            </a:graphic>
          </wp:inline>
        </w:drawing>
      </w:r>
    </w:p>
    <w:p w:rsidR="00851B90" w:rsidP="00851B90" w:rsidRDefault="00851B90" w14:paraId="75536A2F" w14:textId="6FCBBE2D">
      <w:pPr>
        <w:pStyle w:val="NormalWeb"/>
      </w:pPr>
    </w:p>
    <w:tbl>
      <w:tblPr>
        <w:tblW w:w="1417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857"/>
        <w:gridCol w:w="2098"/>
        <w:gridCol w:w="1430"/>
        <w:gridCol w:w="2559"/>
        <w:gridCol w:w="1091"/>
        <w:gridCol w:w="963"/>
        <w:gridCol w:w="963"/>
        <w:gridCol w:w="963"/>
        <w:gridCol w:w="2250"/>
      </w:tblGrid>
      <w:tr w:rsidRPr="000D7575" w:rsidR="000960E5" w:rsidTr="000960E5" w14:paraId="086E13ED" w14:textId="77777777">
        <w:tc>
          <w:tcPr>
            <w:tcW w:w="1857" w:type="dxa"/>
            <w:tcBorders>
              <w:bottom w:val="single" w:color="auto" w:sz="4" w:space="0"/>
            </w:tcBorders>
            <w:shd w:val="clear" w:color="auto" w:fill="auto"/>
          </w:tcPr>
          <w:p w:rsidRPr="000D7575" w:rsidR="000960E5" w:rsidP="008F7869" w:rsidRDefault="000960E5" w14:paraId="1A15C2B9" w14:textId="77777777">
            <w:pPr>
              <w:spacing w:after="120"/>
              <w:jc w:val="both"/>
              <w:rPr>
                <w:rFonts w:ascii="Arial" w:hAnsi="Arial" w:eastAsia="Calibri" w:cs="Arial"/>
                <w:b/>
                <w:szCs w:val="24"/>
              </w:rPr>
            </w:pPr>
            <w:r w:rsidRPr="000D7575">
              <w:rPr>
                <w:rFonts w:ascii="Arial" w:hAnsi="Arial" w:eastAsia="Calibri" w:cs="Arial"/>
                <w:szCs w:val="24"/>
              </w:rPr>
              <w:br w:type="page"/>
            </w:r>
            <w:r w:rsidRPr="000D7575">
              <w:rPr>
                <w:rFonts w:ascii="Arial" w:hAnsi="Arial" w:eastAsia="Calibri" w:cs="Arial"/>
                <w:b/>
                <w:szCs w:val="24"/>
              </w:rPr>
              <w:t>Business Plan Outcome</w:t>
            </w:r>
          </w:p>
        </w:tc>
        <w:tc>
          <w:tcPr>
            <w:tcW w:w="2098" w:type="dxa"/>
            <w:shd w:val="clear" w:color="auto" w:fill="auto"/>
          </w:tcPr>
          <w:p w:rsidRPr="000D7575" w:rsidR="000960E5" w:rsidP="008F7869" w:rsidRDefault="000960E5" w14:paraId="4FDBF6A4" w14:textId="77777777">
            <w:pPr>
              <w:spacing w:after="120"/>
              <w:jc w:val="both"/>
              <w:rPr>
                <w:rFonts w:ascii="Arial" w:hAnsi="Arial" w:eastAsia="Calibri" w:cs="Arial"/>
                <w:b/>
                <w:szCs w:val="24"/>
              </w:rPr>
            </w:pPr>
            <w:r w:rsidRPr="000D7575">
              <w:rPr>
                <w:rFonts w:ascii="Arial" w:hAnsi="Arial" w:eastAsia="Calibri" w:cs="Arial"/>
                <w:b/>
                <w:szCs w:val="24"/>
              </w:rPr>
              <w:t>Performance Indicator</w:t>
            </w:r>
          </w:p>
        </w:tc>
        <w:tc>
          <w:tcPr>
            <w:tcW w:w="1430" w:type="dxa"/>
            <w:shd w:val="clear" w:color="auto" w:fill="auto"/>
          </w:tcPr>
          <w:p w:rsidRPr="000D7575" w:rsidR="000960E5" w:rsidP="008F7869" w:rsidRDefault="000960E5" w14:paraId="4491DDB3" w14:textId="77777777">
            <w:pPr>
              <w:spacing w:after="120"/>
              <w:jc w:val="both"/>
              <w:rPr>
                <w:rFonts w:ascii="Arial" w:hAnsi="Arial" w:eastAsia="Calibri" w:cs="Arial"/>
                <w:b/>
                <w:szCs w:val="24"/>
              </w:rPr>
            </w:pPr>
            <w:r w:rsidRPr="000D7575">
              <w:rPr>
                <w:rFonts w:ascii="Arial" w:hAnsi="Arial" w:eastAsia="Calibri" w:cs="Arial"/>
                <w:b/>
                <w:szCs w:val="24"/>
              </w:rPr>
              <w:t>Reporting Frequency</w:t>
            </w:r>
          </w:p>
        </w:tc>
        <w:tc>
          <w:tcPr>
            <w:tcW w:w="2559" w:type="dxa"/>
            <w:shd w:val="clear" w:color="auto" w:fill="auto"/>
          </w:tcPr>
          <w:p w:rsidRPr="000D7575" w:rsidR="000960E5" w:rsidP="008F7869" w:rsidRDefault="000960E5" w14:paraId="2AF2F9FD" w14:textId="77777777">
            <w:pPr>
              <w:spacing w:after="120"/>
              <w:jc w:val="both"/>
              <w:rPr>
                <w:rFonts w:ascii="Arial" w:hAnsi="Arial" w:eastAsia="Calibri" w:cs="Arial"/>
                <w:b/>
                <w:szCs w:val="24"/>
              </w:rPr>
            </w:pPr>
            <w:r w:rsidRPr="000D7575">
              <w:rPr>
                <w:rFonts w:ascii="Arial" w:hAnsi="Arial" w:eastAsia="Calibri" w:cs="Arial"/>
                <w:b/>
                <w:szCs w:val="24"/>
              </w:rPr>
              <w:t>RAG Rating Definition</w:t>
            </w:r>
          </w:p>
          <w:p w:rsidRPr="000D7575" w:rsidR="000960E5" w:rsidP="008F7869" w:rsidRDefault="000960E5" w14:paraId="466D3035" w14:textId="77777777">
            <w:pPr>
              <w:spacing w:after="120"/>
              <w:jc w:val="both"/>
              <w:rPr>
                <w:rFonts w:ascii="Arial" w:hAnsi="Arial" w:eastAsia="Calibri" w:cs="Arial"/>
                <w:b/>
                <w:szCs w:val="24"/>
              </w:rPr>
            </w:pPr>
          </w:p>
        </w:tc>
        <w:tc>
          <w:tcPr>
            <w:tcW w:w="1091" w:type="dxa"/>
            <w:shd w:val="clear" w:color="auto" w:fill="auto"/>
          </w:tcPr>
          <w:p w:rsidRPr="000D7575" w:rsidR="000960E5" w:rsidP="008F7869" w:rsidRDefault="000960E5" w14:paraId="65DF3E2A" w14:textId="1B0D8D5A">
            <w:pPr>
              <w:jc w:val="both"/>
              <w:rPr>
                <w:rFonts w:ascii="Arial" w:hAnsi="Arial" w:eastAsia="Calibri" w:cs="Arial"/>
                <w:b/>
                <w:szCs w:val="24"/>
              </w:rPr>
            </w:pPr>
            <w:r w:rsidRPr="000D7575">
              <w:rPr>
                <w:rFonts w:ascii="Arial" w:hAnsi="Arial" w:eastAsia="Calibri" w:cs="Arial"/>
                <w:b/>
                <w:szCs w:val="24"/>
              </w:rPr>
              <w:t xml:space="preserve">RAG Rating Q1 </w:t>
            </w:r>
            <w:r w:rsidR="00C54929">
              <w:rPr>
                <w:rFonts w:ascii="Arial" w:hAnsi="Arial" w:eastAsia="Calibri" w:cs="Arial"/>
                <w:b/>
                <w:szCs w:val="24"/>
              </w:rPr>
              <w:t>23/24</w:t>
            </w:r>
          </w:p>
        </w:tc>
        <w:tc>
          <w:tcPr>
            <w:tcW w:w="963" w:type="dxa"/>
            <w:shd w:val="clear" w:color="auto" w:fill="auto"/>
          </w:tcPr>
          <w:p w:rsidRPr="000D7575" w:rsidR="000960E5" w:rsidP="008F7869" w:rsidRDefault="000960E5" w14:paraId="4060B417" w14:textId="4ACC53A0">
            <w:pPr>
              <w:jc w:val="both"/>
              <w:rPr>
                <w:rFonts w:ascii="Arial" w:hAnsi="Arial" w:eastAsia="Calibri" w:cs="Arial"/>
                <w:b/>
                <w:szCs w:val="24"/>
              </w:rPr>
            </w:pPr>
            <w:r w:rsidRPr="000D7575">
              <w:rPr>
                <w:rFonts w:ascii="Arial" w:hAnsi="Arial" w:eastAsia="Calibri" w:cs="Arial"/>
                <w:b/>
                <w:szCs w:val="24"/>
              </w:rPr>
              <w:t xml:space="preserve">RAG Rating Q2 </w:t>
            </w:r>
            <w:r w:rsidR="00C54929">
              <w:rPr>
                <w:rFonts w:ascii="Arial" w:hAnsi="Arial" w:eastAsia="Calibri" w:cs="Arial"/>
                <w:b/>
                <w:szCs w:val="24"/>
              </w:rPr>
              <w:t>23/24</w:t>
            </w:r>
          </w:p>
        </w:tc>
        <w:tc>
          <w:tcPr>
            <w:tcW w:w="963" w:type="dxa"/>
            <w:shd w:val="clear" w:color="auto" w:fill="auto"/>
          </w:tcPr>
          <w:p w:rsidRPr="000D7575" w:rsidR="000960E5" w:rsidP="008F7869" w:rsidRDefault="000960E5" w14:paraId="58E9A03C" w14:textId="72B203B5">
            <w:pPr>
              <w:jc w:val="both"/>
              <w:rPr>
                <w:rFonts w:ascii="Arial" w:hAnsi="Arial" w:eastAsia="Calibri" w:cs="Arial"/>
                <w:b/>
                <w:szCs w:val="24"/>
              </w:rPr>
            </w:pPr>
            <w:r w:rsidRPr="000D7575">
              <w:rPr>
                <w:rFonts w:ascii="Arial" w:hAnsi="Arial" w:eastAsia="Calibri" w:cs="Arial"/>
                <w:b/>
                <w:szCs w:val="24"/>
              </w:rPr>
              <w:t xml:space="preserve">RAG Rating Q3 </w:t>
            </w:r>
            <w:r w:rsidR="00C54929">
              <w:rPr>
                <w:rFonts w:ascii="Arial" w:hAnsi="Arial" w:eastAsia="Calibri" w:cs="Arial"/>
                <w:b/>
                <w:szCs w:val="24"/>
              </w:rPr>
              <w:t>23/24</w:t>
            </w:r>
          </w:p>
        </w:tc>
        <w:tc>
          <w:tcPr>
            <w:tcW w:w="963" w:type="dxa"/>
            <w:shd w:val="clear" w:color="auto" w:fill="auto"/>
          </w:tcPr>
          <w:p w:rsidRPr="000D7575" w:rsidR="000960E5" w:rsidP="008F7869" w:rsidRDefault="000960E5" w14:paraId="15B4FB63" w14:textId="208E9277">
            <w:pPr>
              <w:jc w:val="both"/>
              <w:rPr>
                <w:rFonts w:ascii="Arial" w:hAnsi="Arial" w:eastAsia="Calibri" w:cs="Arial"/>
                <w:b/>
                <w:szCs w:val="24"/>
              </w:rPr>
            </w:pPr>
            <w:r w:rsidRPr="000D7575">
              <w:rPr>
                <w:rFonts w:ascii="Arial" w:hAnsi="Arial" w:eastAsia="Calibri" w:cs="Arial"/>
                <w:b/>
                <w:szCs w:val="24"/>
              </w:rPr>
              <w:t xml:space="preserve">RAG Rating Q4 </w:t>
            </w:r>
            <w:r w:rsidR="00C54929">
              <w:rPr>
                <w:rFonts w:ascii="Arial" w:hAnsi="Arial" w:eastAsia="Calibri" w:cs="Arial"/>
                <w:b/>
                <w:szCs w:val="24"/>
              </w:rPr>
              <w:t>23/24</w:t>
            </w:r>
          </w:p>
        </w:tc>
        <w:tc>
          <w:tcPr>
            <w:tcW w:w="2250" w:type="dxa"/>
            <w:shd w:val="clear" w:color="auto" w:fill="auto"/>
          </w:tcPr>
          <w:p w:rsidRPr="00C76CB6" w:rsidR="00E4651E" w:rsidP="008F7869" w:rsidRDefault="009C3230" w14:paraId="115FFFBA" w14:textId="2308D2F2">
            <w:pPr>
              <w:jc w:val="both"/>
              <w:rPr>
                <w:rFonts w:ascii="Arial" w:hAnsi="Arial" w:eastAsia="Calibri" w:cs="Arial"/>
                <w:b/>
                <w:szCs w:val="24"/>
              </w:rPr>
            </w:pPr>
            <w:r>
              <w:rPr>
                <w:rFonts w:ascii="Arial" w:hAnsi="Arial" w:eastAsia="Calibri" w:cs="Arial"/>
                <w:b/>
                <w:szCs w:val="24"/>
              </w:rPr>
              <w:t xml:space="preserve">Summary of Quarter </w:t>
            </w:r>
            <w:r w:rsidR="00D11D01">
              <w:rPr>
                <w:rFonts w:ascii="Arial" w:hAnsi="Arial" w:eastAsia="Calibri" w:cs="Arial"/>
                <w:b/>
                <w:szCs w:val="24"/>
              </w:rPr>
              <w:t>Four</w:t>
            </w:r>
            <w:r>
              <w:rPr>
                <w:rFonts w:ascii="Arial" w:hAnsi="Arial" w:eastAsia="Calibri" w:cs="Arial"/>
                <w:b/>
                <w:szCs w:val="24"/>
              </w:rPr>
              <w:t xml:space="preserve"> Performance</w:t>
            </w:r>
          </w:p>
          <w:p w:rsidRPr="009A6FD2" w:rsidR="000960E5" w:rsidP="008F7869" w:rsidRDefault="000960E5" w14:paraId="771C0162" w14:textId="77777777">
            <w:pPr>
              <w:jc w:val="both"/>
              <w:rPr>
                <w:rFonts w:ascii="Arial" w:hAnsi="Arial" w:eastAsia="Calibri" w:cs="Arial"/>
                <w:b/>
                <w:szCs w:val="24"/>
              </w:rPr>
            </w:pPr>
          </w:p>
        </w:tc>
      </w:tr>
      <w:tr w:rsidRPr="000D7575" w:rsidR="00EA093E" w:rsidTr="00F94A69" w14:paraId="4F7F6E0D" w14:textId="77777777">
        <w:trPr>
          <w:trHeight w:val="1016"/>
        </w:trPr>
        <w:tc>
          <w:tcPr>
            <w:tcW w:w="1857" w:type="dxa"/>
            <w:shd w:val="clear" w:color="auto" w:fill="auto"/>
          </w:tcPr>
          <w:p w:rsidRPr="00490013" w:rsidR="00EA093E" w:rsidP="008F7869" w:rsidRDefault="00EA093E" w14:paraId="10138022" w14:textId="77777777">
            <w:pPr>
              <w:jc w:val="both"/>
              <w:rPr>
                <w:rFonts w:ascii="Arial" w:hAnsi="Arial" w:cs="Arial"/>
                <w:b/>
                <w:bCs/>
                <w:szCs w:val="24"/>
              </w:rPr>
            </w:pPr>
            <w:r w:rsidRPr="00490013">
              <w:rPr>
                <w:rFonts w:ascii="Arial" w:hAnsi="Arial" w:cs="Arial"/>
                <w:b/>
                <w:bCs/>
                <w:szCs w:val="24"/>
              </w:rPr>
              <w:t>2. Commit to the Scottish Government’s zero carbon targets and maintain the highest standards in environmental compliance.</w:t>
            </w:r>
          </w:p>
          <w:p w:rsidRPr="000D7575" w:rsidR="00EA093E" w:rsidP="008F7869" w:rsidRDefault="00EA093E" w14:paraId="01FF2060" w14:textId="3777F58A">
            <w:pPr>
              <w:jc w:val="both"/>
              <w:rPr>
                <w:rFonts w:ascii="Arial" w:hAnsi="Arial" w:eastAsia="Calibri" w:cs="Arial"/>
                <w:b/>
                <w:szCs w:val="24"/>
              </w:rPr>
            </w:pPr>
          </w:p>
        </w:tc>
        <w:tc>
          <w:tcPr>
            <w:tcW w:w="2098" w:type="dxa"/>
            <w:shd w:val="clear" w:color="auto" w:fill="auto"/>
          </w:tcPr>
          <w:p w:rsidRPr="002B54D6" w:rsidR="00EA093E" w:rsidP="008F7869" w:rsidRDefault="00EA093E" w14:paraId="1B9D1E48" w14:textId="398B47C4">
            <w:pPr>
              <w:spacing w:after="120"/>
              <w:jc w:val="both"/>
              <w:rPr>
                <w:rFonts w:ascii="Arial" w:hAnsi="Arial" w:eastAsia="Calibri" w:cs="Arial"/>
                <w:bCs/>
                <w:szCs w:val="24"/>
              </w:rPr>
            </w:pPr>
            <w:r>
              <w:rPr>
                <w:rFonts w:ascii="Arial" w:hAnsi="Arial" w:eastAsia="Calibri" w:cs="Arial"/>
                <w:bCs/>
                <w:szCs w:val="24"/>
              </w:rPr>
              <w:t xml:space="preserve">3. </w:t>
            </w:r>
            <w:r w:rsidRPr="002B54D6">
              <w:rPr>
                <w:rFonts w:ascii="Arial" w:hAnsi="Arial" w:eastAsia="Calibri" w:cs="Arial"/>
                <w:bCs/>
                <w:szCs w:val="24"/>
              </w:rPr>
              <w:t xml:space="preserve">The HLH Environmental strategy will be developed </w:t>
            </w:r>
            <w:r w:rsidR="009467E5">
              <w:rPr>
                <w:rFonts w:ascii="Arial" w:hAnsi="Arial" w:eastAsia="Calibri" w:cs="Arial"/>
                <w:bCs/>
                <w:szCs w:val="24"/>
              </w:rPr>
              <w:t>in partnership with the Council as it develops its plans</w:t>
            </w:r>
            <w:r w:rsidRPr="002B54D6">
              <w:rPr>
                <w:rFonts w:ascii="Arial" w:hAnsi="Arial" w:eastAsia="Calibri" w:cs="Arial"/>
                <w:bCs/>
                <w:szCs w:val="24"/>
              </w:rPr>
              <w:t xml:space="preserve">. </w:t>
            </w:r>
          </w:p>
          <w:p w:rsidRPr="002B54D6" w:rsidR="00EA093E" w:rsidP="008F7869" w:rsidRDefault="00EA093E" w14:paraId="759F7889" w14:textId="77777777">
            <w:pPr>
              <w:spacing w:after="120"/>
              <w:jc w:val="both"/>
              <w:rPr>
                <w:rFonts w:ascii="Arial" w:hAnsi="Arial" w:eastAsia="Calibri" w:cs="Arial"/>
                <w:bCs/>
                <w:szCs w:val="24"/>
              </w:rPr>
            </w:pPr>
          </w:p>
          <w:p w:rsidRPr="000D7575" w:rsidR="00EA093E" w:rsidP="008F7869" w:rsidRDefault="00EA093E" w14:paraId="3389BBF9" w14:textId="57275963">
            <w:pPr>
              <w:spacing w:after="120"/>
              <w:jc w:val="both"/>
              <w:rPr>
                <w:rFonts w:ascii="Arial" w:hAnsi="Arial" w:eastAsia="Calibri" w:cs="Arial"/>
                <w:szCs w:val="24"/>
              </w:rPr>
            </w:pPr>
          </w:p>
        </w:tc>
        <w:tc>
          <w:tcPr>
            <w:tcW w:w="1430" w:type="dxa"/>
            <w:shd w:val="clear" w:color="auto" w:fill="auto"/>
          </w:tcPr>
          <w:p w:rsidRPr="002B54D6" w:rsidR="00EA093E" w:rsidP="008F7869" w:rsidRDefault="00EA093E" w14:paraId="0B23C8A5" w14:textId="21EE31A9">
            <w:pPr>
              <w:spacing w:after="120"/>
              <w:jc w:val="both"/>
              <w:rPr>
                <w:rFonts w:ascii="Arial" w:hAnsi="Arial" w:eastAsia="Calibri" w:cs="Arial"/>
                <w:bCs/>
                <w:szCs w:val="24"/>
              </w:rPr>
            </w:pPr>
          </w:p>
          <w:p w:rsidRPr="002B54D6" w:rsidR="00EA093E" w:rsidP="008F7869" w:rsidRDefault="00EA093E" w14:paraId="76D50635" w14:textId="77777777">
            <w:pPr>
              <w:spacing w:after="120"/>
              <w:jc w:val="both"/>
              <w:rPr>
                <w:rFonts w:ascii="Arial" w:hAnsi="Arial" w:eastAsia="Calibri" w:cs="Arial"/>
                <w:bCs/>
                <w:szCs w:val="24"/>
              </w:rPr>
            </w:pPr>
          </w:p>
          <w:p w:rsidRPr="002B54D6" w:rsidR="00EA093E" w:rsidP="008F7869" w:rsidRDefault="00EA093E" w14:paraId="655C0CCA" w14:textId="77777777">
            <w:pPr>
              <w:spacing w:after="120"/>
              <w:jc w:val="both"/>
              <w:rPr>
                <w:rFonts w:ascii="Arial" w:hAnsi="Arial" w:eastAsia="Calibri" w:cs="Arial"/>
                <w:bCs/>
                <w:szCs w:val="24"/>
              </w:rPr>
            </w:pPr>
          </w:p>
          <w:p w:rsidRPr="002B54D6" w:rsidR="00EA093E" w:rsidP="008F7869" w:rsidRDefault="00EA093E" w14:paraId="17638185" w14:textId="77777777">
            <w:pPr>
              <w:spacing w:after="120"/>
              <w:jc w:val="both"/>
              <w:rPr>
                <w:rFonts w:ascii="Arial" w:hAnsi="Arial" w:eastAsia="Calibri" w:cs="Arial"/>
                <w:bCs/>
                <w:szCs w:val="24"/>
              </w:rPr>
            </w:pPr>
          </w:p>
          <w:p w:rsidRPr="002B54D6" w:rsidR="00EA093E" w:rsidP="008F7869" w:rsidRDefault="00EA093E" w14:paraId="5F6C8084" w14:textId="77777777">
            <w:pPr>
              <w:spacing w:after="120"/>
              <w:jc w:val="both"/>
              <w:rPr>
                <w:rFonts w:ascii="Arial" w:hAnsi="Arial" w:eastAsia="Calibri" w:cs="Arial"/>
                <w:bCs/>
                <w:szCs w:val="24"/>
              </w:rPr>
            </w:pPr>
          </w:p>
          <w:p w:rsidRPr="002B54D6" w:rsidR="00EA093E" w:rsidP="008F7869" w:rsidRDefault="00EA093E" w14:paraId="608B2071" w14:textId="77777777">
            <w:pPr>
              <w:spacing w:after="120"/>
              <w:jc w:val="both"/>
              <w:rPr>
                <w:rFonts w:ascii="Arial" w:hAnsi="Arial" w:eastAsia="Calibri" w:cs="Arial"/>
                <w:bCs/>
                <w:szCs w:val="24"/>
              </w:rPr>
            </w:pPr>
          </w:p>
          <w:p w:rsidRPr="002B54D6" w:rsidR="00EA093E" w:rsidP="008F7869" w:rsidRDefault="00EA093E" w14:paraId="54687CBF" w14:textId="77777777">
            <w:pPr>
              <w:spacing w:after="120"/>
              <w:jc w:val="both"/>
              <w:rPr>
                <w:rFonts w:ascii="Arial" w:hAnsi="Arial" w:eastAsia="Calibri" w:cs="Arial"/>
                <w:bCs/>
                <w:szCs w:val="24"/>
              </w:rPr>
            </w:pPr>
          </w:p>
          <w:p w:rsidR="00EA093E" w:rsidP="008F7869" w:rsidRDefault="00EA093E" w14:paraId="4786823A" w14:textId="77777777">
            <w:pPr>
              <w:spacing w:after="120"/>
              <w:jc w:val="both"/>
              <w:rPr>
                <w:rFonts w:ascii="Arial" w:hAnsi="Arial" w:eastAsia="Calibri" w:cs="Arial"/>
                <w:bCs/>
                <w:szCs w:val="24"/>
              </w:rPr>
            </w:pPr>
          </w:p>
          <w:p w:rsidRPr="000D7575" w:rsidR="00EA093E" w:rsidP="008F7869" w:rsidRDefault="00EA093E" w14:paraId="45FD02AC" w14:textId="04F6ED50">
            <w:pPr>
              <w:spacing w:after="120"/>
              <w:jc w:val="both"/>
              <w:rPr>
                <w:rFonts w:ascii="Arial" w:hAnsi="Arial" w:eastAsia="Calibri" w:cs="Arial"/>
                <w:szCs w:val="24"/>
              </w:rPr>
            </w:pPr>
            <w:r>
              <w:rPr>
                <w:rFonts w:ascii="Arial" w:hAnsi="Arial" w:eastAsia="Calibri" w:cs="Arial"/>
                <w:bCs/>
                <w:szCs w:val="24"/>
              </w:rPr>
              <w:t>.</w:t>
            </w:r>
            <w:r w:rsidRPr="002B54D6">
              <w:rPr>
                <w:rFonts w:ascii="Arial" w:hAnsi="Arial" w:eastAsia="Calibri" w:cs="Arial"/>
                <w:bCs/>
                <w:szCs w:val="24"/>
              </w:rPr>
              <w:t xml:space="preserve"> </w:t>
            </w:r>
          </w:p>
        </w:tc>
        <w:tc>
          <w:tcPr>
            <w:tcW w:w="2559" w:type="dxa"/>
            <w:shd w:val="clear" w:color="auto" w:fill="auto"/>
          </w:tcPr>
          <w:p w:rsidRPr="002B54D6" w:rsidR="00EA093E" w:rsidP="008F7869" w:rsidRDefault="00EA093E" w14:paraId="56C49D9F" w14:textId="77777777">
            <w:pPr>
              <w:jc w:val="both"/>
              <w:rPr>
                <w:rFonts w:ascii="Arial" w:hAnsi="Arial" w:eastAsia="Calibri" w:cs="Arial"/>
                <w:bCs/>
                <w:szCs w:val="24"/>
              </w:rPr>
            </w:pPr>
          </w:p>
          <w:p w:rsidRPr="002B54D6" w:rsidR="00EA093E" w:rsidP="008F7869" w:rsidRDefault="00EA093E" w14:paraId="4FDFC24A" w14:textId="77777777">
            <w:pPr>
              <w:jc w:val="both"/>
              <w:rPr>
                <w:rFonts w:ascii="Arial" w:hAnsi="Arial" w:eastAsia="Calibri" w:cs="Arial"/>
                <w:bCs/>
                <w:szCs w:val="24"/>
              </w:rPr>
            </w:pPr>
          </w:p>
          <w:p w:rsidRPr="002B54D6" w:rsidR="00EA093E" w:rsidP="008F7869" w:rsidRDefault="00EA093E" w14:paraId="562D6F71" w14:textId="77777777">
            <w:pPr>
              <w:jc w:val="both"/>
              <w:rPr>
                <w:rFonts w:ascii="Arial" w:hAnsi="Arial" w:eastAsia="Calibri" w:cs="Arial"/>
                <w:bCs/>
                <w:szCs w:val="24"/>
              </w:rPr>
            </w:pPr>
          </w:p>
          <w:p w:rsidRPr="002B54D6" w:rsidR="00EA093E" w:rsidP="008F7869" w:rsidRDefault="00EA093E" w14:paraId="281924BC" w14:textId="77777777">
            <w:pPr>
              <w:jc w:val="both"/>
              <w:rPr>
                <w:rFonts w:ascii="Arial" w:hAnsi="Arial" w:eastAsia="Calibri" w:cs="Arial"/>
                <w:bCs/>
                <w:szCs w:val="24"/>
              </w:rPr>
            </w:pPr>
          </w:p>
          <w:p w:rsidRPr="002B54D6" w:rsidR="00EA093E" w:rsidP="008F7869" w:rsidRDefault="00EA093E" w14:paraId="67A2FC3D" w14:textId="77777777">
            <w:pPr>
              <w:jc w:val="both"/>
              <w:rPr>
                <w:rFonts w:ascii="Arial" w:hAnsi="Arial" w:eastAsia="Calibri" w:cs="Arial"/>
                <w:bCs/>
                <w:szCs w:val="24"/>
              </w:rPr>
            </w:pPr>
          </w:p>
          <w:p w:rsidRPr="002B54D6" w:rsidR="00EA093E" w:rsidP="008F7869" w:rsidRDefault="00EA093E" w14:paraId="72B395FC" w14:textId="77777777">
            <w:pPr>
              <w:jc w:val="both"/>
              <w:rPr>
                <w:rFonts w:ascii="Arial" w:hAnsi="Arial" w:eastAsia="Calibri" w:cs="Arial"/>
                <w:bCs/>
                <w:szCs w:val="24"/>
              </w:rPr>
            </w:pPr>
          </w:p>
          <w:p w:rsidRPr="002B54D6" w:rsidR="00EA093E" w:rsidP="008F7869" w:rsidRDefault="00EA093E" w14:paraId="6E8DDEFA" w14:textId="77777777">
            <w:pPr>
              <w:jc w:val="both"/>
              <w:rPr>
                <w:rFonts w:ascii="Arial" w:hAnsi="Arial" w:eastAsia="Calibri" w:cs="Arial"/>
                <w:bCs/>
                <w:szCs w:val="24"/>
              </w:rPr>
            </w:pPr>
          </w:p>
          <w:p w:rsidRPr="002B54D6" w:rsidR="00EA093E" w:rsidP="008F7869" w:rsidRDefault="00EA093E" w14:paraId="53B01587" w14:textId="77777777">
            <w:pPr>
              <w:jc w:val="both"/>
              <w:rPr>
                <w:rFonts w:ascii="Arial" w:hAnsi="Arial" w:eastAsia="Calibri" w:cs="Arial"/>
                <w:bCs/>
                <w:szCs w:val="24"/>
              </w:rPr>
            </w:pPr>
          </w:p>
          <w:p w:rsidRPr="00C76CB6" w:rsidR="00EA093E" w:rsidP="008F7869" w:rsidRDefault="00EA093E" w14:paraId="33F07949" w14:textId="599FC9EB">
            <w:pPr>
              <w:jc w:val="both"/>
              <w:rPr>
                <w:rFonts w:ascii="Arial" w:hAnsi="Arial" w:cs="Arial"/>
                <w:szCs w:val="24"/>
              </w:rPr>
            </w:pPr>
          </w:p>
        </w:tc>
        <w:tc>
          <w:tcPr>
            <w:tcW w:w="1091" w:type="dxa"/>
            <w:shd w:val="clear" w:color="auto" w:fill="BFBFBF" w:themeFill="background1" w:themeFillShade="BF"/>
          </w:tcPr>
          <w:p w:rsidRPr="000D7575" w:rsidR="00EA093E" w:rsidP="008F7869" w:rsidRDefault="00EA093E" w14:paraId="2B69A6A2" w14:textId="7AB7219B">
            <w:pPr>
              <w:jc w:val="both"/>
              <w:rPr>
                <w:rFonts w:ascii="Arial" w:hAnsi="Arial" w:cs="Arial"/>
                <w:szCs w:val="24"/>
              </w:rPr>
            </w:pPr>
            <w:r>
              <w:rPr>
                <w:rFonts w:ascii="Arial" w:hAnsi="Arial" w:cs="Arial"/>
                <w:szCs w:val="24"/>
              </w:rPr>
              <w:t>N</w:t>
            </w:r>
            <w:r w:rsidR="005775B4">
              <w:rPr>
                <w:rFonts w:ascii="Arial" w:hAnsi="Arial" w:cs="Arial"/>
                <w:szCs w:val="24"/>
              </w:rPr>
              <w:t>A</w:t>
            </w:r>
          </w:p>
        </w:tc>
        <w:tc>
          <w:tcPr>
            <w:tcW w:w="963" w:type="dxa"/>
            <w:shd w:val="clear" w:color="auto" w:fill="BFBFBF" w:themeFill="background1" w:themeFillShade="BF"/>
          </w:tcPr>
          <w:p w:rsidRPr="000D7575" w:rsidR="00EA093E" w:rsidP="008F7869" w:rsidRDefault="00191800" w14:paraId="0F2A68C6" w14:textId="73BA2160">
            <w:pPr>
              <w:jc w:val="both"/>
              <w:rPr>
                <w:rFonts w:ascii="Arial" w:hAnsi="Arial" w:cs="Arial"/>
                <w:szCs w:val="24"/>
              </w:rPr>
            </w:pPr>
            <w:r>
              <w:rPr>
                <w:rFonts w:ascii="Arial" w:hAnsi="Arial" w:cs="Arial"/>
                <w:szCs w:val="24"/>
              </w:rPr>
              <w:t>NA</w:t>
            </w:r>
          </w:p>
        </w:tc>
        <w:tc>
          <w:tcPr>
            <w:tcW w:w="963" w:type="dxa"/>
            <w:shd w:val="clear" w:color="auto" w:fill="BFBFBF" w:themeFill="background1" w:themeFillShade="BF"/>
          </w:tcPr>
          <w:p w:rsidRPr="000D7575" w:rsidR="00EA093E" w:rsidP="008F7869" w:rsidRDefault="00995C84" w14:paraId="69023830" w14:textId="498BC472">
            <w:pPr>
              <w:jc w:val="both"/>
              <w:rPr>
                <w:rFonts w:ascii="Arial" w:hAnsi="Arial" w:cs="Arial"/>
                <w:szCs w:val="24"/>
              </w:rPr>
            </w:pPr>
            <w:r>
              <w:rPr>
                <w:rFonts w:ascii="Arial" w:hAnsi="Arial" w:cs="Arial"/>
                <w:szCs w:val="24"/>
              </w:rPr>
              <w:t>NA</w:t>
            </w:r>
          </w:p>
        </w:tc>
        <w:tc>
          <w:tcPr>
            <w:tcW w:w="963" w:type="dxa"/>
            <w:shd w:val="clear" w:color="auto" w:fill="BFBFBF" w:themeFill="background1" w:themeFillShade="BF"/>
          </w:tcPr>
          <w:p w:rsidRPr="000D7575" w:rsidR="00EA093E" w:rsidP="008F7869" w:rsidRDefault="00F94A69" w14:paraId="1532757D" w14:textId="218EA71B">
            <w:pPr>
              <w:jc w:val="both"/>
              <w:rPr>
                <w:rFonts w:ascii="Arial" w:hAnsi="Arial" w:cs="Arial"/>
                <w:szCs w:val="24"/>
              </w:rPr>
            </w:pPr>
            <w:r>
              <w:rPr>
                <w:rFonts w:ascii="Arial" w:hAnsi="Arial" w:cs="Arial"/>
                <w:szCs w:val="24"/>
              </w:rPr>
              <w:t>NA</w:t>
            </w:r>
          </w:p>
        </w:tc>
        <w:tc>
          <w:tcPr>
            <w:tcW w:w="2250" w:type="dxa"/>
            <w:shd w:val="clear" w:color="auto" w:fill="auto"/>
          </w:tcPr>
          <w:p w:rsidRPr="002B54D6" w:rsidR="00EA093E" w:rsidP="008F7869" w:rsidRDefault="00EA093E" w14:paraId="7A72DA4E" w14:textId="4B75027F">
            <w:pPr>
              <w:spacing w:after="120"/>
              <w:jc w:val="both"/>
              <w:rPr>
                <w:rFonts w:ascii="Arial" w:hAnsi="Arial" w:eastAsia="Calibri" w:cs="Arial"/>
                <w:bCs/>
                <w:szCs w:val="24"/>
              </w:rPr>
            </w:pPr>
            <w:r>
              <w:rPr>
                <w:rFonts w:ascii="Arial" w:hAnsi="Arial" w:eastAsia="Calibri" w:cs="Arial"/>
                <w:szCs w:val="24"/>
              </w:rPr>
              <w:t xml:space="preserve">NA - </w:t>
            </w:r>
            <w:r w:rsidRPr="002B54D6">
              <w:rPr>
                <w:rFonts w:ascii="Arial" w:hAnsi="Arial" w:eastAsia="Calibri" w:cs="Arial"/>
                <w:bCs/>
                <w:szCs w:val="24"/>
              </w:rPr>
              <w:t xml:space="preserve">Performance indicators will be identified through the development of these plans and will be aligned with THC’s carbon reduction strategy given the contractual (particularly property) arrangements that there are in place between THC and HLH. </w:t>
            </w:r>
          </w:p>
          <w:p w:rsidRPr="00C76CB6" w:rsidR="00EA093E" w:rsidP="008F7869" w:rsidRDefault="00EA093E" w14:paraId="4BD1ED0A" w14:textId="232DE730">
            <w:pPr>
              <w:autoSpaceDE w:val="0"/>
              <w:autoSpaceDN w:val="0"/>
              <w:adjustRightInd w:val="0"/>
              <w:jc w:val="both"/>
              <w:rPr>
                <w:rFonts w:ascii="Arial" w:hAnsi="Arial" w:eastAsia="Calibri" w:cs="Arial"/>
                <w:color w:val="FF0000"/>
                <w:szCs w:val="24"/>
              </w:rPr>
            </w:pPr>
          </w:p>
        </w:tc>
      </w:tr>
    </w:tbl>
    <w:p w:rsidR="00490013" w:rsidP="008F7869" w:rsidRDefault="00D86D2E" w14:paraId="169F4E3D" w14:textId="212742AF">
      <w:pPr>
        <w:jc w:val="both"/>
        <w:rPr>
          <w:rFonts w:ascii="Arial" w:hAnsi="Arial" w:cs="Arial"/>
          <w:szCs w:val="24"/>
        </w:rPr>
      </w:pPr>
      <w:r w:rsidRPr="000D7575">
        <w:rPr>
          <w:rFonts w:ascii="Arial" w:hAnsi="Arial" w:cs="Arial"/>
          <w:szCs w:val="24"/>
        </w:rPr>
        <w:t xml:space="preserve"> </w:t>
      </w:r>
    </w:p>
    <w:p w:rsidR="00D436BC" w:rsidP="008F7869" w:rsidRDefault="00D436BC" w14:paraId="06D26237" w14:textId="08ACB7D0">
      <w:pPr>
        <w:jc w:val="both"/>
        <w:rPr>
          <w:rFonts w:ascii="Arial" w:hAnsi="Arial" w:cs="Arial"/>
          <w:szCs w:val="24"/>
        </w:rPr>
      </w:pPr>
      <w:r>
        <w:rPr>
          <w:rFonts w:ascii="Arial" w:hAnsi="Arial" w:cs="Arial"/>
          <w:szCs w:val="24"/>
        </w:rPr>
        <w:br w:type="page"/>
      </w:r>
    </w:p>
    <w:tbl>
      <w:tblPr>
        <w:tblW w:w="1417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858"/>
        <w:gridCol w:w="2060"/>
        <w:gridCol w:w="1430"/>
        <w:gridCol w:w="2521"/>
        <w:gridCol w:w="1084"/>
        <w:gridCol w:w="1027"/>
        <w:gridCol w:w="963"/>
        <w:gridCol w:w="1032"/>
        <w:gridCol w:w="2199"/>
      </w:tblGrid>
      <w:tr w:rsidRPr="009F1AD5" w:rsidR="000960E5" w:rsidTr="0009529A" w14:paraId="51829C72" w14:textId="77777777">
        <w:tc>
          <w:tcPr>
            <w:tcW w:w="1858" w:type="dxa"/>
            <w:tcBorders>
              <w:top w:val="single" w:color="auto" w:sz="4" w:space="0"/>
              <w:left w:val="single" w:color="auto" w:sz="4" w:space="0"/>
              <w:bottom w:val="single" w:color="auto" w:sz="4" w:space="0"/>
              <w:right w:val="single" w:color="auto" w:sz="4" w:space="0"/>
            </w:tcBorders>
            <w:shd w:val="clear" w:color="auto" w:fill="auto"/>
          </w:tcPr>
          <w:p w:rsidRPr="009F1AD5" w:rsidR="000960E5" w:rsidP="008F7869" w:rsidRDefault="000960E5" w14:paraId="788931AE" w14:textId="77777777">
            <w:pPr>
              <w:spacing w:after="120"/>
              <w:jc w:val="both"/>
              <w:rPr>
                <w:rFonts w:ascii="Arial" w:hAnsi="Arial" w:eastAsia="Calibri" w:cs="Arial"/>
                <w:b/>
                <w:szCs w:val="24"/>
              </w:rPr>
            </w:pPr>
            <w:r w:rsidRPr="009F1AD5">
              <w:rPr>
                <w:rFonts w:ascii="Arial" w:hAnsi="Arial" w:eastAsia="Calibri" w:cs="Arial"/>
                <w:b/>
                <w:szCs w:val="24"/>
              </w:rPr>
              <w:br w:type="page"/>
            </w:r>
            <w:r w:rsidRPr="009F1AD5">
              <w:rPr>
                <w:rFonts w:ascii="Arial" w:hAnsi="Arial" w:eastAsia="Calibri" w:cs="Arial"/>
                <w:b/>
                <w:szCs w:val="24"/>
              </w:rPr>
              <w:t>Business Plan Outcome</w:t>
            </w:r>
          </w:p>
        </w:tc>
        <w:tc>
          <w:tcPr>
            <w:tcW w:w="2060" w:type="dxa"/>
            <w:tcBorders>
              <w:top w:val="single" w:color="auto" w:sz="4" w:space="0"/>
              <w:left w:val="single" w:color="auto" w:sz="4" w:space="0"/>
              <w:bottom w:val="single" w:color="auto" w:sz="4" w:space="0"/>
              <w:right w:val="single" w:color="auto" w:sz="4" w:space="0"/>
            </w:tcBorders>
            <w:shd w:val="clear" w:color="auto" w:fill="auto"/>
          </w:tcPr>
          <w:p w:rsidRPr="009F1AD5" w:rsidR="000960E5" w:rsidP="008F7869" w:rsidRDefault="000960E5" w14:paraId="4243D0E7" w14:textId="77777777">
            <w:pPr>
              <w:spacing w:after="120"/>
              <w:jc w:val="both"/>
              <w:rPr>
                <w:rFonts w:ascii="Arial" w:hAnsi="Arial" w:eastAsia="Calibri" w:cs="Arial"/>
                <w:b/>
                <w:szCs w:val="24"/>
              </w:rPr>
            </w:pPr>
            <w:r w:rsidRPr="009F1AD5">
              <w:rPr>
                <w:rFonts w:ascii="Arial" w:hAnsi="Arial" w:eastAsia="Calibri" w:cs="Arial"/>
                <w:b/>
                <w:szCs w:val="24"/>
              </w:rPr>
              <w:t>Performance Indicator</w:t>
            </w:r>
          </w:p>
        </w:tc>
        <w:tc>
          <w:tcPr>
            <w:tcW w:w="1430" w:type="dxa"/>
            <w:tcBorders>
              <w:top w:val="single" w:color="auto" w:sz="4" w:space="0"/>
              <w:left w:val="single" w:color="auto" w:sz="4" w:space="0"/>
              <w:bottom w:val="single" w:color="auto" w:sz="4" w:space="0"/>
              <w:right w:val="single" w:color="auto" w:sz="4" w:space="0"/>
            </w:tcBorders>
            <w:shd w:val="clear" w:color="auto" w:fill="auto"/>
          </w:tcPr>
          <w:p w:rsidRPr="009F1AD5" w:rsidR="000960E5" w:rsidP="008F7869" w:rsidRDefault="000960E5" w14:paraId="3EB20EF3" w14:textId="77777777">
            <w:pPr>
              <w:spacing w:after="120"/>
              <w:jc w:val="both"/>
              <w:rPr>
                <w:rFonts w:ascii="Arial" w:hAnsi="Arial" w:eastAsia="Calibri" w:cs="Arial"/>
                <w:b/>
                <w:szCs w:val="24"/>
              </w:rPr>
            </w:pPr>
            <w:r w:rsidRPr="009F1AD5">
              <w:rPr>
                <w:rFonts w:ascii="Arial" w:hAnsi="Arial" w:eastAsia="Calibri" w:cs="Arial"/>
                <w:b/>
                <w:szCs w:val="24"/>
              </w:rPr>
              <w:t>Reporting Frequency</w:t>
            </w:r>
          </w:p>
        </w:tc>
        <w:tc>
          <w:tcPr>
            <w:tcW w:w="2521" w:type="dxa"/>
            <w:tcBorders>
              <w:top w:val="single" w:color="auto" w:sz="4" w:space="0"/>
              <w:left w:val="single" w:color="auto" w:sz="4" w:space="0"/>
              <w:bottom w:val="single" w:color="auto" w:sz="4" w:space="0"/>
              <w:right w:val="single" w:color="auto" w:sz="4" w:space="0"/>
            </w:tcBorders>
            <w:shd w:val="clear" w:color="auto" w:fill="auto"/>
          </w:tcPr>
          <w:p w:rsidRPr="009F1AD5" w:rsidR="000960E5" w:rsidP="008F7869" w:rsidRDefault="000960E5" w14:paraId="4FF462BC" w14:textId="77777777">
            <w:pPr>
              <w:spacing w:after="120"/>
              <w:jc w:val="both"/>
              <w:rPr>
                <w:rFonts w:ascii="Arial" w:hAnsi="Arial" w:eastAsia="Calibri" w:cs="Arial"/>
                <w:b/>
                <w:szCs w:val="24"/>
              </w:rPr>
            </w:pPr>
            <w:r w:rsidRPr="009F1AD5">
              <w:rPr>
                <w:rFonts w:ascii="Arial" w:hAnsi="Arial" w:eastAsia="Calibri" w:cs="Arial"/>
                <w:b/>
                <w:szCs w:val="24"/>
              </w:rPr>
              <w:t>RAG Rating Definition</w:t>
            </w:r>
          </w:p>
          <w:p w:rsidRPr="009F1AD5" w:rsidR="000960E5" w:rsidP="008F7869" w:rsidRDefault="000960E5" w14:paraId="6D7C93B2" w14:textId="77777777">
            <w:pPr>
              <w:spacing w:after="120"/>
              <w:jc w:val="both"/>
              <w:rPr>
                <w:rFonts w:ascii="Arial" w:hAnsi="Arial" w:eastAsia="Calibri" w:cs="Arial"/>
                <w:b/>
                <w:szCs w:val="24"/>
              </w:rPr>
            </w:pPr>
          </w:p>
        </w:tc>
        <w:tc>
          <w:tcPr>
            <w:tcW w:w="1084" w:type="dxa"/>
            <w:tcBorders>
              <w:top w:val="single" w:color="auto" w:sz="4" w:space="0"/>
              <w:left w:val="single" w:color="auto" w:sz="4" w:space="0"/>
              <w:bottom w:val="single" w:color="auto" w:sz="4" w:space="0"/>
              <w:right w:val="single" w:color="auto" w:sz="4" w:space="0"/>
            </w:tcBorders>
            <w:shd w:val="clear" w:color="auto" w:fill="auto"/>
          </w:tcPr>
          <w:p w:rsidRPr="009F1AD5" w:rsidR="000960E5" w:rsidP="008F7869" w:rsidRDefault="000960E5" w14:paraId="5F3B05DA" w14:textId="3FEA3BBE">
            <w:pPr>
              <w:jc w:val="both"/>
              <w:rPr>
                <w:rFonts w:ascii="Arial" w:hAnsi="Arial" w:eastAsia="Calibri" w:cs="Arial"/>
                <w:b/>
                <w:szCs w:val="24"/>
              </w:rPr>
            </w:pPr>
            <w:r w:rsidRPr="000D7575">
              <w:rPr>
                <w:rFonts w:ascii="Arial" w:hAnsi="Arial" w:eastAsia="Calibri" w:cs="Arial"/>
                <w:b/>
                <w:szCs w:val="24"/>
              </w:rPr>
              <w:t xml:space="preserve">RAG Rating Q1 </w:t>
            </w:r>
            <w:r w:rsidR="00C54929">
              <w:rPr>
                <w:rFonts w:ascii="Arial" w:hAnsi="Arial" w:eastAsia="Calibri" w:cs="Arial"/>
                <w:b/>
                <w:szCs w:val="24"/>
              </w:rPr>
              <w:t>23/24</w:t>
            </w:r>
          </w:p>
        </w:tc>
        <w:tc>
          <w:tcPr>
            <w:tcW w:w="1027" w:type="dxa"/>
            <w:tcBorders>
              <w:top w:val="single" w:color="auto" w:sz="4" w:space="0"/>
              <w:left w:val="single" w:color="auto" w:sz="4" w:space="0"/>
              <w:bottom w:val="single" w:color="auto" w:sz="4" w:space="0"/>
              <w:right w:val="single" w:color="auto" w:sz="4" w:space="0"/>
            </w:tcBorders>
            <w:shd w:val="clear" w:color="auto" w:fill="auto"/>
          </w:tcPr>
          <w:p w:rsidRPr="009F1AD5" w:rsidR="000960E5" w:rsidP="008F7869" w:rsidRDefault="000960E5" w14:paraId="765C7580" w14:textId="3AEE42D0">
            <w:pPr>
              <w:jc w:val="both"/>
              <w:rPr>
                <w:rFonts w:ascii="Arial" w:hAnsi="Arial" w:eastAsia="Calibri" w:cs="Arial"/>
                <w:b/>
                <w:szCs w:val="24"/>
              </w:rPr>
            </w:pPr>
            <w:r w:rsidRPr="000D7575">
              <w:rPr>
                <w:rFonts w:ascii="Arial" w:hAnsi="Arial" w:eastAsia="Calibri" w:cs="Arial"/>
                <w:b/>
                <w:szCs w:val="24"/>
              </w:rPr>
              <w:t xml:space="preserve">RAG Rating Q2 </w:t>
            </w:r>
            <w:r w:rsidR="00C54929">
              <w:rPr>
                <w:rFonts w:ascii="Arial" w:hAnsi="Arial" w:eastAsia="Calibri" w:cs="Arial"/>
                <w:b/>
                <w:szCs w:val="24"/>
              </w:rPr>
              <w:t>23/24</w:t>
            </w:r>
          </w:p>
        </w:tc>
        <w:tc>
          <w:tcPr>
            <w:tcW w:w="963" w:type="dxa"/>
            <w:tcBorders>
              <w:top w:val="single" w:color="auto" w:sz="4" w:space="0"/>
              <w:left w:val="single" w:color="auto" w:sz="4" w:space="0"/>
              <w:bottom w:val="single" w:color="auto" w:sz="4" w:space="0"/>
              <w:right w:val="single" w:color="auto" w:sz="4" w:space="0"/>
            </w:tcBorders>
            <w:shd w:val="clear" w:color="auto" w:fill="auto"/>
          </w:tcPr>
          <w:p w:rsidRPr="009F1AD5" w:rsidR="000960E5" w:rsidP="008F7869" w:rsidRDefault="000960E5" w14:paraId="5414B2A0" w14:textId="6D75BAA6">
            <w:pPr>
              <w:jc w:val="both"/>
              <w:rPr>
                <w:rFonts w:ascii="Arial" w:hAnsi="Arial" w:eastAsia="Calibri" w:cs="Arial"/>
                <w:b/>
                <w:szCs w:val="24"/>
              </w:rPr>
            </w:pPr>
            <w:r w:rsidRPr="000D7575">
              <w:rPr>
                <w:rFonts w:ascii="Arial" w:hAnsi="Arial" w:eastAsia="Calibri" w:cs="Arial"/>
                <w:b/>
                <w:szCs w:val="24"/>
              </w:rPr>
              <w:t xml:space="preserve">RAG Rating Q3 </w:t>
            </w:r>
            <w:r w:rsidR="00C54929">
              <w:rPr>
                <w:rFonts w:ascii="Arial" w:hAnsi="Arial" w:eastAsia="Calibri" w:cs="Arial"/>
                <w:b/>
                <w:szCs w:val="24"/>
              </w:rPr>
              <w:t>23/24</w:t>
            </w:r>
          </w:p>
        </w:tc>
        <w:tc>
          <w:tcPr>
            <w:tcW w:w="1032" w:type="dxa"/>
            <w:tcBorders>
              <w:top w:val="single" w:color="auto" w:sz="4" w:space="0"/>
              <w:left w:val="single" w:color="auto" w:sz="4" w:space="0"/>
              <w:bottom w:val="single" w:color="auto" w:sz="4" w:space="0"/>
              <w:right w:val="single" w:color="auto" w:sz="4" w:space="0"/>
            </w:tcBorders>
            <w:shd w:val="clear" w:color="auto" w:fill="auto"/>
          </w:tcPr>
          <w:p w:rsidRPr="009F1AD5" w:rsidR="000960E5" w:rsidP="008F7869" w:rsidRDefault="000960E5" w14:paraId="3915792B" w14:textId="33FB8F91">
            <w:pPr>
              <w:jc w:val="both"/>
              <w:rPr>
                <w:rFonts w:ascii="Arial" w:hAnsi="Arial" w:eastAsia="Calibri" w:cs="Arial"/>
                <w:b/>
                <w:szCs w:val="24"/>
              </w:rPr>
            </w:pPr>
            <w:r w:rsidRPr="000D7575">
              <w:rPr>
                <w:rFonts w:ascii="Arial" w:hAnsi="Arial" w:eastAsia="Calibri" w:cs="Arial"/>
                <w:b/>
                <w:szCs w:val="24"/>
              </w:rPr>
              <w:t xml:space="preserve">RAG Rating Q4 </w:t>
            </w:r>
            <w:r w:rsidR="00C54929">
              <w:rPr>
                <w:rFonts w:ascii="Arial" w:hAnsi="Arial" w:eastAsia="Calibri" w:cs="Arial"/>
                <w:b/>
                <w:szCs w:val="24"/>
              </w:rPr>
              <w:t>23/24</w:t>
            </w:r>
          </w:p>
        </w:tc>
        <w:tc>
          <w:tcPr>
            <w:tcW w:w="2199" w:type="dxa"/>
            <w:tcBorders>
              <w:top w:val="single" w:color="auto" w:sz="4" w:space="0"/>
              <w:left w:val="single" w:color="auto" w:sz="4" w:space="0"/>
              <w:bottom w:val="single" w:color="auto" w:sz="4" w:space="0"/>
              <w:right w:val="single" w:color="auto" w:sz="4" w:space="0"/>
            </w:tcBorders>
            <w:shd w:val="clear" w:color="auto" w:fill="auto"/>
          </w:tcPr>
          <w:p w:rsidRPr="00C76CB6" w:rsidR="00E4651E" w:rsidP="008F7869" w:rsidRDefault="009C3230" w14:paraId="2AE2440F" w14:textId="7818565C">
            <w:pPr>
              <w:jc w:val="both"/>
              <w:rPr>
                <w:rFonts w:ascii="Arial" w:hAnsi="Arial" w:eastAsia="Calibri" w:cs="Arial"/>
                <w:b/>
                <w:szCs w:val="24"/>
              </w:rPr>
            </w:pPr>
            <w:r>
              <w:rPr>
                <w:rFonts w:ascii="Arial" w:hAnsi="Arial" w:eastAsia="Calibri" w:cs="Arial"/>
                <w:b/>
                <w:szCs w:val="24"/>
              </w:rPr>
              <w:t xml:space="preserve">Summary of Quarter </w:t>
            </w:r>
            <w:r w:rsidR="00D11D01">
              <w:rPr>
                <w:rFonts w:ascii="Arial" w:hAnsi="Arial" w:eastAsia="Calibri" w:cs="Arial"/>
                <w:b/>
                <w:szCs w:val="24"/>
              </w:rPr>
              <w:t>Four</w:t>
            </w:r>
            <w:r>
              <w:rPr>
                <w:rFonts w:ascii="Arial" w:hAnsi="Arial" w:eastAsia="Calibri" w:cs="Arial"/>
                <w:b/>
                <w:szCs w:val="24"/>
              </w:rPr>
              <w:t xml:space="preserve"> Performance</w:t>
            </w:r>
          </w:p>
          <w:p w:rsidRPr="009F1AD5" w:rsidR="000960E5" w:rsidP="008F7869" w:rsidRDefault="000960E5" w14:paraId="426255CE" w14:textId="77777777">
            <w:pPr>
              <w:jc w:val="both"/>
              <w:rPr>
                <w:rFonts w:ascii="Arial" w:hAnsi="Arial" w:eastAsia="Calibri" w:cs="Arial"/>
                <w:b/>
                <w:szCs w:val="24"/>
              </w:rPr>
            </w:pPr>
          </w:p>
        </w:tc>
      </w:tr>
      <w:tr w:rsidRPr="00A22839" w:rsidR="00963B9D" w:rsidTr="00A63B59" w14:paraId="48296BFA" w14:textId="77777777">
        <w:trPr>
          <w:trHeight w:val="1016"/>
        </w:trPr>
        <w:tc>
          <w:tcPr>
            <w:tcW w:w="1858" w:type="dxa"/>
            <w:shd w:val="clear" w:color="auto" w:fill="auto"/>
          </w:tcPr>
          <w:p w:rsidRPr="00A22839" w:rsidR="00490013" w:rsidP="008F7869" w:rsidRDefault="00490013" w14:paraId="46B1FDEB" w14:textId="77777777">
            <w:pPr>
              <w:jc w:val="both"/>
              <w:rPr>
                <w:rFonts w:ascii="Arial" w:hAnsi="Arial" w:cs="Arial"/>
                <w:b/>
                <w:bCs/>
                <w:szCs w:val="24"/>
              </w:rPr>
            </w:pPr>
            <w:r w:rsidRPr="00A22839">
              <w:rPr>
                <w:rFonts w:ascii="Arial" w:hAnsi="Arial" w:cs="Arial"/>
                <w:b/>
                <w:bCs/>
                <w:szCs w:val="24"/>
              </w:rPr>
              <w:t>2. Commit to the Scottish Government’s zero carbon targets and maintain the highest standards in environmental compliance.</w:t>
            </w:r>
          </w:p>
          <w:p w:rsidRPr="00A22839" w:rsidR="00490013" w:rsidP="008F7869" w:rsidRDefault="00490013" w14:paraId="3566F5CA" w14:textId="77777777">
            <w:pPr>
              <w:jc w:val="both"/>
              <w:rPr>
                <w:rFonts w:ascii="Arial" w:hAnsi="Arial" w:eastAsia="Calibri" w:cs="Arial"/>
                <w:b/>
                <w:szCs w:val="24"/>
              </w:rPr>
            </w:pPr>
          </w:p>
        </w:tc>
        <w:tc>
          <w:tcPr>
            <w:tcW w:w="2060" w:type="dxa"/>
            <w:shd w:val="clear" w:color="auto" w:fill="auto"/>
          </w:tcPr>
          <w:p w:rsidR="00AF5262" w:rsidP="008F7869" w:rsidRDefault="00C11999" w14:paraId="3C031F1E" w14:textId="1B1074E8">
            <w:pPr>
              <w:spacing w:after="120"/>
              <w:jc w:val="both"/>
              <w:rPr>
                <w:rFonts w:ascii="Arial" w:hAnsi="Arial" w:eastAsia="Calibri" w:cs="Arial"/>
                <w:bCs/>
                <w:szCs w:val="24"/>
              </w:rPr>
            </w:pPr>
            <w:r w:rsidRPr="00A22839">
              <w:rPr>
                <w:rFonts w:ascii="Arial" w:hAnsi="Arial" w:eastAsia="Calibri" w:cs="Arial"/>
                <w:bCs/>
                <w:szCs w:val="24"/>
              </w:rPr>
              <w:t xml:space="preserve">4. </w:t>
            </w:r>
            <w:r w:rsidRPr="00A22839" w:rsidR="00490013">
              <w:rPr>
                <w:rFonts w:ascii="Arial" w:hAnsi="Arial" w:eastAsia="Calibri" w:cs="Arial"/>
                <w:bCs/>
                <w:szCs w:val="24"/>
              </w:rPr>
              <w:t xml:space="preserve">Travel </w:t>
            </w:r>
          </w:p>
          <w:p w:rsidR="00C51A6A" w:rsidP="008F7869" w:rsidRDefault="00C51A6A" w14:paraId="66467F27" w14:textId="77777777">
            <w:pPr>
              <w:spacing w:after="120"/>
              <w:jc w:val="both"/>
              <w:rPr>
                <w:rFonts w:ascii="Arial" w:hAnsi="Arial" w:cs="Arial"/>
                <w:bCs/>
                <w:szCs w:val="24"/>
              </w:rPr>
            </w:pPr>
          </w:p>
          <w:p w:rsidRPr="00A22839" w:rsidR="00490013" w:rsidP="008F7869" w:rsidRDefault="00343140" w14:paraId="5495D2B1" w14:textId="59A9E86D">
            <w:pPr>
              <w:spacing w:after="120"/>
              <w:jc w:val="both"/>
              <w:rPr>
                <w:rFonts w:ascii="Arial" w:hAnsi="Arial" w:eastAsia="Calibri" w:cs="Arial"/>
                <w:szCs w:val="24"/>
              </w:rPr>
            </w:pPr>
            <w:r w:rsidRPr="00A22839">
              <w:rPr>
                <w:rFonts w:ascii="Arial" w:hAnsi="Arial" w:cs="Arial"/>
                <w:bCs/>
                <w:szCs w:val="24"/>
              </w:rPr>
              <w:t>(Quarterly ceiling 112,750</w:t>
            </w:r>
            <w:r w:rsidR="006A5D77">
              <w:rPr>
                <w:rFonts w:ascii="Arial" w:hAnsi="Arial" w:cs="Arial"/>
                <w:bCs/>
                <w:szCs w:val="24"/>
              </w:rPr>
              <w:t xml:space="preserve">. Annual ceiling </w:t>
            </w:r>
            <w:r w:rsidR="000F566C">
              <w:rPr>
                <w:rFonts w:ascii="Arial" w:hAnsi="Arial" w:cs="Arial"/>
                <w:bCs/>
                <w:szCs w:val="24"/>
              </w:rPr>
              <w:t>451</w:t>
            </w:r>
            <w:r w:rsidR="00AF5262">
              <w:rPr>
                <w:rFonts w:ascii="Arial" w:hAnsi="Arial" w:cs="Arial"/>
                <w:bCs/>
                <w:szCs w:val="24"/>
              </w:rPr>
              <w:t>,000)</w:t>
            </w:r>
          </w:p>
        </w:tc>
        <w:tc>
          <w:tcPr>
            <w:tcW w:w="1430" w:type="dxa"/>
            <w:shd w:val="clear" w:color="auto" w:fill="auto"/>
          </w:tcPr>
          <w:p w:rsidRPr="00A22839" w:rsidR="00490013" w:rsidP="008F7869" w:rsidRDefault="00490013" w14:paraId="2C5A9603" w14:textId="30240A05">
            <w:pPr>
              <w:spacing w:after="120"/>
              <w:jc w:val="both"/>
              <w:rPr>
                <w:rFonts w:ascii="Arial" w:hAnsi="Arial" w:eastAsia="Calibri" w:cs="Arial"/>
                <w:szCs w:val="24"/>
              </w:rPr>
            </w:pPr>
            <w:r w:rsidRPr="00A22839">
              <w:rPr>
                <w:rFonts w:ascii="Arial" w:hAnsi="Arial" w:eastAsia="Calibri" w:cs="Arial"/>
                <w:bCs/>
                <w:szCs w:val="24"/>
              </w:rPr>
              <w:t>Quarterly</w:t>
            </w:r>
            <w:r w:rsidRPr="00A22839" w:rsidR="00EE1A88">
              <w:rPr>
                <w:rFonts w:ascii="Arial" w:hAnsi="Arial" w:eastAsia="Calibri" w:cs="Arial"/>
                <w:bCs/>
                <w:szCs w:val="24"/>
              </w:rPr>
              <w:t>.</w:t>
            </w:r>
          </w:p>
        </w:tc>
        <w:tc>
          <w:tcPr>
            <w:tcW w:w="2521" w:type="dxa"/>
            <w:shd w:val="clear" w:color="auto" w:fill="auto"/>
          </w:tcPr>
          <w:p w:rsidRPr="00A22839" w:rsidR="00C2320C" w:rsidP="000C6144" w:rsidRDefault="00C2320C" w14:paraId="0956B2C5" w14:textId="0BF58D17">
            <w:pPr>
              <w:pStyle w:val="ListParagraph"/>
              <w:numPr>
                <w:ilvl w:val="0"/>
                <w:numId w:val="21"/>
              </w:numPr>
              <w:spacing w:line="240" w:lineRule="auto"/>
              <w:ind w:left="714" w:hanging="357"/>
              <w:jc w:val="both"/>
              <w:rPr>
                <w:rFonts w:ascii="Arial" w:hAnsi="Arial" w:cs="Arial"/>
                <w:sz w:val="24"/>
                <w:szCs w:val="24"/>
              </w:rPr>
            </w:pPr>
            <w:r w:rsidRPr="00A22839">
              <w:rPr>
                <w:rFonts w:ascii="Arial" w:hAnsi="Arial" w:cs="Arial"/>
                <w:sz w:val="24"/>
                <w:szCs w:val="24"/>
              </w:rPr>
              <w:t>Green = 451,000 miles p.a. or less</w:t>
            </w:r>
          </w:p>
          <w:p w:rsidRPr="00A22839" w:rsidR="00C2320C" w:rsidP="000C6144" w:rsidRDefault="00C2320C" w14:paraId="5E14E763" w14:textId="1970DA1D">
            <w:pPr>
              <w:pStyle w:val="ListParagraph"/>
              <w:numPr>
                <w:ilvl w:val="0"/>
                <w:numId w:val="21"/>
              </w:numPr>
              <w:spacing w:line="240" w:lineRule="auto"/>
              <w:ind w:left="714" w:hanging="357"/>
              <w:jc w:val="both"/>
              <w:rPr>
                <w:rFonts w:ascii="Arial" w:hAnsi="Arial" w:cs="Arial"/>
                <w:sz w:val="24"/>
                <w:szCs w:val="24"/>
              </w:rPr>
            </w:pPr>
            <w:r w:rsidRPr="00A22839">
              <w:rPr>
                <w:rFonts w:ascii="Arial" w:hAnsi="Arial" w:cs="Arial"/>
                <w:sz w:val="24"/>
                <w:szCs w:val="24"/>
              </w:rPr>
              <w:t>Amber = 451,001 to 541,200 miles p.a.</w:t>
            </w:r>
          </w:p>
          <w:p w:rsidRPr="00A22839" w:rsidR="00C2320C" w:rsidP="000C6144" w:rsidRDefault="00C2320C" w14:paraId="62FDA72A" w14:textId="4D82A6C2">
            <w:pPr>
              <w:pStyle w:val="ListParagraph"/>
              <w:numPr>
                <w:ilvl w:val="0"/>
                <w:numId w:val="21"/>
              </w:numPr>
              <w:spacing w:line="240" w:lineRule="auto"/>
              <w:ind w:left="714" w:hanging="357"/>
              <w:jc w:val="both"/>
              <w:rPr>
                <w:rFonts w:ascii="Arial" w:hAnsi="Arial" w:cs="Arial"/>
                <w:sz w:val="24"/>
                <w:szCs w:val="24"/>
              </w:rPr>
            </w:pPr>
            <w:r w:rsidRPr="00A22839">
              <w:rPr>
                <w:rFonts w:ascii="Arial" w:hAnsi="Arial" w:cs="Arial"/>
                <w:sz w:val="24"/>
                <w:szCs w:val="24"/>
              </w:rPr>
              <w:t>Red = 541,201 p.a. or more</w:t>
            </w:r>
          </w:p>
          <w:p w:rsidRPr="00A22839" w:rsidR="00735FDB" w:rsidP="00735FDB" w:rsidRDefault="00735FDB" w14:paraId="7C1B0D4B" w14:textId="652A743B">
            <w:pPr>
              <w:jc w:val="both"/>
              <w:rPr>
                <w:rFonts w:ascii="Arial" w:hAnsi="Arial" w:cs="Arial"/>
                <w:bCs/>
                <w:szCs w:val="24"/>
              </w:rPr>
            </w:pPr>
          </w:p>
        </w:tc>
        <w:tc>
          <w:tcPr>
            <w:tcW w:w="1084" w:type="dxa"/>
            <w:shd w:val="clear" w:color="auto" w:fill="F79646" w:themeFill="accent6"/>
          </w:tcPr>
          <w:p w:rsidRPr="00A22839" w:rsidR="00490013" w:rsidP="008F7869" w:rsidRDefault="00C75DA0" w14:paraId="34D9ED3C" w14:textId="1F57509C">
            <w:pPr>
              <w:jc w:val="both"/>
              <w:rPr>
                <w:rFonts w:ascii="Arial" w:hAnsi="Arial" w:cs="Arial"/>
                <w:szCs w:val="24"/>
              </w:rPr>
            </w:pPr>
            <w:r w:rsidRPr="00A22839">
              <w:rPr>
                <w:rFonts w:ascii="Arial" w:hAnsi="Arial" w:cs="Arial"/>
                <w:szCs w:val="24"/>
              </w:rPr>
              <w:t>Amber</w:t>
            </w:r>
          </w:p>
        </w:tc>
        <w:tc>
          <w:tcPr>
            <w:tcW w:w="1027" w:type="dxa"/>
            <w:shd w:val="clear" w:color="auto" w:fill="92D050"/>
          </w:tcPr>
          <w:p w:rsidRPr="00A22839" w:rsidR="00490013" w:rsidP="008F7869" w:rsidRDefault="00F12F5D" w14:paraId="276EDB5C" w14:textId="5762E041">
            <w:pPr>
              <w:jc w:val="both"/>
              <w:rPr>
                <w:rFonts w:ascii="Arial" w:hAnsi="Arial" w:cs="Arial"/>
                <w:szCs w:val="24"/>
              </w:rPr>
            </w:pPr>
            <w:r>
              <w:rPr>
                <w:rFonts w:ascii="Arial" w:hAnsi="Arial" w:cs="Arial"/>
                <w:szCs w:val="24"/>
              </w:rPr>
              <w:t>Green</w:t>
            </w:r>
          </w:p>
        </w:tc>
        <w:tc>
          <w:tcPr>
            <w:tcW w:w="963" w:type="dxa"/>
            <w:shd w:val="clear" w:color="auto" w:fill="F79646" w:themeFill="accent6"/>
          </w:tcPr>
          <w:p w:rsidRPr="00A22839" w:rsidR="00490013" w:rsidP="008F7869" w:rsidRDefault="006C253A" w14:paraId="62E2139D" w14:textId="4ABF76F0">
            <w:pPr>
              <w:jc w:val="both"/>
              <w:rPr>
                <w:rFonts w:ascii="Arial" w:hAnsi="Arial" w:cs="Arial"/>
                <w:szCs w:val="24"/>
              </w:rPr>
            </w:pPr>
            <w:r>
              <w:rPr>
                <w:rFonts w:ascii="Arial" w:hAnsi="Arial" w:cs="Arial"/>
                <w:szCs w:val="24"/>
              </w:rPr>
              <w:t>Amber</w:t>
            </w:r>
          </w:p>
        </w:tc>
        <w:tc>
          <w:tcPr>
            <w:tcW w:w="1032" w:type="dxa"/>
            <w:shd w:val="clear" w:color="auto" w:fill="F79646" w:themeFill="accent6"/>
          </w:tcPr>
          <w:p w:rsidRPr="00A22839" w:rsidR="00490013" w:rsidP="008F7869" w:rsidRDefault="00A63B59" w14:paraId="16175AE9" w14:textId="3AF3BBE5">
            <w:pPr>
              <w:jc w:val="both"/>
              <w:rPr>
                <w:rFonts w:ascii="Arial" w:hAnsi="Arial" w:cs="Arial"/>
                <w:szCs w:val="24"/>
              </w:rPr>
            </w:pPr>
            <w:r>
              <w:rPr>
                <w:rFonts w:ascii="Arial" w:hAnsi="Arial" w:cs="Arial"/>
                <w:szCs w:val="24"/>
              </w:rPr>
              <w:t>Amber</w:t>
            </w:r>
          </w:p>
        </w:tc>
        <w:tc>
          <w:tcPr>
            <w:tcW w:w="2199" w:type="dxa"/>
            <w:shd w:val="clear" w:color="auto" w:fill="auto"/>
          </w:tcPr>
          <w:p w:rsidR="00CE1C0A" w:rsidP="00183564" w:rsidRDefault="00973140" w14:paraId="55A16A25" w14:textId="00AF20A7">
            <w:pPr>
              <w:autoSpaceDE w:val="0"/>
              <w:autoSpaceDN w:val="0"/>
              <w:adjustRightInd w:val="0"/>
              <w:jc w:val="both"/>
              <w:rPr>
                <w:rFonts w:ascii="Arial" w:hAnsi="Arial" w:cs="Arial"/>
                <w:szCs w:val="24"/>
              </w:rPr>
            </w:pPr>
            <w:r w:rsidRPr="00A22839">
              <w:rPr>
                <w:rFonts w:ascii="Arial" w:hAnsi="Arial" w:eastAsia="Calibri" w:cs="Arial"/>
                <w:szCs w:val="24"/>
              </w:rPr>
              <w:t>Travel miles were 1</w:t>
            </w:r>
            <w:r w:rsidR="00E97122">
              <w:rPr>
                <w:rFonts w:ascii="Arial" w:hAnsi="Arial" w:eastAsia="Calibri" w:cs="Arial"/>
                <w:szCs w:val="24"/>
              </w:rPr>
              <w:t>2</w:t>
            </w:r>
            <w:r w:rsidR="00A12862">
              <w:rPr>
                <w:rFonts w:ascii="Arial" w:hAnsi="Arial" w:eastAsia="Calibri" w:cs="Arial"/>
                <w:szCs w:val="24"/>
              </w:rPr>
              <w:t>8</w:t>
            </w:r>
            <w:r w:rsidR="00E97122">
              <w:rPr>
                <w:rFonts w:ascii="Arial" w:hAnsi="Arial" w:eastAsia="Calibri" w:cs="Arial"/>
                <w:szCs w:val="24"/>
              </w:rPr>
              <w:t>,</w:t>
            </w:r>
            <w:r w:rsidR="00A12862">
              <w:rPr>
                <w:rFonts w:ascii="Arial" w:hAnsi="Arial" w:eastAsia="Calibri" w:cs="Arial"/>
                <w:szCs w:val="24"/>
              </w:rPr>
              <w:t>081</w:t>
            </w:r>
            <w:r w:rsidRPr="00A22839">
              <w:rPr>
                <w:rFonts w:ascii="Arial" w:hAnsi="Arial" w:eastAsia="Calibri" w:cs="Arial"/>
                <w:szCs w:val="24"/>
              </w:rPr>
              <w:t xml:space="preserve"> in Q</w:t>
            </w:r>
            <w:r w:rsidR="00A12862">
              <w:rPr>
                <w:rFonts w:ascii="Arial" w:hAnsi="Arial" w:eastAsia="Calibri" w:cs="Arial"/>
                <w:szCs w:val="24"/>
              </w:rPr>
              <w:t>4</w:t>
            </w:r>
            <w:r w:rsidR="00CE1C0A">
              <w:rPr>
                <w:rFonts w:ascii="Arial" w:hAnsi="Arial" w:eastAsia="Calibri" w:cs="Arial"/>
                <w:szCs w:val="24"/>
              </w:rPr>
              <w:t xml:space="preserve"> and </w:t>
            </w:r>
            <w:r w:rsidR="00CE1C0A">
              <w:rPr>
                <w:rFonts w:ascii="Arial" w:hAnsi="Arial" w:cs="Arial"/>
                <w:szCs w:val="24"/>
              </w:rPr>
              <w:t>for financial year 2023/24 were 490,974. (RAG rating provided</w:t>
            </w:r>
            <w:r w:rsidR="00802404">
              <w:rPr>
                <w:rFonts w:ascii="Arial" w:hAnsi="Arial" w:cs="Arial"/>
                <w:szCs w:val="24"/>
              </w:rPr>
              <w:t xml:space="preserve"> on Q4 column</w:t>
            </w:r>
            <w:r w:rsidR="00CE1C0A">
              <w:rPr>
                <w:rFonts w:ascii="Arial" w:hAnsi="Arial" w:cs="Arial"/>
                <w:szCs w:val="24"/>
              </w:rPr>
              <w:t xml:space="preserve"> is for the full financial year). </w:t>
            </w:r>
          </w:p>
          <w:p w:rsidR="00CE1C0A" w:rsidP="00183564" w:rsidRDefault="00CE1C0A" w14:paraId="295ADFFA" w14:textId="77777777">
            <w:pPr>
              <w:autoSpaceDE w:val="0"/>
              <w:autoSpaceDN w:val="0"/>
              <w:adjustRightInd w:val="0"/>
              <w:jc w:val="both"/>
              <w:rPr>
                <w:rFonts w:ascii="Arial" w:hAnsi="Arial" w:cs="Arial"/>
                <w:szCs w:val="24"/>
              </w:rPr>
            </w:pPr>
          </w:p>
          <w:p w:rsidRPr="007E25C6" w:rsidR="00F73F0F" w:rsidP="00183564" w:rsidRDefault="00B83940" w14:paraId="19074D33" w14:textId="2C71EB41">
            <w:pPr>
              <w:autoSpaceDE w:val="0"/>
              <w:autoSpaceDN w:val="0"/>
              <w:adjustRightInd w:val="0"/>
              <w:jc w:val="both"/>
              <w:rPr>
                <w:rFonts w:ascii="Arial" w:hAnsi="Arial" w:eastAsia="Calibri" w:cs="Arial"/>
                <w:szCs w:val="24"/>
              </w:rPr>
            </w:pPr>
            <w:r>
              <w:rPr>
                <w:rFonts w:ascii="Arial" w:hAnsi="Arial" w:cs="Arial"/>
                <w:szCs w:val="24"/>
              </w:rPr>
              <w:t>There is further detail in section three of this report</w:t>
            </w:r>
            <w:r w:rsidRPr="00330BDF">
              <w:rPr>
                <w:rFonts w:ascii="Arial" w:hAnsi="Arial" w:cs="Arial"/>
                <w:szCs w:val="24"/>
              </w:rPr>
              <w:t>.</w:t>
            </w:r>
            <w:r w:rsidR="00B04550">
              <w:rPr>
                <w:rFonts w:ascii="Arial" w:hAnsi="Arial" w:cs="Arial"/>
                <w:szCs w:val="24"/>
              </w:rPr>
              <w:t xml:space="preserve"> </w:t>
            </w:r>
          </w:p>
        </w:tc>
      </w:tr>
    </w:tbl>
    <w:p w:rsidR="00EC2788" w:rsidP="008F7869" w:rsidRDefault="00EC2788" w14:paraId="495FE9F0" w14:textId="77777777">
      <w:pPr>
        <w:jc w:val="both"/>
        <w:rPr>
          <w:rFonts w:ascii="Arial" w:hAnsi="Arial" w:cs="Arial"/>
          <w:szCs w:val="24"/>
        </w:rPr>
      </w:pPr>
    </w:p>
    <w:p w:rsidR="000026EF" w:rsidP="008F7869" w:rsidRDefault="000026EF" w14:paraId="06E413E6" w14:textId="77777777">
      <w:pPr>
        <w:jc w:val="both"/>
        <w:rPr>
          <w:rFonts w:ascii="Arial" w:hAnsi="Arial" w:cs="Arial"/>
          <w:szCs w:val="24"/>
        </w:rPr>
      </w:pPr>
    </w:p>
    <w:p w:rsidR="00D436BC" w:rsidP="008F7869" w:rsidRDefault="00D436BC" w14:paraId="1B914E5C" w14:textId="09B88572">
      <w:pPr>
        <w:jc w:val="both"/>
        <w:rPr>
          <w:rFonts w:ascii="Arial" w:hAnsi="Arial" w:cs="Arial"/>
          <w:szCs w:val="24"/>
        </w:rPr>
      </w:pPr>
      <w:r>
        <w:rPr>
          <w:rFonts w:ascii="Arial" w:hAnsi="Arial" w:cs="Arial"/>
          <w:szCs w:val="24"/>
        </w:rPr>
        <w:br w:type="page"/>
      </w:r>
    </w:p>
    <w:p w:rsidR="000026EF" w:rsidP="008F7869" w:rsidRDefault="000026EF" w14:paraId="7A14C438" w14:textId="77777777">
      <w:pPr>
        <w:jc w:val="both"/>
        <w:rPr>
          <w:rFonts w:ascii="Arial" w:hAnsi="Arial" w:cs="Arial"/>
          <w:szCs w:val="24"/>
        </w:rPr>
      </w:pPr>
    </w:p>
    <w:p w:rsidR="001645AA" w:rsidP="008F7869" w:rsidRDefault="001645AA" w14:paraId="51E9AE16" w14:textId="7961902F">
      <w:pPr>
        <w:spacing w:after="120"/>
        <w:jc w:val="both"/>
        <w:rPr>
          <w:rFonts w:ascii="Arial" w:hAnsi="Arial" w:eastAsia="Calibri" w:cs="Arial"/>
          <w:b/>
          <w:szCs w:val="24"/>
        </w:rPr>
      </w:pPr>
      <w:r w:rsidRPr="000D7575">
        <w:rPr>
          <w:rFonts w:ascii="Arial" w:hAnsi="Arial" w:cs="Arial"/>
          <w:b/>
          <w:szCs w:val="24"/>
        </w:rPr>
        <w:t xml:space="preserve">Performance Indicator </w:t>
      </w:r>
      <w:r>
        <w:rPr>
          <w:rFonts w:ascii="Arial" w:hAnsi="Arial" w:cs="Arial"/>
          <w:b/>
          <w:szCs w:val="24"/>
        </w:rPr>
        <w:t>4</w:t>
      </w:r>
      <w:r w:rsidRPr="000D7575">
        <w:rPr>
          <w:rFonts w:ascii="Arial" w:hAnsi="Arial" w:cs="Arial"/>
          <w:b/>
          <w:szCs w:val="24"/>
        </w:rPr>
        <w:t xml:space="preserve"> </w:t>
      </w:r>
      <w:r w:rsidR="00781BEB">
        <w:rPr>
          <w:rFonts w:ascii="Arial" w:hAnsi="Arial" w:cs="Arial"/>
          <w:b/>
          <w:szCs w:val="24"/>
        </w:rPr>
        <w:t>–</w:t>
      </w:r>
      <w:r w:rsidRPr="000D7575">
        <w:rPr>
          <w:rFonts w:ascii="Arial" w:hAnsi="Arial" w:cs="Arial"/>
          <w:b/>
          <w:szCs w:val="24"/>
        </w:rPr>
        <w:t xml:space="preserve"> </w:t>
      </w:r>
      <w:r>
        <w:rPr>
          <w:rFonts w:ascii="Arial" w:hAnsi="Arial" w:eastAsia="Calibri" w:cs="Arial"/>
          <w:b/>
          <w:szCs w:val="24"/>
        </w:rPr>
        <w:t>Travel</w:t>
      </w:r>
      <w:r w:rsidR="00781BEB">
        <w:rPr>
          <w:rFonts w:ascii="Arial" w:hAnsi="Arial" w:eastAsia="Calibri" w:cs="Arial"/>
          <w:b/>
          <w:szCs w:val="24"/>
        </w:rPr>
        <w:t xml:space="preserve"> Miles</w:t>
      </w:r>
    </w:p>
    <w:p w:rsidR="00B83940" w:rsidP="00B83940" w:rsidRDefault="00B83940" w14:paraId="7E41C570" w14:textId="25ED5051">
      <w:pPr>
        <w:jc w:val="both"/>
        <w:rPr>
          <w:rFonts w:ascii="Arial" w:hAnsi="Arial" w:cs="Arial"/>
          <w:szCs w:val="24"/>
        </w:rPr>
      </w:pPr>
      <w:r>
        <w:rPr>
          <w:rFonts w:ascii="Arial" w:hAnsi="Arial" w:cs="Arial"/>
          <w:szCs w:val="24"/>
        </w:rPr>
        <w:t>T</w:t>
      </w:r>
      <w:r w:rsidRPr="00330BDF">
        <w:rPr>
          <w:rFonts w:ascii="Arial" w:hAnsi="Arial" w:cs="Arial"/>
          <w:szCs w:val="24"/>
        </w:rPr>
        <w:t xml:space="preserve">ravel has exceeded the ceiling </w:t>
      </w:r>
      <w:r>
        <w:rPr>
          <w:rFonts w:ascii="Arial" w:hAnsi="Arial" w:cs="Arial"/>
          <w:szCs w:val="24"/>
        </w:rPr>
        <w:t xml:space="preserve">set </w:t>
      </w:r>
      <w:r w:rsidRPr="00330BDF">
        <w:rPr>
          <w:rFonts w:ascii="Arial" w:hAnsi="Arial" w:cs="Arial"/>
          <w:szCs w:val="24"/>
        </w:rPr>
        <w:t xml:space="preserve">by </w:t>
      </w:r>
      <w:r w:rsidR="00E62566">
        <w:rPr>
          <w:rFonts w:ascii="Arial" w:hAnsi="Arial" w:cs="Arial"/>
          <w:szCs w:val="24"/>
        </w:rPr>
        <w:t>39,974</w:t>
      </w:r>
      <w:r w:rsidR="003517D2">
        <w:rPr>
          <w:rFonts w:ascii="Arial" w:hAnsi="Arial" w:cs="Arial"/>
          <w:szCs w:val="24"/>
        </w:rPr>
        <w:t xml:space="preserve"> for </w:t>
      </w:r>
      <w:r w:rsidR="00802404">
        <w:rPr>
          <w:rFonts w:ascii="Arial" w:hAnsi="Arial" w:cs="Arial"/>
          <w:szCs w:val="24"/>
        </w:rPr>
        <w:t>20</w:t>
      </w:r>
      <w:r w:rsidR="003517D2">
        <w:rPr>
          <w:rFonts w:ascii="Arial" w:hAnsi="Arial" w:cs="Arial"/>
          <w:szCs w:val="24"/>
        </w:rPr>
        <w:t>23/24</w:t>
      </w:r>
      <w:r w:rsidRPr="00330BDF">
        <w:rPr>
          <w:rFonts w:ascii="Arial" w:hAnsi="Arial" w:cs="Arial"/>
          <w:szCs w:val="24"/>
        </w:rPr>
        <w:t xml:space="preserve">. </w:t>
      </w:r>
      <w:r>
        <w:rPr>
          <w:rFonts w:ascii="Arial" w:hAnsi="Arial" w:cs="Arial"/>
          <w:szCs w:val="24"/>
        </w:rPr>
        <w:t>There is further detail in section three of this report</w:t>
      </w:r>
      <w:r w:rsidRPr="00330BDF">
        <w:rPr>
          <w:rFonts w:ascii="Arial" w:hAnsi="Arial" w:cs="Arial"/>
          <w:szCs w:val="24"/>
        </w:rPr>
        <w:t>.</w:t>
      </w:r>
    </w:p>
    <w:p w:rsidR="008048AA" w:rsidP="008048AA" w:rsidRDefault="008048AA" w14:paraId="79346329" w14:textId="2115377B">
      <w:pPr>
        <w:pStyle w:val="NormalWeb"/>
      </w:pPr>
      <w:r>
        <w:rPr>
          <w:noProof/>
        </w:rPr>
        <w:drawing>
          <wp:inline distT="0" distB="0" distL="0" distR="0" wp14:anchorId="2F916DF7" wp14:editId="5204E6C0">
            <wp:extent cx="8863330" cy="4923790"/>
            <wp:effectExtent l="0" t="0" r="0" b="0"/>
            <wp:docPr id="768235336" name="Picture 2" descr="A graph of a fl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235336" name="Picture 2" descr="A graph of a flight&#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863330" cy="4923790"/>
                    </a:xfrm>
                    <a:prstGeom prst="rect">
                      <a:avLst/>
                    </a:prstGeom>
                    <a:noFill/>
                    <a:ln>
                      <a:noFill/>
                    </a:ln>
                  </pic:spPr>
                </pic:pic>
              </a:graphicData>
            </a:graphic>
          </wp:inline>
        </w:drawing>
      </w:r>
    </w:p>
    <w:p w:rsidR="00C9596C" w:rsidP="00C9596C" w:rsidRDefault="00C9596C" w14:paraId="52B719E2" w14:textId="712BBA78">
      <w:pPr>
        <w:pStyle w:val="NormalWeb"/>
      </w:pPr>
    </w:p>
    <w:tbl>
      <w:tblPr>
        <w:tblW w:w="1417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818"/>
        <w:gridCol w:w="2170"/>
        <w:gridCol w:w="1430"/>
        <w:gridCol w:w="2556"/>
        <w:gridCol w:w="963"/>
        <w:gridCol w:w="963"/>
        <w:gridCol w:w="963"/>
        <w:gridCol w:w="963"/>
        <w:gridCol w:w="2348"/>
      </w:tblGrid>
      <w:tr w:rsidRPr="009F1AD5" w:rsidR="000960E5" w:rsidTr="001F7012" w14:paraId="0AB44983" w14:textId="77777777">
        <w:tc>
          <w:tcPr>
            <w:tcW w:w="1818" w:type="dxa"/>
            <w:tcBorders>
              <w:top w:val="single" w:color="auto" w:sz="4" w:space="0"/>
              <w:left w:val="single" w:color="auto" w:sz="4" w:space="0"/>
              <w:bottom w:val="single" w:color="auto" w:sz="4" w:space="0"/>
              <w:right w:val="single" w:color="auto" w:sz="4" w:space="0"/>
            </w:tcBorders>
            <w:shd w:val="clear" w:color="auto" w:fill="auto"/>
          </w:tcPr>
          <w:p w:rsidRPr="009F1AD5" w:rsidR="000960E5" w:rsidP="008F7869" w:rsidRDefault="000960E5" w14:paraId="2AFDCFB7" w14:textId="77777777">
            <w:pPr>
              <w:spacing w:after="120"/>
              <w:jc w:val="both"/>
              <w:rPr>
                <w:rFonts w:ascii="Arial" w:hAnsi="Arial" w:eastAsia="Calibri" w:cs="Arial"/>
                <w:b/>
                <w:szCs w:val="24"/>
              </w:rPr>
            </w:pPr>
            <w:r w:rsidRPr="009F1AD5">
              <w:rPr>
                <w:rFonts w:ascii="Arial" w:hAnsi="Arial" w:eastAsia="Calibri" w:cs="Arial"/>
                <w:b/>
                <w:szCs w:val="24"/>
              </w:rPr>
              <w:br w:type="page"/>
            </w:r>
            <w:r w:rsidRPr="009F1AD5">
              <w:rPr>
                <w:rFonts w:ascii="Arial" w:hAnsi="Arial" w:eastAsia="Calibri" w:cs="Arial"/>
                <w:b/>
                <w:szCs w:val="24"/>
              </w:rPr>
              <w:t>Business Plan Outcome</w:t>
            </w:r>
          </w:p>
        </w:tc>
        <w:tc>
          <w:tcPr>
            <w:tcW w:w="2170" w:type="dxa"/>
            <w:tcBorders>
              <w:top w:val="single" w:color="auto" w:sz="4" w:space="0"/>
              <w:left w:val="single" w:color="auto" w:sz="4" w:space="0"/>
              <w:bottom w:val="single" w:color="auto" w:sz="4" w:space="0"/>
              <w:right w:val="single" w:color="auto" w:sz="4" w:space="0"/>
            </w:tcBorders>
            <w:shd w:val="clear" w:color="auto" w:fill="auto"/>
          </w:tcPr>
          <w:p w:rsidRPr="009F1AD5" w:rsidR="000960E5" w:rsidP="008F7869" w:rsidRDefault="000960E5" w14:paraId="66165F8B" w14:textId="77777777">
            <w:pPr>
              <w:spacing w:after="120"/>
              <w:jc w:val="both"/>
              <w:rPr>
                <w:rFonts w:ascii="Arial" w:hAnsi="Arial" w:eastAsia="Calibri" w:cs="Arial"/>
                <w:b/>
                <w:szCs w:val="24"/>
              </w:rPr>
            </w:pPr>
            <w:r w:rsidRPr="009F1AD5">
              <w:rPr>
                <w:rFonts w:ascii="Arial" w:hAnsi="Arial" w:eastAsia="Calibri" w:cs="Arial"/>
                <w:b/>
                <w:szCs w:val="24"/>
              </w:rPr>
              <w:t>Performance Indicator</w:t>
            </w:r>
          </w:p>
        </w:tc>
        <w:tc>
          <w:tcPr>
            <w:tcW w:w="1430" w:type="dxa"/>
            <w:tcBorders>
              <w:top w:val="single" w:color="auto" w:sz="4" w:space="0"/>
              <w:left w:val="single" w:color="auto" w:sz="4" w:space="0"/>
              <w:bottom w:val="single" w:color="auto" w:sz="4" w:space="0"/>
              <w:right w:val="single" w:color="auto" w:sz="4" w:space="0"/>
            </w:tcBorders>
            <w:shd w:val="clear" w:color="auto" w:fill="auto"/>
          </w:tcPr>
          <w:p w:rsidRPr="009F1AD5" w:rsidR="000960E5" w:rsidP="008F7869" w:rsidRDefault="000960E5" w14:paraId="035C3CF4" w14:textId="77777777">
            <w:pPr>
              <w:spacing w:after="120"/>
              <w:jc w:val="both"/>
              <w:rPr>
                <w:rFonts w:ascii="Arial" w:hAnsi="Arial" w:eastAsia="Calibri" w:cs="Arial"/>
                <w:b/>
                <w:szCs w:val="24"/>
              </w:rPr>
            </w:pPr>
            <w:r w:rsidRPr="009F1AD5">
              <w:rPr>
                <w:rFonts w:ascii="Arial" w:hAnsi="Arial" w:eastAsia="Calibri" w:cs="Arial"/>
                <w:b/>
                <w:szCs w:val="24"/>
              </w:rPr>
              <w:t>Reporting Frequency</w:t>
            </w:r>
          </w:p>
        </w:tc>
        <w:tc>
          <w:tcPr>
            <w:tcW w:w="2556" w:type="dxa"/>
            <w:tcBorders>
              <w:top w:val="single" w:color="auto" w:sz="4" w:space="0"/>
              <w:left w:val="single" w:color="auto" w:sz="4" w:space="0"/>
              <w:bottom w:val="single" w:color="auto" w:sz="4" w:space="0"/>
              <w:right w:val="single" w:color="auto" w:sz="4" w:space="0"/>
            </w:tcBorders>
            <w:shd w:val="clear" w:color="auto" w:fill="auto"/>
          </w:tcPr>
          <w:p w:rsidRPr="009F1AD5" w:rsidR="000960E5" w:rsidP="008F7869" w:rsidRDefault="000960E5" w14:paraId="049B0DDF" w14:textId="77777777">
            <w:pPr>
              <w:spacing w:after="120"/>
              <w:jc w:val="both"/>
              <w:rPr>
                <w:rFonts w:ascii="Arial" w:hAnsi="Arial" w:eastAsia="Calibri" w:cs="Arial"/>
                <w:b/>
                <w:szCs w:val="24"/>
              </w:rPr>
            </w:pPr>
            <w:r w:rsidRPr="009F1AD5">
              <w:rPr>
                <w:rFonts w:ascii="Arial" w:hAnsi="Arial" w:eastAsia="Calibri" w:cs="Arial"/>
                <w:b/>
                <w:szCs w:val="24"/>
              </w:rPr>
              <w:t>RAG Rating Definition</w:t>
            </w:r>
          </w:p>
          <w:p w:rsidRPr="009F1AD5" w:rsidR="000960E5" w:rsidP="008F7869" w:rsidRDefault="000960E5" w14:paraId="4B6FE473" w14:textId="77777777">
            <w:pPr>
              <w:spacing w:after="120"/>
              <w:jc w:val="both"/>
              <w:rPr>
                <w:rFonts w:ascii="Arial" w:hAnsi="Arial" w:eastAsia="Calibri" w:cs="Arial"/>
                <w:b/>
                <w:szCs w:val="24"/>
              </w:rPr>
            </w:pPr>
          </w:p>
        </w:tc>
        <w:tc>
          <w:tcPr>
            <w:tcW w:w="963" w:type="dxa"/>
            <w:tcBorders>
              <w:top w:val="single" w:color="auto" w:sz="4" w:space="0"/>
              <w:left w:val="single" w:color="auto" w:sz="4" w:space="0"/>
              <w:bottom w:val="single" w:color="auto" w:sz="4" w:space="0"/>
              <w:right w:val="single" w:color="auto" w:sz="4" w:space="0"/>
            </w:tcBorders>
            <w:shd w:val="clear" w:color="auto" w:fill="auto"/>
          </w:tcPr>
          <w:p w:rsidRPr="009F1AD5" w:rsidR="000960E5" w:rsidP="008F7869" w:rsidRDefault="000960E5" w14:paraId="1E9BF1B6" w14:textId="5AF8E7FA">
            <w:pPr>
              <w:jc w:val="both"/>
              <w:rPr>
                <w:rFonts w:ascii="Arial" w:hAnsi="Arial" w:eastAsia="Calibri" w:cs="Arial"/>
                <w:b/>
                <w:szCs w:val="24"/>
              </w:rPr>
            </w:pPr>
            <w:r w:rsidRPr="000D7575">
              <w:rPr>
                <w:rFonts w:ascii="Arial" w:hAnsi="Arial" w:eastAsia="Calibri" w:cs="Arial"/>
                <w:b/>
                <w:szCs w:val="24"/>
              </w:rPr>
              <w:t xml:space="preserve">RAG Rating Q1 </w:t>
            </w:r>
            <w:r w:rsidR="00C54929">
              <w:rPr>
                <w:rFonts w:ascii="Arial" w:hAnsi="Arial" w:eastAsia="Calibri" w:cs="Arial"/>
                <w:b/>
                <w:szCs w:val="24"/>
              </w:rPr>
              <w:t>23/24</w:t>
            </w:r>
          </w:p>
        </w:tc>
        <w:tc>
          <w:tcPr>
            <w:tcW w:w="963" w:type="dxa"/>
            <w:tcBorders>
              <w:top w:val="single" w:color="auto" w:sz="4" w:space="0"/>
              <w:left w:val="single" w:color="auto" w:sz="4" w:space="0"/>
              <w:bottom w:val="single" w:color="auto" w:sz="4" w:space="0"/>
              <w:right w:val="single" w:color="auto" w:sz="4" w:space="0"/>
            </w:tcBorders>
            <w:shd w:val="clear" w:color="auto" w:fill="auto"/>
          </w:tcPr>
          <w:p w:rsidRPr="009F1AD5" w:rsidR="000960E5" w:rsidP="008F7869" w:rsidRDefault="000960E5" w14:paraId="5F94961A" w14:textId="01B7E0DC">
            <w:pPr>
              <w:jc w:val="both"/>
              <w:rPr>
                <w:rFonts w:ascii="Arial" w:hAnsi="Arial" w:eastAsia="Calibri" w:cs="Arial"/>
                <w:b/>
                <w:szCs w:val="24"/>
              </w:rPr>
            </w:pPr>
            <w:r w:rsidRPr="000D7575">
              <w:rPr>
                <w:rFonts w:ascii="Arial" w:hAnsi="Arial" w:eastAsia="Calibri" w:cs="Arial"/>
                <w:b/>
                <w:szCs w:val="24"/>
              </w:rPr>
              <w:t xml:space="preserve">RAG Rating Q2 </w:t>
            </w:r>
            <w:r w:rsidR="00C54929">
              <w:rPr>
                <w:rFonts w:ascii="Arial" w:hAnsi="Arial" w:eastAsia="Calibri" w:cs="Arial"/>
                <w:b/>
                <w:szCs w:val="24"/>
              </w:rPr>
              <w:t>23/24</w:t>
            </w:r>
          </w:p>
        </w:tc>
        <w:tc>
          <w:tcPr>
            <w:tcW w:w="963" w:type="dxa"/>
            <w:tcBorders>
              <w:top w:val="single" w:color="auto" w:sz="4" w:space="0"/>
              <w:left w:val="single" w:color="auto" w:sz="4" w:space="0"/>
              <w:bottom w:val="single" w:color="auto" w:sz="4" w:space="0"/>
              <w:right w:val="single" w:color="auto" w:sz="4" w:space="0"/>
            </w:tcBorders>
            <w:shd w:val="clear" w:color="auto" w:fill="auto"/>
          </w:tcPr>
          <w:p w:rsidRPr="009F1AD5" w:rsidR="000960E5" w:rsidP="008F7869" w:rsidRDefault="000960E5" w14:paraId="624F4C1E" w14:textId="78A97E32">
            <w:pPr>
              <w:jc w:val="both"/>
              <w:rPr>
                <w:rFonts w:ascii="Arial" w:hAnsi="Arial" w:eastAsia="Calibri" w:cs="Arial"/>
                <w:b/>
                <w:szCs w:val="24"/>
              </w:rPr>
            </w:pPr>
            <w:r w:rsidRPr="000D7575">
              <w:rPr>
                <w:rFonts w:ascii="Arial" w:hAnsi="Arial" w:eastAsia="Calibri" w:cs="Arial"/>
                <w:b/>
                <w:szCs w:val="24"/>
              </w:rPr>
              <w:t xml:space="preserve">RAG Rating Q3 </w:t>
            </w:r>
            <w:r w:rsidR="00C54929">
              <w:rPr>
                <w:rFonts w:ascii="Arial" w:hAnsi="Arial" w:eastAsia="Calibri" w:cs="Arial"/>
                <w:b/>
                <w:szCs w:val="24"/>
              </w:rPr>
              <w:t>23/24</w:t>
            </w:r>
          </w:p>
        </w:tc>
        <w:tc>
          <w:tcPr>
            <w:tcW w:w="963" w:type="dxa"/>
            <w:tcBorders>
              <w:top w:val="single" w:color="auto" w:sz="4" w:space="0"/>
              <w:left w:val="single" w:color="auto" w:sz="4" w:space="0"/>
              <w:bottom w:val="single" w:color="auto" w:sz="4" w:space="0"/>
              <w:right w:val="single" w:color="auto" w:sz="4" w:space="0"/>
            </w:tcBorders>
            <w:shd w:val="clear" w:color="auto" w:fill="auto"/>
          </w:tcPr>
          <w:p w:rsidRPr="009F1AD5" w:rsidR="000960E5" w:rsidP="008F7869" w:rsidRDefault="000960E5" w14:paraId="17281196" w14:textId="5CAAE7D8">
            <w:pPr>
              <w:jc w:val="both"/>
              <w:rPr>
                <w:rFonts w:ascii="Arial" w:hAnsi="Arial" w:eastAsia="Calibri" w:cs="Arial"/>
                <w:b/>
                <w:szCs w:val="24"/>
              </w:rPr>
            </w:pPr>
            <w:r w:rsidRPr="000D7575">
              <w:rPr>
                <w:rFonts w:ascii="Arial" w:hAnsi="Arial" w:eastAsia="Calibri" w:cs="Arial"/>
                <w:b/>
                <w:szCs w:val="24"/>
              </w:rPr>
              <w:t xml:space="preserve">RAG Rating Q4 </w:t>
            </w:r>
            <w:r w:rsidR="00C54929">
              <w:rPr>
                <w:rFonts w:ascii="Arial" w:hAnsi="Arial" w:eastAsia="Calibri" w:cs="Arial"/>
                <w:b/>
                <w:szCs w:val="24"/>
              </w:rPr>
              <w:t>23/24</w:t>
            </w:r>
          </w:p>
        </w:tc>
        <w:tc>
          <w:tcPr>
            <w:tcW w:w="2348" w:type="dxa"/>
            <w:tcBorders>
              <w:top w:val="single" w:color="auto" w:sz="4" w:space="0"/>
              <w:left w:val="single" w:color="auto" w:sz="4" w:space="0"/>
              <w:bottom w:val="single" w:color="auto" w:sz="4" w:space="0"/>
              <w:right w:val="single" w:color="auto" w:sz="4" w:space="0"/>
            </w:tcBorders>
            <w:shd w:val="clear" w:color="auto" w:fill="auto"/>
          </w:tcPr>
          <w:p w:rsidRPr="00C76CB6" w:rsidR="00E4651E" w:rsidP="008F7869" w:rsidRDefault="009C3230" w14:paraId="4559C3D9" w14:textId="5BD92514">
            <w:pPr>
              <w:jc w:val="both"/>
              <w:rPr>
                <w:rFonts w:ascii="Arial" w:hAnsi="Arial" w:eastAsia="Calibri" w:cs="Arial"/>
                <w:b/>
                <w:szCs w:val="24"/>
              </w:rPr>
            </w:pPr>
            <w:r>
              <w:rPr>
                <w:rFonts w:ascii="Arial" w:hAnsi="Arial" w:eastAsia="Calibri" w:cs="Arial"/>
                <w:b/>
                <w:szCs w:val="24"/>
              </w:rPr>
              <w:t xml:space="preserve">Summary of Quarter </w:t>
            </w:r>
            <w:r w:rsidR="00D11D01">
              <w:rPr>
                <w:rFonts w:ascii="Arial" w:hAnsi="Arial" w:eastAsia="Calibri" w:cs="Arial"/>
                <w:b/>
                <w:szCs w:val="24"/>
              </w:rPr>
              <w:t>Four</w:t>
            </w:r>
            <w:r>
              <w:rPr>
                <w:rFonts w:ascii="Arial" w:hAnsi="Arial" w:eastAsia="Calibri" w:cs="Arial"/>
                <w:b/>
                <w:szCs w:val="24"/>
              </w:rPr>
              <w:t xml:space="preserve"> Performance</w:t>
            </w:r>
          </w:p>
          <w:p w:rsidRPr="009F1AD5" w:rsidR="000960E5" w:rsidP="008F7869" w:rsidRDefault="000960E5" w14:paraId="25CB7E2D" w14:textId="77777777">
            <w:pPr>
              <w:jc w:val="both"/>
              <w:rPr>
                <w:rFonts w:ascii="Arial" w:hAnsi="Arial" w:eastAsia="Calibri" w:cs="Arial"/>
                <w:b/>
                <w:szCs w:val="24"/>
              </w:rPr>
            </w:pPr>
          </w:p>
        </w:tc>
      </w:tr>
      <w:tr w:rsidRPr="000D7575" w:rsidR="001238F3" w:rsidTr="00FE6A9E" w14:paraId="0A4C49DB" w14:textId="77777777">
        <w:tc>
          <w:tcPr>
            <w:tcW w:w="1818" w:type="dxa"/>
            <w:shd w:val="clear" w:color="auto" w:fill="auto"/>
          </w:tcPr>
          <w:p w:rsidRPr="001238F3" w:rsidR="001238F3" w:rsidP="008F7869" w:rsidRDefault="001238F3" w14:paraId="6CB8BC79" w14:textId="77777777">
            <w:pPr>
              <w:jc w:val="both"/>
              <w:rPr>
                <w:rFonts w:ascii="Arial" w:hAnsi="Arial" w:cs="Arial"/>
                <w:b/>
                <w:bCs/>
                <w:szCs w:val="24"/>
              </w:rPr>
            </w:pPr>
            <w:r w:rsidRPr="001238F3">
              <w:rPr>
                <w:rFonts w:ascii="Arial" w:hAnsi="Arial" w:cs="Arial"/>
                <w:b/>
                <w:bCs/>
                <w:szCs w:val="24"/>
              </w:rPr>
              <w:t>3. Use research and market analysis to develop and improve services to meet customer needs.</w:t>
            </w:r>
          </w:p>
          <w:p w:rsidR="001238F3" w:rsidP="008F7869" w:rsidRDefault="001238F3" w14:paraId="06234C25" w14:textId="77777777">
            <w:pPr>
              <w:spacing w:after="120"/>
              <w:jc w:val="both"/>
              <w:rPr>
                <w:rFonts w:ascii="Arial" w:hAnsi="Arial" w:eastAsia="Calibri" w:cs="Arial"/>
                <w:bCs/>
                <w:szCs w:val="24"/>
              </w:rPr>
            </w:pPr>
          </w:p>
          <w:p w:rsidRPr="000D7575" w:rsidR="001238F3" w:rsidP="008F7869" w:rsidRDefault="001238F3" w14:paraId="48921A93" w14:textId="77777777">
            <w:pPr>
              <w:spacing w:after="120"/>
              <w:jc w:val="both"/>
              <w:rPr>
                <w:rFonts w:ascii="Arial" w:hAnsi="Arial" w:eastAsia="Calibri" w:cs="Arial"/>
                <w:szCs w:val="24"/>
              </w:rPr>
            </w:pPr>
          </w:p>
        </w:tc>
        <w:tc>
          <w:tcPr>
            <w:tcW w:w="2170" w:type="dxa"/>
            <w:shd w:val="clear" w:color="auto" w:fill="auto"/>
          </w:tcPr>
          <w:p w:rsidRPr="000D7575" w:rsidR="001238F3" w:rsidP="008F7869" w:rsidRDefault="00C11999" w14:paraId="61E24543" w14:textId="4960ECFF">
            <w:pPr>
              <w:spacing w:after="120"/>
              <w:jc w:val="both"/>
              <w:rPr>
                <w:rFonts w:ascii="Arial" w:hAnsi="Arial" w:eastAsia="Calibri" w:cs="Arial"/>
                <w:szCs w:val="24"/>
              </w:rPr>
            </w:pPr>
            <w:r>
              <w:rPr>
                <w:rFonts w:ascii="Arial" w:hAnsi="Arial" w:eastAsia="Calibri" w:cs="Arial"/>
                <w:bCs/>
                <w:szCs w:val="24"/>
              </w:rPr>
              <w:t xml:space="preserve">5. </w:t>
            </w:r>
            <w:r w:rsidRPr="002B54D6" w:rsidR="001238F3">
              <w:rPr>
                <w:rFonts w:ascii="Arial" w:hAnsi="Arial" w:eastAsia="Calibri" w:cs="Arial"/>
                <w:bCs/>
                <w:szCs w:val="24"/>
              </w:rPr>
              <w:t>Customer engagements.</w:t>
            </w:r>
          </w:p>
        </w:tc>
        <w:tc>
          <w:tcPr>
            <w:tcW w:w="1430" w:type="dxa"/>
            <w:shd w:val="clear" w:color="auto" w:fill="auto"/>
          </w:tcPr>
          <w:p w:rsidRPr="000D7575" w:rsidR="001238F3" w:rsidP="008F7869" w:rsidRDefault="001238F3" w14:paraId="4088104E" w14:textId="6FA9983C">
            <w:pPr>
              <w:spacing w:after="120"/>
              <w:jc w:val="both"/>
              <w:rPr>
                <w:rFonts w:ascii="Arial" w:hAnsi="Arial" w:eastAsia="Calibri" w:cs="Arial"/>
                <w:szCs w:val="24"/>
              </w:rPr>
            </w:pPr>
            <w:r w:rsidRPr="002B54D6">
              <w:rPr>
                <w:rFonts w:ascii="Arial" w:hAnsi="Arial" w:eastAsia="Calibri" w:cs="Arial"/>
                <w:bCs/>
                <w:szCs w:val="24"/>
              </w:rPr>
              <w:t>Quarterly.</w:t>
            </w:r>
          </w:p>
        </w:tc>
        <w:tc>
          <w:tcPr>
            <w:tcW w:w="2556" w:type="dxa"/>
            <w:shd w:val="clear" w:color="auto" w:fill="auto"/>
          </w:tcPr>
          <w:p w:rsidRPr="002B54D6" w:rsidR="001238F3" w:rsidP="000C6144" w:rsidRDefault="001238F3" w14:paraId="58421BD9" w14:textId="77777777">
            <w:pPr>
              <w:numPr>
                <w:ilvl w:val="0"/>
                <w:numId w:val="4"/>
              </w:numPr>
              <w:jc w:val="both"/>
              <w:rPr>
                <w:rFonts w:ascii="Arial" w:hAnsi="Arial" w:eastAsia="Calibri" w:cs="Arial"/>
                <w:bCs/>
                <w:szCs w:val="24"/>
              </w:rPr>
            </w:pPr>
            <w:r w:rsidRPr="002B54D6">
              <w:rPr>
                <w:rFonts w:ascii="Arial" w:hAnsi="Arial" w:eastAsia="Calibri" w:cs="Arial"/>
                <w:bCs/>
                <w:szCs w:val="24"/>
              </w:rPr>
              <w:t xml:space="preserve">Green = customer numbers are the same as or have increased compared with the corresponding quarter in the previous year </w:t>
            </w:r>
          </w:p>
          <w:p w:rsidRPr="002B54D6" w:rsidR="001238F3" w:rsidP="000C6144" w:rsidRDefault="001238F3" w14:paraId="7B333CF4" w14:textId="77777777">
            <w:pPr>
              <w:numPr>
                <w:ilvl w:val="0"/>
                <w:numId w:val="4"/>
              </w:numPr>
              <w:jc w:val="both"/>
              <w:rPr>
                <w:rFonts w:ascii="Arial" w:hAnsi="Arial" w:eastAsia="Calibri" w:cs="Arial"/>
                <w:bCs/>
                <w:szCs w:val="24"/>
              </w:rPr>
            </w:pPr>
            <w:r w:rsidRPr="002B54D6">
              <w:rPr>
                <w:rFonts w:ascii="Arial" w:hAnsi="Arial" w:eastAsia="Calibri" w:cs="Arial"/>
                <w:bCs/>
                <w:szCs w:val="24"/>
              </w:rPr>
              <w:t>Amber = customer numbers are less than the corresponding quarter in the previous year.</w:t>
            </w:r>
          </w:p>
          <w:p w:rsidRPr="002B54D6" w:rsidR="001238F3" w:rsidP="000C6144" w:rsidRDefault="001238F3" w14:paraId="77B656C5" w14:textId="77777777">
            <w:pPr>
              <w:numPr>
                <w:ilvl w:val="0"/>
                <w:numId w:val="4"/>
              </w:numPr>
              <w:jc w:val="both"/>
              <w:rPr>
                <w:rFonts w:ascii="Arial" w:hAnsi="Arial" w:eastAsia="Calibri" w:cs="Arial"/>
                <w:bCs/>
                <w:szCs w:val="24"/>
              </w:rPr>
            </w:pPr>
            <w:r w:rsidRPr="002B54D6">
              <w:rPr>
                <w:rFonts w:ascii="Arial" w:hAnsi="Arial" w:eastAsia="Calibri" w:cs="Arial"/>
                <w:bCs/>
                <w:szCs w:val="24"/>
              </w:rPr>
              <w:t>Red = customer numbers are more than 5% lower than the corresponding quarter in the previous year.</w:t>
            </w:r>
          </w:p>
          <w:p w:rsidRPr="000D7575" w:rsidR="001238F3" w:rsidP="008F7869" w:rsidRDefault="001238F3" w14:paraId="6F2986D4" w14:textId="77777777">
            <w:pPr>
              <w:spacing w:after="120"/>
              <w:jc w:val="both"/>
              <w:rPr>
                <w:rFonts w:ascii="Arial" w:hAnsi="Arial" w:eastAsia="Calibri" w:cs="Arial"/>
                <w:szCs w:val="24"/>
              </w:rPr>
            </w:pPr>
          </w:p>
        </w:tc>
        <w:tc>
          <w:tcPr>
            <w:tcW w:w="963" w:type="dxa"/>
            <w:tcBorders>
              <w:top w:val="single" w:color="auto" w:sz="4" w:space="0"/>
              <w:left w:val="single" w:color="auto" w:sz="4" w:space="0"/>
              <w:bottom w:val="single" w:color="auto" w:sz="4" w:space="0"/>
              <w:right w:val="single" w:color="auto" w:sz="4" w:space="0"/>
            </w:tcBorders>
            <w:shd w:val="clear" w:color="auto" w:fill="92D050"/>
          </w:tcPr>
          <w:p w:rsidRPr="000D7575" w:rsidR="001238F3" w:rsidP="008F7869" w:rsidRDefault="001238F3" w14:paraId="272654B9" w14:textId="490B3FC5">
            <w:pPr>
              <w:jc w:val="both"/>
              <w:rPr>
                <w:rFonts w:ascii="Arial" w:hAnsi="Arial" w:eastAsia="Calibri" w:cs="Arial"/>
                <w:szCs w:val="24"/>
              </w:rPr>
            </w:pPr>
            <w:r>
              <w:rPr>
                <w:rFonts w:ascii="Arial" w:hAnsi="Arial" w:eastAsia="Calibri" w:cs="Arial"/>
                <w:szCs w:val="24"/>
              </w:rPr>
              <w:t>Green</w:t>
            </w:r>
          </w:p>
        </w:tc>
        <w:tc>
          <w:tcPr>
            <w:tcW w:w="963" w:type="dxa"/>
            <w:tcBorders>
              <w:top w:val="single" w:color="auto" w:sz="4" w:space="0"/>
              <w:left w:val="single" w:color="auto" w:sz="4" w:space="0"/>
              <w:bottom w:val="single" w:color="auto" w:sz="4" w:space="0"/>
              <w:right w:val="single" w:color="auto" w:sz="4" w:space="0"/>
            </w:tcBorders>
            <w:shd w:val="clear" w:color="auto" w:fill="92D050"/>
          </w:tcPr>
          <w:p w:rsidRPr="000D7575" w:rsidR="001238F3" w:rsidP="008F7869" w:rsidRDefault="00B6799A" w14:paraId="048D11A8" w14:textId="5ACDEA33">
            <w:pPr>
              <w:jc w:val="both"/>
              <w:rPr>
                <w:rFonts w:ascii="Arial" w:hAnsi="Arial" w:eastAsia="Calibri" w:cs="Arial"/>
                <w:szCs w:val="24"/>
              </w:rPr>
            </w:pPr>
            <w:r>
              <w:rPr>
                <w:rFonts w:ascii="Arial" w:hAnsi="Arial" w:eastAsia="Calibri" w:cs="Arial"/>
                <w:szCs w:val="24"/>
              </w:rPr>
              <w:t>Green</w:t>
            </w:r>
          </w:p>
        </w:tc>
        <w:tc>
          <w:tcPr>
            <w:tcW w:w="963" w:type="dxa"/>
            <w:tcBorders>
              <w:top w:val="single" w:color="auto" w:sz="4" w:space="0"/>
              <w:left w:val="single" w:color="auto" w:sz="4" w:space="0"/>
              <w:bottom w:val="single" w:color="auto" w:sz="4" w:space="0"/>
              <w:right w:val="single" w:color="auto" w:sz="4" w:space="0"/>
            </w:tcBorders>
            <w:shd w:val="clear" w:color="auto" w:fill="92D050"/>
          </w:tcPr>
          <w:p w:rsidRPr="000D7575" w:rsidR="001238F3" w:rsidP="008F7869" w:rsidRDefault="00A15381" w14:paraId="32EB0258" w14:textId="3F21C36E">
            <w:pPr>
              <w:jc w:val="both"/>
              <w:rPr>
                <w:rFonts w:ascii="Arial" w:hAnsi="Arial" w:eastAsia="Calibri" w:cs="Arial"/>
                <w:szCs w:val="24"/>
              </w:rPr>
            </w:pPr>
            <w:r>
              <w:rPr>
                <w:rFonts w:ascii="Arial" w:hAnsi="Arial" w:eastAsia="Calibri" w:cs="Arial"/>
                <w:szCs w:val="24"/>
              </w:rPr>
              <w:t>Green</w:t>
            </w:r>
          </w:p>
        </w:tc>
        <w:tc>
          <w:tcPr>
            <w:tcW w:w="963" w:type="dxa"/>
            <w:tcBorders>
              <w:top w:val="single" w:color="auto" w:sz="4" w:space="0"/>
              <w:left w:val="single" w:color="auto" w:sz="4" w:space="0"/>
              <w:bottom w:val="single" w:color="auto" w:sz="4" w:space="0"/>
              <w:right w:val="single" w:color="auto" w:sz="4" w:space="0"/>
            </w:tcBorders>
            <w:shd w:val="clear" w:color="auto" w:fill="92D050"/>
          </w:tcPr>
          <w:p w:rsidRPr="000D7575" w:rsidR="001238F3" w:rsidP="008F7869" w:rsidRDefault="00FE6A9E" w14:paraId="7CC5B92A" w14:textId="5506053D">
            <w:pPr>
              <w:jc w:val="both"/>
              <w:rPr>
                <w:rFonts w:ascii="Arial" w:hAnsi="Arial" w:eastAsia="Calibri" w:cs="Arial"/>
                <w:szCs w:val="24"/>
              </w:rPr>
            </w:pPr>
            <w:r>
              <w:rPr>
                <w:rFonts w:ascii="Arial" w:hAnsi="Arial" w:eastAsia="Calibri" w:cs="Arial"/>
                <w:szCs w:val="24"/>
              </w:rPr>
              <w:t>Green</w:t>
            </w:r>
          </w:p>
        </w:tc>
        <w:tc>
          <w:tcPr>
            <w:tcW w:w="2348" w:type="dxa"/>
            <w:tcBorders>
              <w:top w:val="single" w:color="auto" w:sz="4" w:space="0"/>
              <w:left w:val="single" w:color="auto" w:sz="4" w:space="0"/>
              <w:bottom w:val="single" w:color="auto" w:sz="4" w:space="0"/>
              <w:right w:val="single" w:color="auto" w:sz="4" w:space="0"/>
            </w:tcBorders>
            <w:shd w:val="clear" w:color="auto" w:fill="FFFFFF" w:themeFill="background1"/>
          </w:tcPr>
          <w:p w:rsidRPr="00543F19" w:rsidR="001238F3" w:rsidP="008F7869" w:rsidRDefault="001238F3" w14:paraId="485D803C" w14:textId="13188F6C">
            <w:pPr>
              <w:jc w:val="both"/>
              <w:rPr>
                <w:rFonts w:ascii="Arial" w:hAnsi="Arial" w:eastAsia="Calibri" w:cs="Arial"/>
                <w:szCs w:val="24"/>
                <w:shd w:val="clear" w:color="auto" w:fill="FFFFFF" w:themeFill="background1"/>
              </w:rPr>
            </w:pPr>
            <w:bookmarkStart w:name="_Hlk118367682" w:id="3"/>
            <w:r w:rsidRPr="00543F19">
              <w:rPr>
                <w:rFonts w:ascii="Arial" w:hAnsi="Arial" w:eastAsia="Calibri" w:cs="Arial"/>
                <w:szCs w:val="24"/>
              </w:rPr>
              <w:t xml:space="preserve">Customer engagements </w:t>
            </w:r>
            <w:r w:rsidR="00E11DC2">
              <w:rPr>
                <w:rFonts w:ascii="Arial" w:hAnsi="Arial" w:eastAsia="Calibri" w:cs="Arial"/>
                <w:szCs w:val="24"/>
              </w:rPr>
              <w:t>increased</w:t>
            </w:r>
            <w:r w:rsidRPr="00543F19">
              <w:rPr>
                <w:rFonts w:ascii="Arial" w:hAnsi="Arial" w:eastAsia="Calibri" w:cs="Arial"/>
                <w:color w:val="FF0000"/>
                <w:szCs w:val="24"/>
              </w:rPr>
              <w:t xml:space="preserve"> </w:t>
            </w:r>
            <w:r w:rsidRPr="00543F19">
              <w:rPr>
                <w:rFonts w:ascii="Arial" w:hAnsi="Arial" w:eastAsia="Calibri" w:cs="Arial"/>
                <w:szCs w:val="24"/>
              </w:rPr>
              <w:t xml:space="preserve">from </w:t>
            </w:r>
            <w:r w:rsidR="00B7374C">
              <w:rPr>
                <w:rFonts w:ascii="Arial" w:hAnsi="Arial" w:eastAsia="Calibri" w:cs="Arial"/>
                <w:szCs w:val="24"/>
              </w:rPr>
              <w:t>2,</w:t>
            </w:r>
            <w:r w:rsidR="006130A3">
              <w:rPr>
                <w:rFonts w:ascii="Arial" w:hAnsi="Arial" w:eastAsia="Calibri" w:cs="Arial"/>
                <w:szCs w:val="24"/>
              </w:rPr>
              <w:t>500</w:t>
            </w:r>
            <w:r w:rsidR="00E226AA">
              <w:rPr>
                <w:rFonts w:ascii="Arial" w:hAnsi="Arial" w:eastAsia="Calibri" w:cs="Arial"/>
                <w:szCs w:val="24"/>
              </w:rPr>
              <w:t>,</w:t>
            </w:r>
            <w:r w:rsidR="006130A3">
              <w:rPr>
                <w:rFonts w:ascii="Arial" w:hAnsi="Arial" w:eastAsia="Calibri" w:cs="Arial"/>
                <w:szCs w:val="24"/>
              </w:rPr>
              <w:t>042</w:t>
            </w:r>
            <w:r w:rsidRPr="00543F19">
              <w:rPr>
                <w:rFonts w:ascii="Arial" w:hAnsi="Arial" w:eastAsia="Calibri" w:cs="Arial"/>
                <w:color w:val="FF0000"/>
                <w:szCs w:val="24"/>
                <w:shd w:val="clear" w:color="auto" w:fill="FFFFFF" w:themeFill="background1"/>
              </w:rPr>
              <w:t xml:space="preserve"> </w:t>
            </w:r>
            <w:r w:rsidRPr="00543F19">
              <w:rPr>
                <w:rFonts w:ascii="Arial" w:hAnsi="Arial" w:eastAsia="Calibri" w:cs="Arial"/>
                <w:szCs w:val="24"/>
                <w:shd w:val="clear" w:color="auto" w:fill="FFFFFF" w:themeFill="background1"/>
              </w:rPr>
              <w:t>in Q</w:t>
            </w:r>
            <w:r w:rsidR="006130A3">
              <w:rPr>
                <w:rFonts w:ascii="Arial" w:hAnsi="Arial" w:eastAsia="Calibri" w:cs="Arial"/>
                <w:szCs w:val="24"/>
                <w:shd w:val="clear" w:color="auto" w:fill="FFFFFF" w:themeFill="background1"/>
              </w:rPr>
              <w:t>4</w:t>
            </w:r>
            <w:r w:rsidRPr="00543F19">
              <w:rPr>
                <w:rFonts w:ascii="Arial" w:hAnsi="Arial" w:eastAsia="Calibri" w:cs="Arial"/>
                <w:szCs w:val="24"/>
                <w:shd w:val="clear" w:color="auto" w:fill="FFFFFF" w:themeFill="background1"/>
              </w:rPr>
              <w:t xml:space="preserve"> 202</w:t>
            </w:r>
            <w:r w:rsidR="005C44EA">
              <w:rPr>
                <w:rFonts w:ascii="Arial" w:hAnsi="Arial" w:eastAsia="Calibri" w:cs="Arial"/>
                <w:szCs w:val="24"/>
                <w:shd w:val="clear" w:color="auto" w:fill="FFFFFF" w:themeFill="background1"/>
              </w:rPr>
              <w:t>2</w:t>
            </w:r>
            <w:r w:rsidRPr="00543F19">
              <w:rPr>
                <w:rFonts w:ascii="Arial" w:hAnsi="Arial" w:eastAsia="Calibri" w:cs="Arial"/>
                <w:szCs w:val="24"/>
                <w:shd w:val="clear" w:color="auto" w:fill="FFFFFF" w:themeFill="background1"/>
              </w:rPr>
              <w:t>/2</w:t>
            </w:r>
            <w:r w:rsidR="005C44EA">
              <w:rPr>
                <w:rFonts w:ascii="Arial" w:hAnsi="Arial" w:eastAsia="Calibri" w:cs="Arial"/>
                <w:szCs w:val="24"/>
                <w:shd w:val="clear" w:color="auto" w:fill="FFFFFF" w:themeFill="background1"/>
              </w:rPr>
              <w:t>3</w:t>
            </w:r>
            <w:r w:rsidRPr="00543F19">
              <w:rPr>
                <w:rFonts w:ascii="Arial" w:hAnsi="Arial" w:eastAsia="Calibri" w:cs="Arial"/>
                <w:szCs w:val="24"/>
                <w:shd w:val="clear" w:color="auto" w:fill="FFFFFF" w:themeFill="background1"/>
              </w:rPr>
              <w:t xml:space="preserve"> to</w:t>
            </w:r>
          </w:p>
          <w:p w:rsidR="001238F3" w:rsidP="008F7869" w:rsidRDefault="00E11DC2" w14:paraId="1FB3A0D1" w14:textId="1FB1721B">
            <w:pPr>
              <w:jc w:val="both"/>
              <w:rPr>
                <w:rFonts w:ascii="Arial" w:hAnsi="Arial" w:eastAsia="Calibri" w:cs="Arial"/>
                <w:szCs w:val="24"/>
              </w:rPr>
            </w:pPr>
            <w:r>
              <w:rPr>
                <w:rFonts w:ascii="Arial" w:hAnsi="Arial" w:eastAsia="Calibri" w:cs="Arial"/>
                <w:szCs w:val="24"/>
                <w:shd w:val="clear" w:color="auto" w:fill="FFFFFF" w:themeFill="background1"/>
              </w:rPr>
              <w:t>2,</w:t>
            </w:r>
            <w:r w:rsidR="00071FC0">
              <w:rPr>
                <w:rFonts w:ascii="Arial" w:hAnsi="Arial" w:eastAsia="Calibri" w:cs="Arial"/>
                <w:szCs w:val="24"/>
                <w:shd w:val="clear" w:color="auto" w:fill="FFFFFF" w:themeFill="background1"/>
              </w:rPr>
              <w:t>502,813</w:t>
            </w:r>
            <w:r w:rsidRPr="00543F19" w:rsidR="001238F3">
              <w:rPr>
                <w:rFonts w:ascii="Arial" w:hAnsi="Arial" w:eastAsia="Calibri" w:cs="Arial"/>
                <w:szCs w:val="24"/>
                <w:shd w:val="clear" w:color="auto" w:fill="FFFFFF" w:themeFill="background1"/>
              </w:rPr>
              <w:t xml:space="preserve"> </w:t>
            </w:r>
            <w:r w:rsidRPr="00543F19" w:rsidR="001238F3">
              <w:rPr>
                <w:rFonts w:ascii="Arial" w:hAnsi="Arial" w:eastAsia="Calibri" w:cs="Arial"/>
                <w:szCs w:val="24"/>
              </w:rPr>
              <w:t>in Q</w:t>
            </w:r>
            <w:r w:rsidR="00071FC0">
              <w:rPr>
                <w:rFonts w:ascii="Arial" w:hAnsi="Arial" w:eastAsia="Calibri" w:cs="Arial"/>
                <w:szCs w:val="24"/>
              </w:rPr>
              <w:t>4</w:t>
            </w:r>
            <w:r w:rsidRPr="00543F19" w:rsidR="001238F3">
              <w:rPr>
                <w:rFonts w:ascii="Arial" w:hAnsi="Arial" w:eastAsia="Calibri" w:cs="Arial"/>
                <w:szCs w:val="24"/>
              </w:rPr>
              <w:t xml:space="preserve"> 20</w:t>
            </w:r>
            <w:r w:rsidR="00C54929">
              <w:rPr>
                <w:rFonts w:ascii="Arial" w:hAnsi="Arial" w:eastAsia="Calibri" w:cs="Arial"/>
                <w:szCs w:val="24"/>
              </w:rPr>
              <w:t>23/24</w:t>
            </w:r>
            <w:r w:rsidRPr="00543F19" w:rsidR="001238F3">
              <w:rPr>
                <w:rFonts w:ascii="Arial" w:hAnsi="Arial" w:eastAsia="Calibri" w:cs="Arial"/>
                <w:szCs w:val="24"/>
              </w:rPr>
              <w:t xml:space="preserve">. </w:t>
            </w:r>
            <w:bookmarkEnd w:id="3"/>
          </w:p>
          <w:p w:rsidRPr="00667371" w:rsidR="00BE47DA" w:rsidP="008F7869" w:rsidRDefault="00BE47DA" w14:paraId="64512E77" w14:textId="77777777">
            <w:pPr>
              <w:jc w:val="both"/>
              <w:rPr>
                <w:rFonts w:ascii="Arial" w:hAnsi="Arial" w:eastAsia="Calibri" w:cs="Arial"/>
                <w:szCs w:val="24"/>
              </w:rPr>
            </w:pPr>
          </w:p>
          <w:p w:rsidRPr="00F939ED" w:rsidR="00667371" w:rsidP="008F7869" w:rsidRDefault="002D7BCF" w14:paraId="460D60ED" w14:textId="581A5196">
            <w:pPr>
              <w:jc w:val="both"/>
              <w:rPr>
                <w:rFonts w:ascii="Arial" w:hAnsi="Arial" w:eastAsia="Calibri" w:cs="Arial"/>
                <w:szCs w:val="24"/>
                <w:highlight w:val="yellow"/>
              </w:rPr>
            </w:pPr>
            <w:r>
              <w:rPr>
                <w:rFonts w:ascii="Arial" w:hAnsi="Arial" w:eastAsia="Calibri" w:cs="Arial"/>
                <w:szCs w:val="24"/>
              </w:rPr>
              <w:t xml:space="preserve"> </w:t>
            </w:r>
          </w:p>
        </w:tc>
      </w:tr>
    </w:tbl>
    <w:p w:rsidRPr="008D6A0C" w:rsidR="00DC0CEF" w:rsidP="008F7869" w:rsidRDefault="003A7764" w14:paraId="2BB9FD4C" w14:textId="09A6AA26">
      <w:pPr>
        <w:spacing w:after="120"/>
        <w:jc w:val="both"/>
        <w:rPr>
          <w:rFonts w:ascii="Arial" w:hAnsi="Arial" w:eastAsia="Calibri" w:cs="Arial"/>
          <w:b/>
          <w:szCs w:val="24"/>
        </w:rPr>
      </w:pPr>
      <w:r>
        <w:rPr>
          <w:rFonts w:ascii="Arial" w:hAnsi="Arial" w:cs="Arial"/>
          <w:b/>
          <w:szCs w:val="24"/>
        </w:rPr>
        <w:br w:type="page"/>
      </w:r>
      <w:r w:rsidRPr="000D7575" w:rsidR="00DC0CEF">
        <w:rPr>
          <w:rFonts w:ascii="Arial" w:hAnsi="Arial" w:cs="Arial"/>
          <w:b/>
          <w:szCs w:val="24"/>
        </w:rPr>
        <w:t xml:space="preserve">Performance Indicator </w:t>
      </w:r>
      <w:r w:rsidR="0024673D">
        <w:rPr>
          <w:rFonts w:ascii="Arial" w:hAnsi="Arial" w:cs="Arial"/>
          <w:b/>
          <w:szCs w:val="24"/>
        </w:rPr>
        <w:t>5</w:t>
      </w:r>
      <w:r w:rsidRPr="000D7575" w:rsidR="00DC0CEF">
        <w:rPr>
          <w:rFonts w:ascii="Arial" w:hAnsi="Arial" w:cs="Arial"/>
          <w:b/>
          <w:szCs w:val="24"/>
        </w:rPr>
        <w:t xml:space="preserve"> - </w:t>
      </w:r>
      <w:r w:rsidRPr="000D7575" w:rsidR="00DC0CEF">
        <w:rPr>
          <w:rFonts w:ascii="Arial" w:hAnsi="Arial" w:eastAsia="Calibri" w:cs="Arial"/>
          <w:b/>
          <w:szCs w:val="24"/>
        </w:rPr>
        <w:t xml:space="preserve">Customer </w:t>
      </w:r>
      <w:r w:rsidRPr="008D6A0C" w:rsidR="00DC0CEF">
        <w:rPr>
          <w:rFonts w:ascii="Arial" w:hAnsi="Arial" w:eastAsia="Calibri" w:cs="Arial"/>
          <w:b/>
          <w:szCs w:val="24"/>
        </w:rPr>
        <w:t>engagements</w:t>
      </w:r>
    </w:p>
    <w:p w:rsidRPr="008D6A0C" w:rsidR="006029A0" w:rsidP="00FE5843" w:rsidRDefault="001B7F7F" w14:paraId="3C958D53" w14:textId="22B0D3A4">
      <w:pPr>
        <w:spacing w:after="120"/>
        <w:jc w:val="both"/>
        <w:rPr>
          <w:rFonts w:ascii="Arial" w:hAnsi="Arial" w:cs="Arial"/>
          <w:szCs w:val="24"/>
        </w:rPr>
      </w:pPr>
      <w:r>
        <w:rPr>
          <w:rFonts w:ascii="Arial" w:hAnsi="Arial" w:cs="Arial"/>
          <w:szCs w:val="24"/>
        </w:rPr>
        <w:t xml:space="preserve">Customer engagements </w:t>
      </w:r>
      <w:r w:rsidR="003963F0">
        <w:rPr>
          <w:rFonts w:ascii="Arial" w:hAnsi="Arial" w:cs="Arial"/>
          <w:szCs w:val="24"/>
        </w:rPr>
        <w:t xml:space="preserve">reached </w:t>
      </w:r>
      <w:r w:rsidR="00813280">
        <w:rPr>
          <w:rFonts w:ascii="Arial" w:hAnsi="Arial" w:cs="Arial"/>
          <w:szCs w:val="24"/>
        </w:rPr>
        <w:t>their highest level ever in 2023/24</w:t>
      </w:r>
      <w:r w:rsidR="00D4641B">
        <w:rPr>
          <w:rFonts w:ascii="Arial" w:hAnsi="Arial" w:cs="Arial"/>
          <w:szCs w:val="24"/>
        </w:rPr>
        <w:t>.</w:t>
      </w:r>
    </w:p>
    <w:p w:rsidR="009D2EBC" w:rsidP="009D2EBC" w:rsidRDefault="009D2EBC" w14:paraId="7C81D0A7" w14:textId="451A5098">
      <w:pPr>
        <w:pStyle w:val="NormalWeb"/>
      </w:pPr>
      <w:r>
        <w:rPr>
          <w:noProof/>
        </w:rPr>
        <w:drawing>
          <wp:inline distT="0" distB="0" distL="0" distR="0" wp14:anchorId="52AE1C55" wp14:editId="1FDB8F6F">
            <wp:extent cx="8863330" cy="4923790"/>
            <wp:effectExtent l="0" t="0" r="0" b="0"/>
            <wp:docPr id="214726799" name="Picture 3" descr="A graph with a line going 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726799" name="Picture 3" descr="A graph with a line going up&#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863330" cy="4923790"/>
                    </a:xfrm>
                    <a:prstGeom prst="rect">
                      <a:avLst/>
                    </a:prstGeom>
                    <a:noFill/>
                    <a:ln>
                      <a:noFill/>
                    </a:ln>
                  </pic:spPr>
                </pic:pic>
              </a:graphicData>
            </a:graphic>
          </wp:inline>
        </w:drawing>
      </w:r>
    </w:p>
    <w:tbl>
      <w:tblPr>
        <w:tblW w:w="1417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818"/>
        <w:gridCol w:w="2170"/>
        <w:gridCol w:w="1430"/>
        <w:gridCol w:w="2556"/>
        <w:gridCol w:w="963"/>
        <w:gridCol w:w="963"/>
        <w:gridCol w:w="963"/>
        <w:gridCol w:w="963"/>
        <w:gridCol w:w="2348"/>
      </w:tblGrid>
      <w:tr w:rsidRPr="000D7575" w:rsidR="000960E5" w:rsidTr="001F7012" w14:paraId="75B2EFC0" w14:textId="77777777">
        <w:tc>
          <w:tcPr>
            <w:tcW w:w="1818" w:type="dxa"/>
            <w:tcBorders>
              <w:bottom w:val="single" w:color="auto" w:sz="4" w:space="0"/>
            </w:tcBorders>
            <w:shd w:val="clear" w:color="auto" w:fill="auto"/>
          </w:tcPr>
          <w:p w:rsidRPr="000D7575" w:rsidR="000960E5" w:rsidP="008F7869" w:rsidRDefault="000960E5" w14:paraId="1C978CA7" w14:textId="77777777">
            <w:pPr>
              <w:spacing w:after="120"/>
              <w:jc w:val="both"/>
              <w:rPr>
                <w:rFonts w:ascii="Arial" w:hAnsi="Arial" w:eastAsia="Calibri" w:cs="Arial"/>
                <w:b/>
                <w:szCs w:val="24"/>
              </w:rPr>
            </w:pPr>
            <w:r w:rsidRPr="000D7575">
              <w:rPr>
                <w:rFonts w:ascii="Arial" w:hAnsi="Arial" w:eastAsia="Calibri" w:cs="Arial"/>
                <w:szCs w:val="24"/>
              </w:rPr>
              <w:br w:type="page"/>
            </w:r>
            <w:r w:rsidRPr="000D7575">
              <w:rPr>
                <w:rFonts w:ascii="Arial" w:hAnsi="Arial" w:eastAsia="Calibri" w:cs="Arial"/>
                <w:b/>
                <w:szCs w:val="24"/>
              </w:rPr>
              <w:t>Business Plan Outcome</w:t>
            </w:r>
          </w:p>
        </w:tc>
        <w:tc>
          <w:tcPr>
            <w:tcW w:w="2170" w:type="dxa"/>
            <w:shd w:val="clear" w:color="auto" w:fill="auto"/>
          </w:tcPr>
          <w:p w:rsidRPr="000D7575" w:rsidR="000960E5" w:rsidP="008F7869" w:rsidRDefault="000960E5" w14:paraId="7CFB92B2" w14:textId="77777777">
            <w:pPr>
              <w:spacing w:after="120"/>
              <w:jc w:val="both"/>
              <w:rPr>
                <w:rFonts w:ascii="Arial" w:hAnsi="Arial" w:eastAsia="Calibri" w:cs="Arial"/>
                <w:b/>
                <w:szCs w:val="24"/>
              </w:rPr>
            </w:pPr>
            <w:r w:rsidRPr="000D7575">
              <w:rPr>
                <w:rFonts w:ascii="Arial" w:hAnsi="Arial" w:eastAsia="Calibri" w:cs="Arial"/>
                <w:b/>
                <w:szCs w:val="24"/>
              </w:rPr>
              <w:t>Performance Indicator</w:t>
            </w:r>
          </w:p>
        </w:tc>
        <w:tc>
          <w:tcPr>
            <w:tcW w:w="1430" w:type="dxa"/>
            <w:shd w:val="clear" w:color="auto" w:fill="auto"/>
          </w:tcPr>
          <w:p w:rsidRPr="000D7575" w:rsidR="000960E5" w:rsidP="008F7869" w:rsidRDefault="000960E5" w14:paraId="5A37A110" w14:textId="77777777">
            <w:pPr>
              <w:spacing w:after="120"/>
              <w:jc w:val="both"/>
              <w:rPr>
                <w:rFonts w:ascii="Arial" w:hAnsi="Arial" w:eastAsia="Calibri" w:cs="Arial"/>
                <w:b/>
                <w:szCs w:val="24"/>
              </w:rPr>
            </w:pPr>
            <w:r w:rsidRPr="000D7575">
              <w:rPr>
                <w:rFonts w:ascii="Arial" w:hAnsi="Arial" w:eastAsia="Calibri" w:cs="Arial"/>
                <w:b/>
                <w:szCs w:val="24"/>
              </w:rPr>
              <w:t>Reporting Frequency</w:t>
            </w:r>
          </w:p>
        </w:tc>
        <w:tc>
          <w:tcPr>
            <w:tcW w:w="2556" w:type="dxa"/>
            <w:shd w:val="clear" w:color="auto" w:fill="auto"/>
          </w:tcPr>
          <w:p w:rsidRPr="000D7575" w:rsidR="000960E5" w:rsidP="008F7869" w:rsidRDefault="000960E5" w14:paraId="232AB9F5" w14:textId="77777777">
            <w:pPr>
              <w:spacing w:after="120"/>
              <w:jc w:val="both"/>
              <w:rPr>
                <w:rFonts w:ascii="Arial" w:hAnsi="Arial" w:eastAsia="Calibri" w:cs="Arial"/>
                <w:b/>
                <w:szCs w:val="24"/>
              </w:rPr>
            </w:pPr>
            <w:r w:rsidRPr="000D7575">
              <w:rPr>
                <w:rFonts w:ascii="Arial" w:hAnsi="Arial" w:eastAsia="Calibri" w:cs="Arial"/>
                <w:b/>
                <w:szCs w:val="24"/>
              </w:rPr>
              <w:t>RAG Rating Definition</w:t>
            </w:r>
          </w:p>
          <w:p w:rsidRPr="000D7575" w:rsidR="000960E5" w:rsidP="008F7869" w:rsidRDefault="000960E5" w14:paraId="392CA8FF" w14:textId="77777777">
            <w:pPr>
              <w:spacing w:after="120"/>
              <w:jc w:val="both"/>
              <w:rPr>
                <w:rFonts w:ascii="Arial" w:hAnsi="Arial" w:eastAsia="Calibri" w:cs="Arial"/>
                <w:b/>
                <w:szCs w:val="24"/>
              </w:rPr>
            </w:pPr>
          </w:p>
        </w:tc>
        <w:tc>
          <w:tcPr>
            <w:tcW w:w="963" w:type="dxa"/>
            <w:shd w:val="clear" w:color="auto" w:fill="auto"/>
          </w:tcPr>
          <w:p w:rsidRPr="000D7575" w:rsidR="000960E5" w:rsidP="008F7869" w:rsidRDefault="000960E5" w14:paraId="015C12EF" w14:textId="1CEA26A1">
            <w:pPr>
              <w:jc w:val="both"/>
              <w:rPr>
                <w:rFonts w:ascii="Arial" w:hAnsi="Arial" w:eastAsia="Calibri" w:cs="Arial"/>
                <w:b/>
                <w:szCs w:val="24"/>
              </w:rPr>
            </w:pPr>
            <w:r w:rsidRPr="000D7575">
              <w:rPr>
                <w:rFonts w:ascii="Arial" w:hAnsi="Arial" w:eastAsia="Calibri" w:cs="Arial"/>
                <w:b/>
                <w:szCs w:val="24"/>
              </w:rPr>
              <w:t xml:space="preserve">RAG Rating Q1 </w:t>
            </w:r>
            <w:r w:rsidR="00C54929">
              <w:rPr>
                <w:rFonts w:ascii="Arial" w:hAnsi="Arial" w:eastAsia="Calibri" w:cs="Arial"/>
                <w:b/>
                <w:szCs w:val="24"/>
              </w:rPr>
              <w:t>23/24</w:t>
            </w:r>
          </w:p>
        </w:tc>
        <w:tc>
          <w:tcPr>
            <w:tcW w:w="963" w:type="dxa"/>
            <w:shd w:val="clear" w:color="auto" w:fill="auto"/>
          </w:tcPr>
          <w:p w:rsidRPr="000D7575" w:rsidR="000960E5" w:rsidP="008F7869" w:rsidRDefault="000960E5" w14:paraId="444F1B90" w14:textId="5E484A2E">
            <w:pPr>
              <w:jc w:val="both"/>
              <w:rPr>
                <w:rFonts w:ascii="Arial" w:hAnsi="Arial" w:eastAsia="Calibri" w:cs="Arial"/>
                <w:b/>
                <w:szCs w:val="24"/>
              </w:rPr>
            </w:pPr>
            <w:r w:rsidRPr="000D7575">
              <w:rPr>
                <w:rFonts w:ascii="Arial" w:hAnsi="Arial" w:eastAsia="Calibri" w:cs="Arial"/>
                <w:b/>
                <w:szCs w:val="24"/>
              </w:rPr>
              <w:t xml:space="preserve">RAG Rating Q2 </w:t>
            </w:r>
            <w:r w:rsidR="00C54929">
              <w:rPr>
                <w:rFonts w:ascii="Arial" w:hAnsi="Arial" w:eastAsia="Calibri" w:cs="Arial"/>
                <w:b/>
                <w:szCs w:val="24"/>
              </w:rPr>
              <w:t>23/24</w:t>
            </w:r>
          </w:p>
        </w:tc>
        <w:tc>
          <w:tcPr>
            <w:tcW w:w="963" w:type="dxa"/>
            <w:shd w:val="clear" w:color="auto" w:fill="auto"/>
          </w:tcPr>
          <w:p w:rsidRPr="000D7575" w:rsidR="000960E5" w:rsidP="008F7869" w:rsidRDefault="000960E5" w14:paraId="29E13AC2" w14:textId="7E3BCC7B">
            <w:pPr>
              <w:jc w:val="both"/>
              <w:rPr>
                <w:rFonts w:ascii="Arial" w:hAnsi="Arial" w:eastAsia="Calibri" w:cs="Arial"/>
                <w:b/>
                <w:szCs w:val="24"/>
              </w:rPr>
            </w:pPr>
            <w:r w:rsidRPr="000D7575">
              <w:rPr>
                <w:rFonts w:ascii="Arial" w:hAnsi="Arial" w:eastAsia="Calibri" w:cs="Arial"/>
                <w:b/>
                <w:szCs w:val="24"/>
              </w:rPr>
              <w:t xml:space="preserve">RAG Rating Q3 </w:t>
            </w:r>
            <w:r w:rsidR="00C54929">
              <w:rPr>
                <w:rFonts w:ascii="Arial" w:hAnsi="Arial" w:eastAsia="Calibri" w:cs="Arial"/>
                <w:b/>
                <w:szCs w:val="24"/>
              </w:rPr>
              <w:t>23/24</w:t>
            </w:r>
          </w:p>
        </w:tc>
        <w:tc>
          <w:tcPr>
            <w:tcW w:w="963" w:type="dxa"/>
            <w:tcBorders>
              <w:bottom w:val="single" w:color="auto" w:sz="4" w:space="0"/>
            </w:tcBorders>
            <w:shd w:val="clear" w:color="auto" w:fill="auto"/>
          </w:tcPr>
          <w:p w:rsidRPr="000D7575" w:rsidR="000960E5" w:rsidP="008F7869" w:rsidRDefault="000960E5" w14:paraId="4097E271" w14:textId="16F892BA">
            <w:pPr>
              <w:jc w:val="both"/>
              <w:rPr>
                <w:rFonts w:ascii="Arial" w:hAnsi="Arial" w:eastAsia="Calibri" w:cs="Arial"/>
                <w:b/>
                <w:szCs w:val="24"/>
              </w:rPr>
            </w:pPr>
            <w:r w:rsidRPr="000D7575">
              <w:rPr>
                <w:rFonts w:ascii="Arial" w:hAnsi="Arial" w:eastAsia="Calibri" w:cs="Arial"/>
                <w:b/>
                <w:szCs w:val="24"/>
              </w:rPr>
              <w:t xml:space="preserve">RAG Rating Q4 </w:t>
            </w:r>
            <w:r w:rsidR="00C54929">
              <w:rPr>
                <w:rFonts w:ascii="Arial" w:hAnsi="Arial" w:eastAsia="Calibri" w:cs="Arial"/>
                <w:b/>
                <w:szCs w:val="24"/>
              </w:rPr>
              <w:t>23/24</w:t>
            </w:r>
          </w:p>
        </w:tc>
        <w:tc>
          <w:tcPr>
            <w:tcW w:w="2348" w:type="dxa"/>
            <w:shd w:val="clear" w:color="auto" w:fill="auto"/>
          </w:tcPr>
          <w:p w:rsidRPr="00A63AD2" w:rsidR="00E4651E" w:rsidP="008F7869" w:rsidRDefault="009C3230" w14:paraId="1FBB31DA" w14:textId="54674D81">
            <w:pPr>
              <w:jc w:val="both"/>
              <w:rPr>
                <w:rFonts w:ascii="Arial" w:hAnsi="Arial" w:eastAsia="Calibri" w:cs="Arial"/>
                <w:b/>
                <w:szCs w:val="24"/>
              </w:rPr>
            </w:pPr>
            <w:r w:rsidRPr="00A63AD2">
              <w:rPr>
                <w:rFonts w:ascii="Arial" w:hAnsi="Arial" w:eastAsia="Calibri" w:cs="Arial"/>
                <w:b/>
                <w:szCs w:val="24"/>
              </w:rPr>
              <w:t xml:space="preserve">Summary of Quarter </w:t>
            </w:r>
            <w:r w:rsidR="00D11D01">
              <w:rPr>
                <w:rFonts w:ascii="Arial" w:hAnsi="Arial" w:eastAsia="Calibri" w:cs="Arial"/>
                <w:b/>
                <w:szCs w:val="24"/>
              </w:rPr>
              <w:t>Four</w:t>
            </w:r>
            <w:r w:rsidRPr="00A63AD2">
              <w:rPr>
                <w:rFonts w:ascii="Arial" w:hAnsi="Arial" w:eastAsia="Calibri" w:cs="Arial"/>
                <w:b/>
                <w:szCs w:val="24"/>
              </w:rPr>
              <w:t xml:space="preserve"> Performance</w:t>
            </w:r>
          </w:p>
          <w:p w:rsidRPr="00A63AD2" w:rsidR="000960E5" w:rsidP="008F7869" w:rsidRDefault="000960E5" w14:paraId="590A2825" w14:textId="77777777">
            <w:pPr>
              <w:jc w:val="both"/>
              <w:rPr>
                <w:rFonts w:ascii="Arial" w:hAnsi="Arial" w:eastAsia="Calibri" w:cs="Arial"/>
                <w:b/>
                <w:szCs w:val="24"/>
              </w:rPr>
            </w:pPr>
          </w:p>
        </w:tc>
      </w:tr>
      <w:tr w:rsidRPr="000D7575" w:rsidR="001238F3" w:rsidTr="008F3D54" w14:paraId="3F6AA666" w14:textId="77777777">
        <w:trPr>
          <w:trHeight w:val="836"/>
        </w:trPr>
        <w:tc>
          <w:tcPr>
            <w:tcW w:w="1818" w:type="dxa"/>
            <w:shd w:val="clear" w:color="auto" w:fill="auto"/>
          </w:tcPr>
          <w:p w:rsidRPr="001238F3" w:rsidR="00DB0D19" w:rsidP="008F7869" w:rsidRDefault="00DB0D19" w14:paraId="4B471747" w14:textId="77777777">
            <w:pPr>
              <w:jc w:val="both"/>
              <w:rPr>
                <w:rFonts w:ascii="Arial" w:hAnsi="Arial" w:cs="Arial"/>
                <w:b/>
                <w:bCs/>
                <w:szCs w:val="24"/>
              </w:rPr>
            </w:pPr>
            <w:r w:rsidRPr="001238F3">
              <w:rPr>
                <w:rFonts w:ascii="Arial" w:hAnsi="Arial" w:cs="Arial"/>
                <w:b/>
                <w:bCs/>
                <w:szCs w:val="24"/>
              </w:rPr>
              <w:t>3. Use research and market analysis to develop and improve services to meet customer needs.</w:t>
            </w:r>
          </w:p>
          <w:p w:rsidRPr="000D7575" w:rsidR="001238F3" w:rsidP="008F7869" w:rsidRDefault="001238F3" w14:paraId="6CA4908F" w14:textId="579D5EB5">
            <w:pPr>
              <w:jc w:val="both"/>
              <w:rPr>
                <w:rFonts w:ascii="Arial" w:hAnsi="Arial" w:eastAsia="Calibri" w:cs="Arial"/>
                <w:b/>
                <w:szCs w:val="24"/>
              </w:rPr>
            </w:pPr>
          </w:p>
        </w:tc>
        <w:tc>
          <w:tcPr>
            <w:tcW w:w="2170" w:type="dxa"/>
            <w:shd w:val="clear" w:color="auto" w:fill="auto"/>
          </w:tcPr>
          <w:p w:rsidRPr="000D7575" w:rsidR="001238F3" w:rsidP="008F7869" w:rsidRDefault="00C11999" w14:paraId="004AA8E0" w14:textId="5F50AA88">
            <w:pPr>
              <w:spacing w:after="120"/>
              <w:jc w:val="both"/>
              <w:rPr>
                <w:rFonts w:ascii="Arial" w:hAnsi="Arial" w:eastAsia="Calibri" w:cs="Arial"/>
                <w:szCs w:val="24"/>
              </w:rPr>
            </w:pPr>
            <w:r>
              <w:rPr>
                <w:rFonts w:ascii="Arial" w:hAnsi="Arial" w:eastAsia="Calibri" w:cs="Arial"/>
                <w:bCs/>
                <w:szCs w:val="24"/>
              </w:rPr>
              <w:t xml:space="preserve">6. </w:t>
            </w:r>
            <w:r w:rsidRPr="002B54D6" w:rsidR="001238F3">
              <w:rPr>
                <w:rFonts w:ascii="Arial" w:hAnsi="Arial" w:eastAsia="Calibri" w:cs="Arial"/>
                <w:bCs/>
                <w:szCs w:val="24"/>
              </w:rPr>
              <w:t>Charity-wide customer satisfaction survey</w:t>
            </w:r>
            <w:r w:rsidR="00E5087A">
              <w:rPr>
                <w:rFonts w:ascii="Arial" w:hAnsi="Arial" w:eastAsia="Calibri" w:cs="Arial"/>
                <w:bCs/>
                <w:szCs w:val="24"/>
              </w:rPr>
              <w:t>.</w:t>
            </w:r>
          </w:p>
        </w:tc>
        <w:tc>
          <w:tcPr>
            <w:tcW w:w="1430" w:type="dxa"/>
            <w:shd w:val="clear" w:color="auto" w:fill="auto"/>
          </w:tcPr>
          <w:p w:rsidRPr="000D7575" w:rsidR="001238F3" w:rsidP="008F7869" w:rsidRDefault="001238F3" w14:paraId="4B3D54A5" w14:textId="4EBC2EF2">
            <w:pPr>
              <w:spacing w:after="120"/>
              <w:jc w:val="both"/>
              <w:rPr>
                <w:rFonts w:ascii="Arial" w:hAnsi="Arial" w:eastAsia="Calibri" w:cs="Arial"/>
                <w:szCs w:val="24"/>
              </w:rPr>
            </w:pPr>
            <w:r w:rsidRPr="002B54D6">
              <w:rPr>
                <w:rFonts w:ascii="Arial" w:hAnsi="Arial" w:eastAsia="Calibri" w:cs="Arial"/>
                <w:bCs/>
                <w:szCs w:val="24"/>
              </w:rPr>
              <w:t>Annually</w:t>
            </w:r>
            <w:r w:rsidR="001B78DB">
              <w:rPr>
                <w:rFonts w:ascii="Arial" w:hAnsi="Arial" w:eastAsia="Calibri" w:cs="Arial"/>
                <w:bCs/>
                <w:szCs w:val="24"/>
              </w:rPr>
              <w:t>.</w:t>
            </w:r>
          </w:p>
        </w:tc>
        <w:tc>
          <w:tcPr>
            <w:tcW w:w="2556" w:type="dxa"/>
            <w:shd w:val="clear" w:color="auto" w:fill="auto"/>
          </w:tcPr>
          <w:p w:rsidRPr="002B54D6" w:rsidR="001238F3" w:rsidP="000C6144" w:rsidRDefault="001238F3" w14:paraId="6ED18D70" w14:textId="77777777">
            <w:pPr>
              <w:pStyle w:val="ListParagraph"/>
              <w:numPr>
                <w:ilvl w:val="0"/>
                <w:numId w:val="9"/>
              </w:numPr>
              <w:spacing w:after="0" w:line="240" w:lineRule="auto"/>
              <w:jc w:val="both"/>
              <w:rPr>
                <w:rFonts w:ascii="Arial" w:hAnsi="Arial" w:cs="Arial"/>
                <w:bCs/>
                <w:sz w:val="24"/>
                <w:szCs w:val="24"/>
              </w:rPr>
            </w:pPr>
            <w:r w:rsidRPr="002B54D6">
              <w:rPr>
                <w:rFonts w:ascii="Arial" w:hAnsi="Arial" w:cs="Arial"/>
                <w:bCs/>
                <w:sz w:val="24"/>
                <w:szCs w:val="24"/>
              </w:rPr>
              <w:t>Green = Services delivered by HLH is above average</w:t>
            </w:r>
          </w:p>
          <w:p w:rsidRPr="002B54D6" w:rsidR="001238F3" w:rsidP="000C6144" w:rsidRDefault="001238F3" w14:paraId="782BF839" w14:textId="77777777">
            <w:pPr>
              <w:pStyle w:val="ListParagraph"/>
              <w:numPr>
                <w:ilvl w:val="0"/>
                <w:numId w:val="9"/>
              </w:numPr>
              <w:spacing w:after="0" w:line="240" w:lineRule="auto"/>
              <w:jc w:val="both"/>
              <w:rPr>
                <w:rFonts w:ascii="Arial" w:hAnsi="Arial" w:cs="Arial"/>
                <w:bCs/>
                <w:sz w:val="24"/>
                <w:szCs w:val="24"/>
              </w:rPr>
            </w:pPr>
            <w:r w:rsidRPr="002B54D6">
              <w:rPr>
                <w:rFonts w:ascii="Arial" w:hAnsi="Arial" w:cs="Arial"/>
                <w:bCs/>
                <w:sz w:val="24"/>
                <w:szCs w:val="24"/>
              </w:rPr>
              <w:t>Amber = Services delivered by HLH is average</w:t>
            </w:r>
          </w:p>
          <w:p w:rsidR="001238F3" w:rsidP="000C6144" w:rsidRDefault="001238F3" w14:paraId="49DE8A55" w14:textId="77777777">
            <w:pPr>
              <w:pStyle w:val="ListParagraph"/>
              <w:numPr>
                <w:ilvl w:val="0"/>
                <w:numId w:val="9"/>
              </w:numPr>
              <w:spacing w:after="0" w:line="240" w:lineRule="auto"/>
              <w:jc w:val="both"/>
              <w:rPr>
                <w:rFonts w:ascii="Arial" w:hAnsi="Arial" w:cs="Arial"/>
                <w:bCs/>
                <w:sz w:val="24"/>
                <w:szCs w:val="24"/>
              </w:rPr>
            </w:pPr>
            <w:r w:rsidRPr="002B54D6">
              <w:rPr>
                <w:rFonts w:ascii="Arial" w:hAnsi="Arial" w:cs="Arial"/>
                <w:bCs/>
                <w:sz w:val="24"/>
                <w:szCs w:val="24"/>
              </w:rPr>
              <w:t>Red = Services delivered by HLH is below average</w:t>
            </w:r>
            <w:r>
              <w:rPr>
                <w:rFonts w:ascii="Arial" w:hAnsi="Arial" w:cs="Arial"/>
                <w:bCs/>
                <w:sz w:val="24"/>
                <w:szCs w:val="24"/>
              </w:rPr>
              <w:t>.</w:t>
            </w:r>
          </w:p>
          <w:p w:rsidRPr="000D7575" w:rsidR="001238F3" w:rsidP="008F7869" w:rsidRDefault="001238F3" w14:paraId="15B2AC0F" w14:textId="77777777">
            <w:pPr>
              <w:spacing w:after="120"/>
              <w:jc w:val="both"/>
              <w:rPr>
                <w:rFonts w:ascii="Arial" w:hAnsi="Arial" w:eastAsia="Calibri" w:cs="Arial"/>
                <w:szCs w:val="24"/>
              </w:rPr>
            </w:pPr>
          </w:p>
        </w:tc>
        <w:tc>
          <w:tcPr>
            <w:tcW w:w="963" w:type="dxa"/>
            <w:shd w:val="clear" w:color="auto" w:fill="92D050"/>
          </w:tcPr>
          <w:p w:rsidRPr="000D7575" w:rsidR="001238F3" w:rsidP="008F7869" w:rsidRDefault="001238F3" w14:paraId="027F8808" w14:textId="77777777">
            <w:pPr>
              <w:pStyle w:val="ListParagraph"/>
              <w:spacing w:after="0" w:line="240" w:lineRule="auto"/>
              <w:ind w:left="0"/>
              <w:jc w:val="both"/>
              <w:rPr>
                <w:rFonts w:ascii="Arial" w:hAnsi="Arial" w:cs="Arial"/>
                <w:sz w:val="24"/>
                <w:szCs w:val="24"/>
              </w:rPr>
            </w:pPr>
            <w:r w:rsidRPr="000D7575">
              <w:rPr>
                <w:rFonts w:ascii="Arial" w:hAnsi="Arial" w:cs="Arial"/>
                <w:sz w:val="24"/>
                <w:szCs w:val="24"/>
              </w:rPr>
              <w:t>Green</w:t>
            </w:r>
          </w:p>
        </w:tc>
        <w:tc>
          <w:tcPr>
            <w:tcW w:w="963" w:type="dxa"/>
            <w:shd w:val="clear" w:color="auto" w:fill="BFBFBF" w:themeFill="background1" w:themeFillShade="BF"/>
          </w:tcPr>
          <w:p w:rsidRPr="00A43761" w:rsidR="001238F3" w:rsidP="008F7869" w:rsidRDefault="009F135D" w14:paraId="71924071" w14:textId="550CC5D1">
            <w:pPr>
              <w:pStyle w:val="ListParagraph"/>
              <w:spacing w:after="0" w:line="240" w:lineRule="auto"/>
              <w:ind w:left="0"/>
              <w:jc w:val="both"/>
              <w:rPr>
                <w:rFonts w:ascii="Arial" w:hAnsi="Arial" w:cs="Arial"/>
                <w:sz w:val="24"/>
                <w:szCs w:val="24"/>
              </w:rPr>
            </w:pPr>
            <w:r>
              <w:rPr>
                <w:rFonts w:ascii="Arial" w:hAnsi="Arial" w:cs="Arial"/>
                <w:sz w:val="24"/>
                <w:szCs w:val="24"/>
              </w:rPr>
              <w:t>NA</w:t>
            </w:r>
          </w:p>
        </w:tc>
        <w:tc>
          <w:tcPr>
            <w:tcW w:w="963" w:type="dxa"/>
            <w:shd w:val="clear" w:color="auto" w:fill="BFBFBF" w:themeFill="background1" w:themeFillShade="BF"/>
          </w:tcPr>
          <w:p w:rsidRPr="00A43761" w:rsidR="001238F3" w:rsidP="008F7869" w:rsidRDefault="005868B7" w14:paraId="12BF2F55" w14:textId="765077D4">
            <w:pPr>
              <w:pStyle w:val="ListParagraph"/>
              <w:spacing w:after="0" w:line="240" w:lineRule="auto"/>
              <w:ind w:left="0"/>
              <w:jc w:val="both"/>
              <w:rPr>
                <w:rFonts w:ascii="Arial" w:hAnsi="Arial" w:cs="Arial"/>
                <w:sz w:val="24"/>
                <w:szCs w:val="24"/>
              </w:rPr>
            </w:pPr>
            <w:r>
              <w:rPr>
                <w:rFonts w:ascii="Arial" w:hAnsi="Arial" w:cs="Arial"/>
                <w:sz w:val="24"/>
                <w:szCs w:val="24"/>
              </w:rPr>
              <w:t>NA</w:t>
            </w:r>
          </w:p>
        </w:tc>
        <w:tc>
          <w:tcPr>
            <w:tcW w:w="963" w:type="dxa"/>
            <w:tcBorders>
              <w:bottom w:val="single" w:color="auto" w:sz="4" w:space="0"/>
            </w:tcBorders>
            <w:shd w:val="clear" w:color="auto" w:fill="BFBFBF" w:themeFill="background1" w:themeFillShade="BF"/>
          </w:tcPr>
          <w:p w:rsidRPr="006A0CA1" w:rsidR="001238F3" w:rsidP="008F7869" w:rsidRDefault="008F3D54" w14:paraId="4B87993C" w14:textId="08284D3A">
            <w:pPr>
              <w:jc w:val="both"/>
              <w:rPr>
                <w:rFonts w:ascii="Arial" w:hAnsi="Arial" w:cs="Arial"/>
                <w:szCs w:val="24"/>
              </w:rPr>
            </w:pPr>
            <w:r>
              <w:rPr>
                <w:rFonts w:ascii="Arial" w:hAnsi="Arial" w:cs="Arial"/>
                <w:szCs w:val="24"/>
              </w:rPr>
              <w:t>NA</w:t>
            </w:r>
          </w:p>
        </w:tc>
        <w:tc>
          <w:tcPr>
            <w:tcW w:w="2348" w:type="dxa"/>
            <w:shd w:val="clear" w:color="auto" w:fill="FFFFFF" w:themeFill="background1"/>
          </w:tcPr>
          <w:p w:rsidRPr="004724C3" w:rsidR="00666AA5" w:rsidP="00666AA5" w:rsidRDefault="004113FA" w14:paraId="29A98088" w14:textId="4890C776">
            <w:pPr>
              <w:jc w:val="both"/>
              <w:rPr>
                <w:rFonts w:ascii="Arial" w:hAnsi="Arial" w:cs="Arial"/>
                <w:szCs w:val="24"/>
              </w:rPr>
            </w:pPr>
            <w:r>
              <w:rPr>
                <w:rFonts w:ascii="Arial" w:hAnsi="Arial" w:cs="Arial"/>
                <w:szCs w:val="24"/>
              </w:rPr>
              <w:t>T</w:t>
            </w:r>
            <w:r w:rsidR="007A09CF">
              <w:rPr>
                <w:rFonts w:ascii="Arial" w:hAnsi="Arial" w:cs="Arial"/>
                <w:szCs w:val="24"/>
              </w:rPr>
              <w:t>his was reported to the HLH Board as part of the Q1 reporting</w:t>
            </w:r>
            <w:r w:rsidR="00666AA5">
              <w:rPr>
                <w:rFonts w:ascii="Arial" w:hAnsi="Arial" w:cs="Arial"/>
                <w:szCs w:val="24"/>
              </w:rPr>
              <w:t xml:space="preserve"> where </w:t>
            </w:r>
            <w:r w:rsidR="00607CE0">
              <w:rPr>
                <w:rFonts w:ascii="Arial" w:hAnsi="Arial" w:cs="Arial"/>
                <w:szCs w:val="24"/>
              </w:rPr>
              <w:t>95%</w:t>
            </w:r>
            <w:r w:rsidR="00706FA7">
              <w:rPr>
                <w:rFonts w:ascii="Arial" w:hAnsi="Arial" w:cs="Arial"/>
                <w:szCs w:val="24"/>
              </w:rPr>
              <w:t xml:space="preserve"> </w:t>
            </w:r>
            <w:r w:rsidRPr="004724C3" w:rsidR="00666AA5">
              <w:rPr>
                <w:rFonts w:ascii="Arial" w:hAnsi="Arial" w:cs="Arial"/>
                <w:szCs w:val="24"/>
              </w:rPr>
              <w:t>of respondents rated their overall experience of HLH/</w:t>
            </w:r>
            <w:r w:rsidR="00A127B6">
              <w:rPr>
                <w:rFonts w:ascii="Arial" w:hAnsi="Arial" w:cs="Arial"/>
                <w:szCs w:val="24"/>
              </w:rPr>
              <w:t xml:space="preserve"> </w:t>
            </w:r>
            <w:r w:rsidR="00666AA5">
              <w:rPr>
                <w:rFonts w:ascii="Arial" w:hAnsi="Arial" w:cs="Arial"/>
                <w:szCs w:val="24"/>
              </w:rPr>
              <w:t>s</w:t>
            </w:r>
            <w:r w:rsidRPr="004724C3" w:rsidR="00666AA5">
              <w:rPr>
                <w:rFonts w:ascii="Arial" w:hAnsi="Arial" w:cs="Arial"/>
                <w:szCs w:val="24"/>
              </w:rPr>
              <w:t xml:space="preserve">taff as excellent or good and </w:t>
            </w:r>
            <w:r w:rsidR="00C2464C">
              <w:rPr>
                <w:rFonts w:ascii="Arial" w:hAnsi="Arial" w:cs="Arial"/>
                <w:szCs w:val="24"/>
              </w:rPr>
              <w:t xml:space="preserve">95% said that they </w:t>
            </w:r>
            <w:r w:rsidR="00706FA7">
              <w:rPr>
                <w:rFonts w:ascii="Arial" w:hAnsi="Arial" w:cs="Arial"/>
                <w:szCs w:val="24"/>
              </w:rPr>
              <w:t xml:space="preserve">would </w:t>
            </w:r>
            <w:r w:rsidRPr="004724C3" w:rsidR="00706FA7">
              <w:rPr>
                <w:rFonts w:ascii="Arial" w:hAnsi="Arial" w:cs="Arial"/>
                <w:szCs w:val="24"/>
              </w:rPr>
              <w:t>recommend</w:t>
            </w:r>
            <w:r w:rsidRPr="004724C3" w:rsidR="00666AA5">
              <w:rPr>
                <w:rFonts w:ascii="Arial" w:hAnsi="Arial" w:cs="Arial"/>
                <w:szCs w:val="24"/>
              </w:rPr>
              <w:t xml:space="preserve"> </w:t>
            </w:r>
            <w:r w:rsidR="00666AA5">
              <w:rPr>
                <w:rFonts w:ascii="Arial" w:hAnsi="Arial" w:cs="Arial"/>
                <w:szCs w:val="24"/>
              </w:rPr>
              <w:t>HLH</w:t>
            </w:r>
            <w:r w:rsidR="00706FA7">
              <w:rPr>
                <w:rFonts w:ascii="Arial" w:hAnsi="Arial" w:cs="Arial"/>
                <w:szCs w:val="24"/>
              </w:rPr>
              <w:t>.</w:t>
            </w:r>
          </w:p>
          <w:p w:rsidRPr="00A63AD2" w:rsidR="001238F3" w:rsidP="008F7869" w:rsidRDefault="001238F3" w14:paraId="2C0E65F8" w14:textId="66B4994D">
            <w:pPr>
              <w:pStyle w:val="ListParagraph"/>
              <w:spacing w:after="0" w:line="240" w:lineRule="auto"/>
              <w:ind w:left="0"/>
              <w:jc w:val="both"/>
              <w:rPr>
                <w:rFonts w:ascii="Arial" w:hAnsi="Arial" w:cs="Arial"/>
                <w:sz w:val="24"/>
                <w:szCs w:val="24"/>
              </w:rPr>
            </w:pPr>
          </w:p>
        </w:tc>
      </w:tr>
    </w:tbl>
    <w:p w:rsidR="00D436BC" w:rsidP="008F7869" w:rsidRDefault="00D436BC" w14:paraId="797E5F95" w14:textId="06AAFBD3">
      <w:pPr>
        <w:spacing w:after="120"/>
        <w:jc w:val="both"/>
        <w:rPr>
          <w:rFonts w:ascii="Arial" w:hAnsi="Arial" w:cs="Arial"/>
          <w:szCs w:val="24"/>
        </w:rPr>
      </w:pPr>
    </w:p>
    <w:p w:rsidR="00D436BC" w:rsidP="00706FA7" w:rsidRDefault="00D436BC" w14:paraId="688B7A9B" w14:textId="275F42E6">
      <w:pPr>
        <w:jc w:val="both"/>
        <w:rPr>
          <w:rFonts w:ascii="Arial" w:hAnsi="Arial" w:cs="Arial"/>
          <w:szCs w:val="24"/>
        </w:rPr>
      </w:pPr>
    </w:p>
    <w:p w:rsidR="009526FE" w:rsidRDefault="009526FE" w14:paraId="7B4A8535" w14:textId="77777777">
      <w:r>
        <w:br w:type="page"/>
      </w:r>
    </w:p>
    <w:tbl>
      <w:tblPr>
        <w:tblW w:w="1417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797"/>
        <w:gridCol w:w="2124"/>
        <w:gridCol w:w="1430"/>
        <w:gridCol w:w="2470"/>
        <w:gridCol w:w="963"/>
        <w:gridCol w:w="963"/>
        <w:gridCol w:w="963"/>
        <w:gridCol w:w="1177"/>
        <w:gridCol w:w="2287"/>
      </w:tblGrid>
      <w:tr w:rsidRPr="000D7575" w:rsidR="00BB5AB2" w:rsidTr="000C229B" w14:paraId="6439285A" w14:textId="77777777">
        <w:tc>
          <w:tcPr>
            <w:tcW w:w="1797" w:type="dxa"/>
            <w:tcBorders>
              <w:bottom w:val="single" w:color="auto" w:sz="4" w:space="0"/>
            </w:tcBorders>
            <w:shd w:val="clear" w:color="auto" w:fill="auto"/>
          </w:tcPr>
          <w:p w:rsidRPr="000D7575" w:rsidR="000960E5" w:rsidP="008F7869" w:rsidRDefault="000960E5" w14:paraId="0611E296" w14:textId="0C96410F">
            <w:pPr>
              <w:jc w:val="both"/>
              <w:rPr>
                <w:rFonts w:ascii="Arial" w:hAnsi="Arial" w:eastAsia="Calibri" w:cs="Arial"/>
                <w:b/>
                <w:szCs w:val="24"/>
              </w:rPr>
            </w:pPr>
            <w:r w:rsidRPr="000D7575">
              <w:rPr>
                <w:rFonts w:ascii="Arial" w:hAnsi="Arial" w:eastAsia="Calibri" w:cs="Arial"/>
                <w:szCs w:val="24"/>
              </w:rPr>
              <w:br w:type="page"/>
            </w:r>
            <w:r w:rsidRPr="000D7575">
              <w:rPr>
                <w:rFonts w:ascii="Arial" w:hAnsi="Arial" w:eastAsia="Calibri" w:cs="Arial"/>
                <w:b/>
                <w:szCs w:val="24"/>
              </w:rPr>
              <w:t>Business Plan Outcome</w:t>
            </w:r>
          </w:p>
        </w:tc>
        <w:tc>
          <w:tcPr>
            <w:tcW w:w="2124" w:type="dxa"/>
            <w:shd w:val="clear" w:color="auto" w:fill="auto"/>
          </w:tcPr>
          <w:p w:rsidRPr="000D7575" w:rsidR="000960E5" w:rsidP="008F7869" w:rsidRDefault="000960E5" w14:paraId="772E56A7" w14:textId="77777777">
            <w:pPr>
              <w:jc w:val="both"/>
              <w:rPr>
                <w:rFonts w:ascii="Arial" w:hAnsi="Arial" w:eastAsia="Calibri" w:cs="Arial"/>
                <w:b/>
                <w:szCs w:val="24"/>
              </w:rPr>
            </w:pPr>
            <w:r w:rsidRPr="000D7575">
              <w:rPr>
                <w:rFonts w:ascii="Arial" w:hAnsi="Arial" w:eastAsia="Calibri" w:cs="Arial"/>
                <w:b/>
                <w:szCs w:val="24"/>
              </w:rPr>
              <w:t>Performance Indicator</w:t>
            </w:r>
          </w:p>
        </w:tc>
        <w:tc>
          <w:tcPr>
            <w:tcW w:w="1430" w:type="dxa"/>
            <w:shd w:val="clear" w:color="auto" w:fill="auto"/>
          </w:tcPr>
          <w:p w:rsidRPr="000D7575" w:rsidR="000960E5" w:rsidP="008F7869" w:rsidRDefault="000960E5" w14:paraId="47BF2D6B" w14:textId="77777777">
            <w:pPr>
              <w:jc w:val="both"/>
              <w:rPr>
                <w:rFonts w:ascii="Arial" w:hAnsi="Arial" w:eastAsia="Calibri" w:cs="Arial"/>
                <w:b/>
                <w:szCs w:val="24"/>
              </w:rPr>
            </w:pPr>
            <w:r w:rsidRPr="000D7575">
              <w:rPr>
                <w:rFonts w:ascii="Arial" w:hAnsi="Arial" w:eastAsia="Calibri" w:cs="Arial"/>
                <w:b/>
                <w:szCs w:val="24"/>
              </w:rPr>
              <w:t>Reporting Frequency</w:t>
            </w:r>
          </w:p>
        </w:tc>
        <w:tc>
          <w:tcPr>
            <w:tcW w:w="2470" w:type="dxa"/>
            <w:shd w:val="clear" w:color="auto" w:fill="auto"/>
          </w:tcPr>
          <w:p w:rsidRPr="000D7575" w:rsidR="000960E5" w:rsidP="008F7869" w:rsidRDefault="000960E5" w14:paraId="0C3E3951" w14:textId="77777777">
            <w:pPr>
              <w:jc w:val="both"/>
              <w:rPr>
                <w:rFonts w:ascii="Arial" w:hAnsi="Arial" w:eastAsia="Calibri" w:cs="Arial"/>
                <w:b/>
                <w:szCs w:val="24"/>
              </w:rPr>
            </w:pPr>
            <w:r w:rsidRPr="000D7575">
              <w:rPr>
                <w:rFonts w:ascii="Arial" w:hAnsi="Arial" w:eastAsia="Calibri" w:cs="Arial"/>
                <w:b/>
                <w:szCs w:val="24"/>
              </w:rPr>
              <w:t>RAG Rating Definition</w:t>
            </w:r>
          </w:p>
          <w:p w:rsidRPr="000D7575" w:rsidR="000960E5" w:rsidP="008F7869" w:rsidRDefault="000960E5" w14:paraId="4A298AED" w14:textId="77777777">
            <w:pPr>
              <w:jc w:val="both"/>
              <w:rPr>
                <w:rFonts w:ascii="Arial" w:hAnsi="Arial" w:eastAsia="Calibri" w:cs="Arial"/>
                <w:b/>
                <w:szCs w:val="24"/>
              </w:rPr>
            </w:pPr>
          </w:p>
        </w:tc>
        <w:tc>
          <w:tcPr>
            <w:tcW w:w="963" w:type="dxa"/>
            <w:shd w:val="clear" w:color="auto" w:fill="auto"/>
          </w:tcPr>
          <w:p w:rsidRPr="000D7575" w:rsidR="000960E5" w:rsidP="008F7869" w:rsidRDefault="000960E5" w14:paraId="36C39046" w14:textId="7DC89688">
            <w:pPr>
              <w:jc w:val="both"/>
              <w:rPr>
                <w:rFonts w:ascii="Arial" w:hAnsi="Arial" w:eastAsia="Calibri" w:cs="Arial"/>
                <w:b/>
                <w:szCs w:val="24"/>
              </w:rPr>
            </w:pPr>
            <w:r w:rsidRPr="000D7575">
              <w:rPr>
                <w:rFonts w:ascii="Arial" w:hAnsi="Arial" w:eastAsia="Calibri" w:cs="Arial"/>
                <w:b/>
                <w:szCs w:val="24"/>
              </w:rPr>
              <w:t xml:space="preserve">RAG Rating Q1 </w:t>
            </w:r>
            <w:r w:rsidR="00C54929">
              <w:rPr>
                <w:rFonts w:ascii="Arial" w:hAnsi="Arial" w:eastAsia="Calibri" w:cs="Arial"/>
                <w:b/>
                <w:szCs w:val="24"/>
              </w:rPr>
              <w:t>23/24</w:t>
            </w:r>
          </w:p>
        </w:tc>
        <w:tc>
          <w:tcPr>
            <w:tcW w:w="963" w:type="dxa"/>
            <w:shd w:val="clear" w:color="auto" w:fill="auto"/>
          </w:tcPr>
          <w:p w:rsidRPr="000D7575" w:rsidR="000960E5" w:rsidP="008F7869" w:rsidRDefault="000960E5" w14:paraId="07828FAC" w14:textId="2C3428E0">
            <w:pPr>
              <w:jc w:val="both"/>
              <w:rPr>
                <w:rFonts w:ascii="Arial" w:hAnsi="Arial" w:eastAsia="Calibri" w:cs="Arial"/>
                <w:b/>
                <w:szCs w:val="24"/>
              </w:rPr>
            </w:pPr>
            <w:r w:rsidRPr="000D7575">
              <w:rPr>
                <w:rFonts w:ascii="Arial" w:hAnsi="Arial" w:eastAsia="Calibri" w:cs="Arial"/>
                <w:b/>
                <w:szCs w:val="24"/>
              </w:rPr>
              <w:t xml:space="preserve">RAG Rating Q2 </w:t>
            </w:r>
            <w:r w:rsidR="00C54929">
              <w:rPr>
                <w:rFonts w:ascii="Arial" w:hAnsi="Arial" w:eastAsia="Calibri" w:cs="Arial"/>
                <w:b/>
                <w:szCs w:val="24"/>
              </w:rPr>
              <w:t>23/24</w:t>
            </w:r>
          </w:p>
        </w:tc>
        <w:tc>
          <w:tcPr>
            <w:tcW w:w="963" w:type="dxa"/>
            <w:shd w:val="clear" w:color="auto" w:fill="auto"/>
          </w:tcPr>
          <w:p w:rsidRPr="000D7575" w:rsidR="000960E5" w:rsidP="008F7869" w:rsidRDefault="000960E5" w14:paraId="36CE5C7A" w14:textId="68C32B07">
            <w:pPr>
              <w:jc w:val="both"/>
              <w:rPr>
                <w:rFonts w:ascii="Arial" w:hAnsi="Arial" w:eastAsia="Calibri" w:cs="Arial"/>
                <w:b/>
                <w:szCs w:val="24"/>
              </w:rPr>
            </w:pPr>
            <w:r w:rsidRPr="000D7575">
              <w:rPr>
                <w:rFonts w:ascii="Arial" w:hAnsi="Arial" w:eastAsia="Calibri" w:cs="Arial"/>
                <w:b/>
                <w:szCs w:val="24"/>
              </w:rPr>
              <w:t xml:space="preserve">RAG Rating Q3 </w:t>
            </w:r>
            <w:r w:rsidR="00C54929">
              <w:rPr>
                <w:rFonts w:ascii="Arial" w:hAnsi="Arial" w:eastAsia="Calibri" w:cs="Arial"/>
                <w:b/>
                <w:szCs w:val="24"/>
              </w:rPr>
              <w:t>23/24</w:t>
            </w:r>
          </w:p>
        </w:tc>
        <w:tc>
          <w:tcPr>
            <w:tcW w:w="1177" w:type="dxa"/>
            <w:shd w:val="clear" w:color="auto" w:fill="auto"/>
          </w:tcPr>
          <w:p w:rsidRPr="000D7575" w:rsidR="000960E5" w:rsidP="008F7869" w:rsidRDefault="000960E5" w14:paraId="25BE877E" w14:textId="6F1F118D">
            <w:pPr>
              <w:jc w:val="both"/>
              <w:rPr>
                <w:rFonts w:ascii="Arial" w:hAnsi="Arial" w:eastAsia="Calibri" w:cs="Arial"/>
                <w:b/>
                <w:szCs w:val="24"/>
              </w:rPr>
            </w:pPr>
            <w:r w:rsidRPr="000D7575">
              <w:rPr>
                <w:rFonts w:ascii="Arial" w:hAnsi="Arial" w:eastAsia="Calibri" w:cs="Arial"/>
                <w:b/>
                <w:szCs w:val="24"/>
              </w:rPr>
              <w:t xml:space="preserve">RAG Rating Q4 </w:t>
            </w:r>
            <w:r w:rsidR="00C54929">
              <w:rPr>
                <w:rFonts w:ascii="Arial" w:hAnsi="Arial" w:eastAsia="Calibri" w:cs="Arial"/>
                <w:b/>
                <w:szCs w:val="24"/>
              </w:rPr>
              <w:t>23/24</w:t>
            </w:r>
          </w:p>
        </w:tc>
        <w:tc>
          <w:tcPr>
            <w:tcW w:w="2287" w:type="dxa"/>
            <w:shd w:val="clear" w:color="auto" w:fill="auto"/>
          </w:tcPr>
          <w:p w:rsidRPr="00C76CB6" w:rsidR="00E4651E" w:rsidP="008F7869" w:rsidRDefault="009C3230" w14:paraId="6B743FC0" w14:textId="38F45250">
            <w:pPr>
              <w:jc w:val="both"/>
              <w:rPr>
                <w:rFonts w:ascii="Arial" w:hAnsi="Arial" w:eastAsia="Calibri" w:cs="Arial"/>
                <w:b/>
                <w:szCs w:val="24"/>
              </w:rPr>
            </w:pPr>
            <w:r>
              <w:rPr>
                <w:rFonts w:ascii="Arial" w:hAnsi="Arial" w:eastAsia="Calibri" w:cs="Arial"/>
                <w:b/>
                <w:szCs w:val="24"/>
              </w:rPr>
              <w:t xml:space="preserve">Summary of Quarter </w:t>
            </w:r>
            <w:r w:rsidR="00D11D01">
              <w:rPr>
                <w:rFonts w:ascii="Arial" w:hAnsi="Arial" w:eastAsia="Calibri" w:cs="Arial"/>
                <w:b/>
                <w:szCs w:val="24"/>
              </w:rPr>
              <w:t>Four</w:t>
            </w:r>
            <w:r>
              <w:rPr>
                <w:rFonts w:ascii="Arial" w:hAnsi="Arial" w:eastAsia="Calibri" w:cs="Arial"/>
                <w:b/>
                <w:szCs w:val="24"/>
              </w:rPr>
              <w:t xml:space="preserve"> Performance</w:t>
            </w:r>
          </w:p>
          <w:p w:rsidRPr="000D7575" w:rsidR="000960E5" w:rsidP="008F7869" w:rsidRDefault="000960E5" w14:paraId="2E829FCC" w14:textId="77777777">
            <w:pPr>
              <w:jc w:val="both"/>
              <w:rPr>
                <w:rFonts w:ascii="Arial" w:hAnsi="Arial" w:eastAsia="Calibri" w:cs="Arial"/>
                <w:b/>
                <w:szCs w:val="24"/>
              </w:rPr>
            </w:pPr>
          </w:p>
        </w:tc>
      </w:tr>
      <w:tr w:rsidRPr="000D7575" w:rsidR="000C229B" w:rsidTr="000C229B" w14:paraId="6B6B0725" w14:textId="77777777">
        <w:trPr>
          <w:trHeight w:val="1072"/>
        </w:trPr>
        <w:tc>
          <w:tcPr>
            <w:tcW w:w="1797" w:type="dxa"/>
            <w:vMerge w:val="restart"/>
            <w:shd w:val="clear" w:color="auto" w:fill="auto"/>
          </w:tcPr>
          <w:p w:rsidRPr="00EE1A88" w:rsidR="000C229B" w:rsidP="00FE11C1" w:rsidRDefault="000C229B" w14:paraId="6C066C93" w14:textId="47F63E33">
            <w:pPr>
              <w:jc w:val="both"/>
              <w:rPr>
                <w:rFonts w:ascii="Arial" w:hAnsi="Arial" w:eastAsia="Calibri" w:cs="Arial"/>
                <w:b/>
                <w:bCs/>
                <w:szCs w:val="24"/>
              </w:rPr>
            </w:pPr>
            <w:r w:rsidRPr="00EE1A88">
              <w:rPr>
                <w:rFonts w:ascii="Arial" w:hAnsi="Arial" w:cs="Arial"/>
                <w:b/>
                <w:bCs/>
                <w:szCs w:val="24"/>
              </w:rPr>
              <w:t>4. Increase employee satisfaction, engagement and development to improve staff recruitment and retention.</w:t>
            </w:r>
          </w:p>
        </w:tc>
        <w:tc>
          <w:tcPr>
            <w:tcW w:w="2124" w:type="dxa"/>
            <w:vMerge w:val="restart"/>
            <w:shd w:val="clear" w:color="auto" w:fill="auto"/>
          </w:tcPr>
          <w:p w:rsidRPr="000D7575" w:rsidR="000C229B" w:rsidP="00FE11C1" w:rsidRDefault="000C229B" w14:paraId="4D803F7C" w14:textId="67720E62">
            <w:pPr>
              <w:jc w:val="both"/>
              <w:rPr>
                <w:rFonts w:ascii="Arial" w:hAnsi="Arial" w:eastAsia="Calibri" w:cs="Arial"/>
                <w:szCs w:val="24"/>
              </w:rPr>
            </w:pPr>
            <w:r>
              <w:rPr>
                <w:rFonts w:ascii="Arial" w:hAnsi="Arial" w:eastAsia="Calibri" w:cs="Arial"/>
                <w:bCs/>
                <w:szCs w:val="24"/>
              </w:rPr>
              <w:t xml:space="preserve">7. </w:t>
            </w:r>
            <w:r w:rsidRPr="002B54D6">
              <w:rPr>
                <w:rFonts w:ascii="Arial" w:hAnsi="Arial" w:eastAsia="Calibri" w:cs="Arial"/>
                <w:bCs/>
                <w:szCs w:val="24"/>
              </w:rPr>
              <w:t xml:space="preserve">Staff turnover (resignations as a percentage of posts). </w:t>
            </w:r>
          </w:p>
        </w:tc>
        <w:tc>
          <w:tcPr>
            <w:tcW w:w="1430" w:type="dxa"/>
            <w:vMerge w:val="restart"/>
            <w:shd w:val="clear" w:color="auto" w:fill="auto"/>
          </w:tcPr>
          <w:p w:rsidRPr="000D7575" w:rsidR="000C229B" w:rsidP="00FE11C1" w:rsidRDefault="000C229B" w14:paraId="4C104A18" w14:textId="1700A1E6">
            <w:pPr>
              <w:jc w:val="both"/>
              <w:rPr>
                <w:rFonts w:ascii="Arial" w:hAnsi="Arial" w:eastAsia="Calibri" w:cs="Arial"/>
                <w:szCs w:val="24"/>
              </w:rPr>
            </w:pPr>
            <w:r w:rsidRPr="002B54D6">
              <w:rPr>
                <w:rFonts w:ascii="Arial" w:hAnsi="Arial" w:eastAsia="Calibri" w:cs="Arial"/>
                <w:bCs/>
                <w:szCs w:val="24"/>
              </w:rPr>
              <w:t>Quarterly.</w:t>
            </w:r>
          </w:p>
        </w:tc>
        <w:tc>
          <w:tcPr>
            <w:tcW w:w="2470" w:type="dxa"/>
            <w:vMerge w:val="restart"/>
            <w:shd w:val="clear" w:color="auto" w:fill="auto"/>
          </w:tcPr>
          <w:p w:rsidRPr="002B54D6" w:rsidR="000C229B" w:rsidP="000C6144" w:rsidRDefault="000C229B" w14:paraId="24EA7EAB" w14:textId="77777777">
            <w:pPr>
              <w:numPr>
                <w:ilvl w:val="0"/>
                <w:numId w:val="5"/>
              </w:numPr>
              <w:jc w:val="both"/>
              <w:rPr>
                <w:rFonts w:ascii="Arial" w:hAnsi="Arial" w:eastAsia="Calibri" w:cs="Arial"/>
                <w:bCs/>
                <w:szCs w:val="24"/>
              </w:rPr>
            </w:pPr>
            <w:r w:rsidRPr="002B54D6">
              <w:rPr>
                <w:rFonts w:ascii="Arial" w:hAnsi="Arial" w:cs="Arial"/>
                <w:bCs/>
                <w:szCs w:val="24"/>
              </w:rPr>
              <w:t>Green = 1.6% or less.</w:t>
            </w:r>
          </w:p>
          <w:p w:rsidRPr="002B54D6" w:rsidR="000C229B" w:rsidP="000C6144" w:rsidRDefault="000C229B" w14:paraId="530A3A57" w14:textId="77777777">
            <w:pPr>
              <w:numPr>
                <w:ilvl w:val="0"/>
                <w:numId w:val="5"/>
              </w:numPr>
              <w:jc w:val="both"/>
              <w:rPr>
                <w:rFonts w:ascii="Arial" w:hAnsi="Arial" w:eastAsia="Calibri" w:cs="Arial"/>
                <w:bCs/>
                <w:szCs w:val="24"/>
              </w:rPr>
            </w:pPr>
            <w:r w:rsidRPr="002B54D6">
              <w:rPr>
                <w:rFonts w:ascii="Arial" w:hAnsi="Arial" w:eastAsia="Calibri" w:cs="Arial"/>
                <w:bCs/>
                <w:szCs w:val="24"/>
              </w:rPr>
              <w:t>Amber = 1.7 to 2%</w:t>
            </w:r>
          </w:p>
          <w:p w:rsidRPr="00EE1A88" w:rsidR="000C229B" w:rsidP="000C6144" w:rsidRDefault="000C229B" w14:paraId="5D9097F2" w14:textId="2FBF04C0">
            <w:pPr>
              <w:pStyle w:val="ListParagraph"/>
              <w:numPr>
                <w:ilvl w:val="0"/>
                <w:numId w:val="5"/>
              </w:numPr>
              <w:jc w:val="both"/>
              <w:rPr>
                <w:rFonts w:ascii="Arial" w:hAnsi="Arial" w:cs="Arial"/>
                <w:szCs w:val="24"/>
              </w:rPr>
            </w:pPr>
            <w:r w:rsidRPr="00EE1A88">
              <w:rPr>
                <w:rFonts w:ascii="Arial" w:hAnsi="Arial" w:cs="Arial"/>
                <w:bCs/>
                <w:szCs w:val="24"/>
              </w:rPr>
              <w:t>Red = more than 2%</w:t>
            </w:r>
          </w:p>
        </w:tc>
        <w:tc>
          <w:tcPr>
            <w:tcW w:w="963" w:type="dxa"/>
            <w:vMerge w:val="restart"/>
            <w:shd w:val="clear" w:color="auto" w:fill="92D050"/>
          </w:tcPr>
          <w:p w:rsidRPr="000D7575" w:rsidR="000C229B" w:rsidP="00FE11C1" w:rsidRDefault="000C229B" w14:paraId="0F21FFA6" w14:textId="77777777">
            <w:pPr>
              <w:jc w:val="both"/>
              <w:rPr>
                <w:rFonts w:ascii="Arial" w:hAnsi="Arial" w:eastAsia="Calibri" w:cs="Arial"/>
                <w:szCs w:val="24"/>
              </w:rPr>
            </w:pPr>
            <w:r w:rsidRPr="000D7575">
              <w:rPr>
                <w:rFonts w:ascii="Arial" w:hAnsi="Arial" w:eastAsia="Calibri" w:cs="Arial"/>
                <w:szCs w:val="24"/>
              </w:rPr>
              <w:t>Green</w:t>
            </w:r>
          </w:p>
        </w:tc>
        <w:tc>
          <w:tcPr>
            <w:tcW w:w="963" w:type="dxa"/>
            <w:vMerge w:val="restart"/>
            <w:shd w:val="clear" w:color="auto" w:fill="92D050"/>
          </w:tcPr>
          <w:p w:rsidRPr="000D7575" w:rsidR="000C229B" w:rsidP="00FE11C1" w:rsidRDefault="000C229B" w14:paraId="265949E4" w14:textId="286EBF59">
            <w:pPr>
              <w:jc w:val="both"/>
              <w:rPr>
                <w:rFonts w:ascii="Arial" w:hAnsi="Arial" w:eastAsia="Calibri" w:cs="Arial"/>
                <w:szCs w:val="24"/>
              </w:rPr>
            </w:pPr>
            <w:r>
              <w:rPr>
                <w:rFonts w:ascii="Arial" w:hAnsi="Arial" w:eastAsia="Calibri" w:cs="Arial"/>
                <w:szCs w:val="24"/>
              </w:rPr>
              <w:t>Green</w:t>
            </w:r>
          </w:p>
        </w:tc>
        <w:tc>
          <w:tcPr>
            <w:tcW w:w="963" w:type="dxa"/>
            <w:vMerge w:val="restart"/>
            <w:shd w:val="clear" w:color="auto" w:fill="92D050"/>
          </w:tcPr>
          <w:p w:rsidRPr="000D7575" w:rsidR="000C229B" w:rsidP="00FE11C1" w:rsidRDefault="000C229B" w14:paraId="4A74675A" w14:textId="32203C33">
            <w:pPr>
              <w:jc w:val="both"/>
              <w:rPr>
                <w:rFonts w:ascii="Arial" w:hAnsi="Arial" w:eastAsia="Calibri" w:cs="Arial"/>
                <w:szCs w:val="24"/>
              </w:rPr>
            </w:pPr>
            <w:r>
              <w:rPr>
                <w:rFonts w:ascii="Arial" w:hAnsi="Arial" w:eastAsia="Calibri" w:cs="Arial"/>
                <w:szCs w:val="24"/>
              </w:rPr>
              <w:t>Green</w:t>
            </w:r>
          </w:p>
        </w:tc>
        <w:tc>
          <w:tcPr>
            <w:tcW w:w="1177" w:type="dxa"/>
            <w:shd w:val="clear" w:color="auto" w:fill="92D050"/>
          </w:tcPr>
          <w:p w:rsidR="000C229B" w:rsidP="00FE11C1" w:rsidRDefault="000C229B" w14:paraId="26A40D97" w14:textId="77777777">
            <w:pPr>
              <w:jc w:val="both"/>
              <w:rPr>
                <w:rFonts w:ascii="Arial" w:hAnsi="Arial" w:eastAsia="Calibri" w:cs="Arial"/>
                <w:szCs w:val="24"/>
              </w:rPr>
            </w:pPr>
            <w:r>
              <w:rPr>
                <w:rFonts w:ascii="Arial" w:hAnsi="Arial" w:eastAsia="Calibri" w:cs="Arial"/>
                <w:szCs w:val="24"/>
              </w:rPr>
              <w:t>January Green</w:t>
            </w:r>
          </w:p>
          <w:p w:rsidR="000C229B" w:rsidP="00FE11C1" w:rsidRDefault="000C229B" w14:paraId="5D300327" w14:textId="77777777">
            <w:pPr>
              <w:jc w:val="both"/>
              <w:rPr>
                <w:rFonts w:ascii="Arial" w:hAnsi="Arial" w:eastAsia="Calibri" w:cs="Arial"/>
                <w:szCs w:val="24"/>
              </w:rPr>
            </w:pPr>
          </w:p>
          <w:p w:rsidRPr="000D7575" w:rsidR="000C229B" w:rsidP="00FE11C1" w:rsidRDefault="000C229B" w14:paraId="6EADB206" w14:textId="22A79B14">
            <w:pPr>
              <w:jc w:val="both"/>
              <w:rPr>
                <w:rFonts w:ascii="Arial" w:hAnsi="Arial" w:eastAsia="Calibri" w:cs="Arial"/>
                <w:szCs w:val="24"/>
              </w:rPr>
            </w:pPr>
          </w:p>
        </w:tc>
        <w:tc>
          <w:tcPr>
            <w:tcW w:w="2287" w:type="dxa"/>
            <w:vMerge w:val="restart"/>
            <w:shd w:val="clear" w:color="auto" w:fill="auto"/>
          </w:tcPr>
          <w:p w:rsidRPr="00103AF2" w:rsidR="000C229B" w:rsidP="00FE11C1" w:rsidRDefault="000C229B" w14:paraId="18937137" w14:textId="15DA3777">
            <w:pPr>
              <w:jc w:val="both"/>
              <w:rPr>
                <w:rFonts w:ascii="Arial" w:hAnsi="Arial" w:eastAsia="Calibri" w:cs="Arial"/>
                <w:szCs w:val="24"/>
              </w:rPr>
            </w:pPr>
            <w:r w:rsidRPr="00493A80">
              <w:rPr>
                <w:rFonts w:ascii="Arial" w:hAnsi="Arial" w:eastAsia="Calibri" w:cs="Arial"/>
                <w:szCs w:val="24"/>
              </w:rPr>
              <w:t xml:space="preserve">The number of resignations per month as a percentage of posts was </w:t>
            </w:r>
            <w:r>
              <w:rPr>
                <w:rFonts w:ascii="Arial" w:hAnsi="Arial" w:eastAsia="Calibri" w:cs="Arial"/>
                <w:szCs w:val="24"/>
              </w:rPr>
              <w:t>1.1</w:t>
            </w:r>
            <w:r w:rsidRPr="00493A80">
              <w:rPr>
                <w:rFonts w:ascii="Arial" w:hAnsi="Arial" w:eastAsia="Calibri" w:cs="Arial"/>
                <w:szCs w:val="24"/>
              </w:rPr>
              <w:t xml:space="preserve">% in </w:t>
            </w:r>
            <w:r>
              <w:rPr>
                <w:rFonts w:ascii="Arial" w:hAnsi="Arial" w:eastAsia="Calibri" w:cs="Arial"/>
                <w:szCs w:val="24"/>
              </w:rPr>
              <w:t>January</w:t>
            </w:r>
            <w:r w:rsidRPr="00493A80">
              <w:rPr>
                <w:rFonts w:ascii="Arial" w:hAnsi="Arial" w:eastAsia="Calibri" w:cs="Arial"/>
                <w:szCs w:val="24"/>
              </w:rPr>
              <w:t xml:space="preserve">, </w:t>
            </w:r>
            <w:r>
              <w:rPr>
                <w:rFonts w:ascii="Arial" w:hAnsi="Arial" w:eastAsia="Calibri" w:cs="Arial"/>
                <w:szCs w:val="24"/>
              </w:rPr>
              <w:t>0.8</w:t>
            </w:r>
            <w:r w:rsidRPr="00493A80">
              <w:rPr>
                <w:rFonts w:ascii="Arial" w:hAnsi="Arial" w:eastAsia="Calibri" w:cs="Arial"/>
                <w:szCs w:val="24"/>
              </w:rPr>
              <w:t xml:space="preserve">% in </w:t>
            </w:r>
            <w:r>
              <w:rPr>
                <w:rFonts w:ascii="Arial" w:hAnsi="Arial" w:eastAsia="Calibri" w:cs="Arial"/>
                <w:szCs w:val="24"/>
              </w:rPr>
              <w:t>February</w:t>
            </w:r>
            <w:r w:rsidRPr="00493A80">
              <w:rPr>
                <w:rFonts w:ascii="Arial" w:hAnsi="Arial" w:eastAsia="Calibri" w:cs="Arial"/>
                <w:szCs w:val="24"/>
              </w:rPr>
              <w:t xml:space="preserve"> and </w:t>
            </w:r>
            <w:r w:rsidRPr="006248E2">
              <w:rPr>
                <w:rFonts w:ascii="Arial" w:hAnsi="Arial" w:eastAsia="Calibri" w:cs="Arial"/>
                <w:szCs w:val="24"/>
              </w:rPr>
              <w:t>2.5% in March.</w:t>
            </w:r>
            <w:r>
              <w:rPr>
                <w:rFonts w:ascii="Arial" w:hAnsi="Arial" w:eastAsia="Calibri" w:cs="Arial"/>
                <w:szCs w:val="24"/>
              </w:rPr>
              <w:t xml:space="preserve"> </w:t>
            </w:r>
            <w:r w:rsidR="004411D3">
              <w:rPr>
                <w:rFonts w:ascii="Arial" w:hAnsi="Arial" w:eastAsia="Calibri" w:cs="Arial"/>
                <w:szCs w:val="24"/>
              </w:rPr>
              <w:t xml:space="preserve">Please see section three of this report </w:t>
            </w:r>
            <w:r w:rsidR="004848BD">
              <w:rPr>
                <w:rFonts w:ascii="Arial" w:hAnsi="Arial" w:eastAsia="Calibri" w:cs="Arial"/>
                <w:szCs w:val="24"/>
              </w:rPr>
              <w:t xml:space="preserve">for further information. </w:t>
            </w:r>
          </w:p>
        </w:tc>
      </w:tr>
      <w:tr w:rsidRPr="000D7575" w:rsidR="000C229B" w:rsidTr="000C229B" w14:paraId="0E788913" w14:textId="77777777">
        <w:trPr>
          <w:trHeight w:val="1013"/>
        </w:trPr>
        <w:tc>
          <w:tcPr>
            <w:tcW w:w="1797" w:type="dxa"/>
            <w:vMerge/>
            <w:shd w:val="clear" w:color="auto" w:fill="auto"/>
          </w:tcPr>
          <w:p w:rsidRPr="00EE1A88" w:rsidR="000C229B" w:rsidP="00FE11C1" w:rsidRDefault="000C229B" w14:paraId="799877ED" w14:textId="77777777">
            <w:pPr>
              <w:jc w:val="both"/>
              <w:rPr>
                <w:rFonts w:ascii="Arial" w:hAnsi="Arial" w:cs="Arial"/>
                <w:b/>
                <w:bCs/>
                <w:szCs w:val="24"/>
              </w:rPr>
            </w:pPr>
          </w:p>
        </w:tc>
        <w:tc>
          <w:tcPr>
            <w:tcW w:w="2124" w:type="dxa"/>
            <w:vMerge/>
            <w:shd w:val="clear" w:color="auto" w:fill="auto"/>
          </w:tcPr>
          <w:p w:rsidR="000C229B" w:rsidP="00FE11C1" w:rsidRDefault="000C229B" w14:paraId="693DCAC3" w14:textId="77777777">
            <w:pPr>
              <w:jc w:val="both"/>
              <w:rPr>
                <w:rFonts w:ascii="Arial" w:hAnsi="Arial" w:eastAsia="Calibri" w:cs="Arial"/>
                <w:bCs/>
                <w:szCs w:val="24"/>
              </w:rPr>
            </w:pPr>
          </w:p>
        </w:tc>
        <w:tc>
          <w:tcPr>
            <w:tcW w:w="1430" w:type="dxa"/>
            <w:vMerge/>
            <w:shd w:val="clear" w:color="auto" w:fill="auto"/>
          </w:tcPr>
          <w:p w:rsidRPr="002B54D6" w:rsidR="000C229B" w:rsidP="00FE11C1" w:rsidRDefault="000C229B" w14:paraId="02988ADD" w14:textId="77777777">
            <w:pPr>
              <w:jc w:val="both"/>
              <w:rPr>
                <w:rFonts w:ascii="Arial" w:hAnsi="Arial" w:eastAsia="Calibri" w:cs="Arial"/>
                <w:bCs/>
                <w:szCs w:val="24"/>
              </w:rPr>
            </w:pPr>
          </w:p>
        </w:tc>
        <w:tc>
          <w:tcPr>
            <w:tcW w:w="2470" w:type="dxa"/>
            <w:vMerge/>
            <w:shd w:val="clear" w:color="auto" w:fill="auto"/>
          </w:tcPr>
          <w:p w:rsidRPr="002B54D6" w:rsidR="000C229B" w:rsidP="000C6144" w:rsidRDefault="000C229B" w14:paraId="3113E29B" w14:textId="77777777">
            <w:pPr>
              <w:numPr>
                <w:ilvl w:val="0"/>
                <w:numId w:val="5"/>
              </w:numPr>
              <w:jc w:val="both"/>
              <w:rPr>
                <w:rFonts w:ascii="Arial" w:hAnsi="Arial" w:cs="Arial"/>
                <w:bCs/>
                <w:szCs w:val="24"/>
              </w:rPr>
            </w:pPr>
          </w:p>
        </w:tc>
        <w:tc>
          <w:tcPr>
            <w:tcW w:w="963" w:type="dxa"/>
            <w:vMerge/>
            <w:shd w:val="clear" w:color="auto" w:fill="92D050"/>
          </w:tcPr>
          <w:p w:rsidRPr="000D7575" w:rsidR="000C229B" w:rsidP="00FE11C1" w:rsidRDefault="000C229B" w14:paraId="62E90F21" w14:textId="77777777">
            <w:pPr>
              <w:jc w:val="both"/>
              <w:rPr>
                <w:rFonts w:ascii="Arial" w:hAnsi="Arial" w:eastAsia="Calibri" w:cs="Arial"/>
                <w:szCs w:val="24"/>
              </w:rPr>
            </w:pPr>
          </w:p>
        </w:tc>
        <w:tc>
          <w:tcPr>
            <w:tcW w:w="963" w:type="dxa"/>
            <w:vMerge/>
            <w:shd w:val="clear" w:color="auto" w:fill="92D050"/>
          </w:tcPr>
          <w:p w:rsidR="000C229B" w:rsidP="00FE11C1" w:rsidRDefault="000C229B" w14:paraId="21F64606" w14:textId="77777777">
            <w:pPr>
              <w:jc w:val="both"/>
              <w:rPr>
                <w:rFonts w:ascii="Arial" w:hAnsi="Arial" w:eastAsia="Calibri" w:cs="Arial"/>
                <w:szCs w:val="24"/>
              </w:rPr>
            </w:pPr>
          </w:p>
        </w:tc>
        <w:tc>
          <w:tcPr>
            <w:tcW w:w="963" w:type="dxa"/>
            <w:vMerge/>
            <w:shd w:val="clear" w:color="auto" w:fill="92D050"/>
          </w:tcPr>
          <w:p w:rsidR="000C229B" w:rsidP="00FE11C1" w:rsidRDefault="000C229B" w14:paraId="7FE91045" w14:textId="77777777">
            <w:pPr>
              <w:jc w:val="both"/>
              <w:rPr>
                <w:rFonts w:ascii="Arial" w:hAnsi="Arial" w:eastAsia="Calibri" w:cs="Arial"/>
                <w:szCs w:val="24"/>
              </w:rPr>
            </w:pPr>
          </w:p>
        </w:tc>
        <w:tc>
          <w:tcPr>
            <w:tcW w:w="1177" w:type="dxa"/>
            <w:shd w:val="clear" w:color="auto" w:fill="92D050"/>
          </w:tcPr>
          <w:p w:rsidR="000C229B" w:rsidP="000C229B" w:rsidRDefault="000C229B" w14:paraId="04231077" w14:textId="77777777">
            <w:pPr>
              <w:jc w:val="both"/>
              <w:rPr>
                <w:rFonts w:ascii="Arial" w:hAnsi="Arial" w:eastAsia="Calibri" w:cs="Arial"/>
                <w:szCs w:val="24"/>
              </w:rPr>
            </w:pPr>
            <w:r>
              <w:rPr>
                <w:rFonts w:ascii="Arial" w:hAnsi="Arial" w:eastAsia="Calibri" w:cs="Arial"/>
                <w:szCs w:val="24"/>
              </w:rPr>
              <w:t>February</w:t>
            </w:r>
          </w:p>
          <w:p w:rsidR="000C229B" w:rsidP="000C229B" w:rsidRDefault="000C229B" w14:paraId="503B4FF0" w14:textId="77777777">
            <w:pPr>
              <w:jc w:val="both"/>
              <w:rPr>
                <w:rFonts w:ascii="Arial" w:hAnsi="Arial" w:eastAsia="Calibri" w:cs="Arial"/>
                <w:szCs w:val="24"/>
              </w:rPr>
            </w:pPr>
            <w:r>
              <w:rPr>
                <w:rFonts w:ascii="Arial" w:hAnsi="Arial" w:eastAsia="Calibri" w:cs="Arial"/>
                <w:szCs w:val="24"/>
              </w:rPr>
              <w:t>Green</w:t>
            </w:r>
          </w:p>
          <w:p w:rsidR="000C229B" w:rsidP="000C229B" w:rsidRDefault="000C229B" w14:paraId="0E76988F" w14:textId="77777777">
            <w:pPr>
              <w:jc w:val="both"/>
              <w:rPr>
                <w:rFonts w:ascii="Arial" w:hAnsi="Arial" w:eastAsia="Calibri" w:cs="Arial"/>
                <w:szCs w:val="24"/>
              </w:rPr>
            </w:pPr>
          </w:p>
          <w:p w:rsidR="000C229B" w:rsidP="000C229B" w:rsidRDefault="000C229B" w14:paraId="2B221AD5" w14:textId="3E8CB88A">
            <w:pPr>
              <w:jc w:val="both"/>
              <w:rPr>
                <w:rFonts w:ascii="Arial" w:hAnsi="Arial" w:eastAsia="Calibri" w:cs="Arial"/>
                <w:szCs w:val="24"/>
              </w:rPr>
            </w:pPr>
          </w:p>
        </w:tc>
        <w:tc>
          <w:tcPr>
            <w:tcW w:w="2287" w:type="dxa"/>
            <w:vMerge/>
            <w:shd w:val="clear" w:color="auto" w:fill="auto"/>
          </w:tcPr>
          <w:p w:rsidRPr="00493A80" w:rsidR="000C229B" w:rsidP="00FE11C1" w:rsidRDefault="000C229B" w14:paraId="566C2948" w14:textId="77777777">
            <w:pPr>
              <w:jc w:val="both"/>
              <w:rPr>
                <w:rFonts w:ascii="Arial" w:hAnsi="Arial" w:eastAsia="Calibri" w:cs="Arial"/>
                <w:szCs w:val="24"/>
              </w:rPr>
            </w:pPr>
          </w:p>
        </w:tc>
      </w:tr>
      <w:tr w:rsidRPr="000D7575" w:rsidR="000C229B" w:rsidTr="000C229B" w14:paraId="31096DB8" w14:textId="77777777">
        <w:trPr>
          <w:trHeight w:val="2029"/>
        </w:trPr>
        <w:tc>
          <w:tcPr>
            <w:tcW w:w="1797" w:type="dxa"/>
            <w:vMerge/>
            <w:shd w:val="clear" w:color="auto" w:fill="auto"/>
          </w:tcPr>
          <w:p w:rsidRPr="00EE1A88" w:rsidR="000C229B" w:rsidP="00FE11C1" w:rsidRDefault="000C229B" w14:paraId="27F1FD51" w14:textId="77777777">
            <w:pPr>
              <w:jc w:val="both"/>
              <w:rPr>
                <w:rFonts w:ascii="Arial" w:hAnsi="Arial" w:cs="Arial"/>
                <w:b/>
                <w:bCs/>
                <w:szCs w:val="24"/>
              </w:rPr>
            </w:pPr>
          </w:p>
        </w:tc>
        <w:tc>
          <w:tcPr>
            <w:tcW w:w="2124" w:type="dxa"/>
            <w:vMerge/>
            <w:shd w:val="clear" w:color="auto" w:fill="auto"/>
          </w:tcPr>
          <w:p w:rsidR="000C229B" w:rsidP="00FE11C1" w:rsidRDefault="000C229B" w14:paraId="098FCC7E" w14:textId="77777777">
            <w:pPr>
              <w:jc w:val="both"/>
              <w:rPr>
                <w:rFonts w:ascii="Arial" w:hAnsi="Arial" w:eastAsia="Calibri" w:cs="Arial"/>
                <w:bCs/>
                <w:szCs w:val="24"/>
              </w:rPr>
            </w:pPr>
          </w:p>
        </w:tc>
        <w:tc>
          <w:tcPr>
            <w:tcW w:w="1430" w:type="dxa"/>
            <w:vMerge/>
            <w:shd w:val="clear" w:color="auto" w:fill="auto"/>
          </w:tcPr>
          <w:p w:rsidRPr="002B54D6" w:rsidR="000C229B" w:rsidP="00FE11C1" w:rsidRDefault="000C229B" w14:paraId="6CA4BCDC" w14:textId="77777777">
            <w:pPr>
              <w:jc w:val="both"/>
              <w:rPr>
                <w:rFonts w:ascii="Arial" w:hAnsi="Arial" w:eastAsia="Calibri" w:cs="Arial"/>
                <w:bCs/>
                <w:szCs w:val="24"/>
              </w:rPr>
            </w:pPr>
          </w:p>
        </w:tc>
        <w:tc>
          <w:tcPr>
            <w:tcW w:w="2470" w:type="dxa"/>
            <w:vMerge/>
            <w:shd w:val="clear" w:color="auto" w:fill="auto"/>
          </w:tcPr>
          <w:p w:rsidRPr="002B54D6" w:rsidR="000C229B" w:rsidP="000C6144" w:rsidRDefault="000C229B" w14:paraId="06EE41E1" w14:textId="77777777">
            <w:pPr>
              <w:numPr>
                <w:ilvl w:val="0"/>
                <w:numId w:val="5"/>
              </w:numPr>
              <w:jc w:val="both"/>
              <w:rPr>
                <w:rFonts w:ascii="Arial" w:hAnsi="Arial" w:cs="Arial"/>
                <w:bCs/>
                <w:szCs w:val="24"/>
              </w:rPr>
            </w:pPr>
          </w:p>
        </w:tc>
        <w:tc>
          <w:tcPr>
            <w:tcW w:w="963" w:type="dxa"/>
            <w:vMerge/>
            <w:shd w:val="clear" w:color="auto" w:fill="92D050"/>
          </w:tcPr>
          <w:p w:rsidRPr="000D7575" w:rsidR="000C229B" w:rsidP="00FE11C1" w:rsidRDefault="000C229B" w14:paraId="7D621540" w14:textId="77777777">
            <w:pPr>
              <w:jc w:val="both"/>
              <w:rPr>
                <w:rFonts w:ascii="Arial" w:hAnsi="Arial" w:eastAsia="Calibri" w:cs="Arial"/>
                <w:szCs w:val="24"/>
              </w:rPr>
            </w:pPr>
          </w:p>
        </w:tc>
        <w:tc>
          <w:tcPr>
            <w:tcW w:w="963" w:type="dxa"/>
            <w:vMerge/>
            <w:shd w:val="clear" w:color="auto" w:fill="92D050"/>
          </w:tcPr>
          <w:p w:rsidR="000C229B" w:rsidP="00FE11C1" w:rsidRDefault="000C229B" w14:paraId="36D62127" w14:textId="77777777">
            <w:pPr>
              <w:jc w:val="both"/>
              <w:rPr>
                <w:rFonts w:ascii="Arial" w:hAnsi="Arial" w:eastAsia="Calibri" w:cs="Arial"/>
                <w:szCs w:val="24"/>
              </w:rPr>
            </w:pPr>
          </w:p>
        </w:tc>
        <w:tc>
          <w:tcPr>
            <w:tcW w:w="963" w:type="dxa"/>
            <w:vMerge/>
            <w:shd w:val="clear" w:color="auto" w:fill="92D050"/>
          </w:tcPr>
          <w:p w:rsidR="000C229B" w:rsidP="00FE11C1" w:rsidRDefault="000C229B" w14:paraId="4FC29408" w14:textId="77777777">
            <w:pPr>
              <w:jc w:val="both"/>
              <w:rPr>
                <w:rFonts w:ascii="Arial" w:hAnsi="Arial" w:eastAsia="Calibri" w:cs="Arial"/>
                <w:szCs w:val="24"/>
              </w:rPr>
            </w:pPr>
          </w:p>
        </w:tc>
        <w:tc>
          <w:tcPr>
            <w:tcW w:w="1177" w:type="dxa"/>
            <w:shd w:val="clear" w:color="auto" w:fill="FF0000"/>
          </w:tcPr>
          <w:p w:rsidR="000C229B" w:rsidP="000C229B" w:rsidRDefault="000C229B" w14:paraId="76B5DFF4" w14:textId="77777777">
            <w:pPr>
              <w:jc w:val="both"/>
              <w:rPr>
                <w:rFonts w:ascii="Arial" w:hAnsi="Arial" w:eastAsia="Calibri" w:cs="Arial"/>
                <w:szCs w:val="24"/>
              </w:rPr>
            </w:pPr>
            <w:r>
              <w:rPr>
                <w:rFonts w:ascii="Arial" w:hAnsi="Arial" w:eastAsia="Calibri" w:cs="Arial"/>
                <w:szCs w:val="24"/>
              </w:rPr>
              <w:t>March Red</w:t>
            </w:r>
          </w:p>
        </w:tc>
        <w:tc>
          <w:tcPr>
            <w:tcW w:w="2287" w:type="dxa"/>
            <w:vMerge/>
            <w:shd w:val="clear" w:color="auto" w:fill="auto"/>
          </w:tcPr>
          <w:p w:rsidRPr="00493A80" w:rsidR="000C229B" w:rsidP="00FE11C1" w:rsidRDefault="000C229B" w14:paraId="3A5D86CE" w14:textId="77777777">
            <w:pPr>
              <w:jc w:val="both"/>
              <w:rPr>
                <w:rFonts w:ascii="Arial" w:hAnsi="Arial" w:eastAsia="Calibri" w:cs="Arial"/>
                <w:szCs w:val="24"/>
              </w:rPr>
            </w:pPr>
          </w:p>
        </w:tc>
      </w:tr>
    </w:tbl>
    <w:p w:rsidRPr="000D7575" w:rsidR="00734935" w:rsidP="008F7869" w:rsidRDefault="00734935" w14:paraId="03FE112E" w14:textId="77777777">
      <w:pPr>
        <w:jc w:val="both"/>
        <w:rPr>
          <w:rFonts w:ascii="Arial" w:hAnsi="Arial" w:eastAsia="Calibri" w:cs="Arial"/>
          <w:noProof/>
          <w:szCs w:val="24"/>
        </w:rPr>
      </w:pPr>
    </w:p>
    <w:p w:rsidRPr="000D7575" w:rsidR="00792B7C" w:rsidP="008F7869" w:rsidRDefault="00792B7C" w14:paraId="44E5B334" w14:textId="77777777">
      <w:pPr>
        <w:jc w:val="both"/>
        <w:rPr>
          <w:rFonts w:ascii="Arial" w:hAnsi="Arial" w:eastAsia="Calibri" w:cs="Arial"/>
          <w:noProof/>
          <w:szCs w:val="24"/>
        </w:rPr>
      </w:pPr>
    </w:p>
    <w:p w:rsidRPr="000D7575" w:rsidR="00792B7C" w:rsidP="008F7869" w:rsidRDefault="00792B7C" w14:paraId="3B18B326" w14:textId="77777777">
      <w:pPr>
        <w:jc w:val="both"/>
        <w:rPr>
          <w:rFonts w:ascii="Arial" w:hAnsi="Arial" w:eastAsia="Calibri" w:cs="Arial"/>
          <w:b/>
          <w:szCs w:val="24"/>
        </w:rPr>
      </w:pPr>
      <w:r w:rsidRPr="000D7575">
        <w:rPr>
          <w:rFonts w:ascii="Arial" w:hAnsi="Arial" w:eastAsia="Calibri" w:cs="Arial"/>
          <w:b/>
          <w:szCs w:val="24"/>
        </w:rPr>
        <w:br w:type="page"/>
      </w:r>
    </w:p>
    <w:p w:rsidRPr="000D7575" w:rsidR="00792B7C" w:rsidP="008F7869" w:rsidRDefault="00792B7C" w14:paraId="3D9D89CD" w14:textId="77777777">
      <w:pPr>
        <w:jc w:val="both"/>
        <w:rPr>
          <w:rFonts w:ascii="Arial" w:hAnsi="Arial" w:eastAsia="Calibri" w:cs="Arial"/>
          <w:b/>
          <w:szCs w:val="24"/>
        </w:rPr>
      </w:pPr>
      <w:r w:rsidRPr="000D7575">
        <w:rPr>
          <w:rFonts w:ascii="Arial" w:hAnsi="Arial" w:eastAsia="Calibri" w:cs="Arial"/>
          <w:b/>
          <w:szCs w:val="24"/>
        </w:rPr>
        <w:t>Performance Indicator 7 - Staff Turnover (resignations as a percentage of posts)</w:t>
      </w:r>
    </w:p>
    <w:p w:rsidRPr="000D7575" w:rsidR="00B04307" w:rsidP="008F7869" w:rsidRDefault="00792B7C" w14:paraId="5976B253" w14:textId="2ED53891">
      <w:pPr>
        <w:shd w:val="clear" w:color="auto" w:fill="FFFFFF" w:themeFill="background1"/>
        <w:jc w:val="both"/>
        <w:rPr>
          <w:rFonts w:ascii="Arial" w:hAnsi="Arial" w:eastAsia="Calibri" w:cs="Arial"/>
          <w:noProof/>
          <w:szCs w:val="24"/>
        </w:rPr>
      </w:pPr>
      <w:r w:rsidRPr="002B71D8">
        <w:rPr>
          <w:rFonts w:ascii="Arial" w:hAnsi="Arial" w:eastAsia="Calibri" w:cs="Arial"/>
          <w:szCs w:val="24"/>
        </w:rPr>
        <w:t xml:space="preserve">The graph below shows resignations as a percentage of the number of posts </w:t>
      </w:r>
      <w:r w:rsidRPr="002B71D8" w:rsidR="00B04307">
        <w:rPr>
          <w:rFonts w:ascii="Arial" w:hAnsi="Arial" w:eastAsia="Calibri" w:cs="Arial"/>
          <w:szCs w:val="24"/>
        </w:rPr>
        <w:t>(1% equates to 10 staff)</w:t>
      </w:r>
      <w:r w:rsidRPr="002B71D8" w:rsidR="003A5C80">
        <w:rPr>
          <w:rFonts w:ascii="Arial" w:hAnsi="Arial" w:eastAsia="Calibri" w:cs="Arial"/>
          <w:szCs w:val="24"/>
        </w:rPr>
        <w:t>.</w:t>
      </w:r>
    </w:p>
    <w:p w:rsidRPr="000D7575" w:rsidR="002B71D8" w:rsidP="008F7869" w:rsidRDefault="002B71D8" w14:paraId="520E7B09" w14:textId="77777777">
      <w:pPr>
        <w:shd w:val="clear" w:color="auto" w:fill="FFFFFF" w:themeFill="background1"/>
        <w:jc w:val="both"/>
        <w:rPr>
          <w:rFonts w:ascii="Arial" w:hAnsi="Arial" w:eastAsia="Calibri" w:cs="Arial"/>
          <w:noProof/>
          <w:szCs w:val="24"/>
        </w:rPr>
      </w:pPr>
    </w:p>
    <w:p w:rsidR="002F7E37" w:rsidP="002F7E37" w:rsidRDefault="002F7E37" w14:paraId="70903306" w14:textId="4DDA56C6">
      <w:pPr>
        <w:pStyle w:val="NormalWeb"/>
      </w:pPr>
      <w:r>
        <w:rPr>
          <w:noProof/>
        </w:rPr>
        <w:drawing>
          <wp:inline distT="0" distB="0" distL="0" distR="0" wp14:anchorId="3239DAEB" wp14:editId="135C0FE4">
            <wp:extent cx="8863330" cy="4923790"/>
            <wp:effectExtent l="0" t="0" r="0" b="0"/>
            <wp:docPr id="180129545" name="Picture 1" descr="A graph showing a line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29545" name="Picture 1" descr="A graph showing a line of a graph&#10;&#10;Description automatically generated with medium confidenc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863330" cy="4923790"/>
                    </a:xfrm>
                    <a:prstGeom prst="rect">
                      <a:avLst/>
                    </a:prstGeom>
                    <a:noFill/>
                    <a:ln>
                      <a:noFill/>
                    </a:ln>
                  </pic:spPr>
                </pic:pic>
              </a:graphicData>
            </a:graphic>
          </wp:inline>
        </w:drawing>
      </w:r>
    </w:p>
    <w:p w:rsidRPr="000D7575" w:rsidR="00792B7C" w:rsidP="00395F2E" w:rsidRDefault="00792B7C" w14:paraId="7707E799" w14:textId="55A9CA91">
      <w:pPr>
        <w:shd w:val="clear" w:color="auto" w:fill="FFFFFF" w:themeFill="background1"/>
        <w:jc w:val="both"/>
        <w:rPr>
          <w:rFonts w:ascii="Arial" w:hAnsi="Arial" w:eastAsia="Calibri" w:cs="Arial"/>
          <w:noProof/>
          <w:szCs w:val="24"/>
        </w:rPr>
        <w:sectPr w:rsidRPr="000D7575" w:rsidR="00792B7C" w:rsidSect="001166D2">
          <w:pgSz w:w="16838" w:h="11906" w:orient="landscape"/>
          <w:pgMar w:top="1440" w:right="1440" w:bottom="1440" w:left="1440" w:header="720" w:footer="720" w:gutter="0"/>
          <w:cols w:space="720"/>
          <w:docGrid w:linePitch="326"/>
        </w:sectPr>
      </w:pPr>
    </w:p>
    <w:tbl>
      <w:tblPr>
        <w:tblW w:w="1417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761"/>
        <w:gridCol w:w="1965"/>
        <w:gridCol w:w="1430"/>
        <w:gridCol w:w="2375"/>
        <w:gridCol w:w="1204"/>
        <w:gridCol w:w="1204"/>
        <w:gridCol w:w="1204"/>
        <w:gridCol w:w="963"/>
        <w:gridCol w:w="2068"/>
      </w:tblGrid>
      <w:tr w:rsidRPr="000D7575" w:rsidR="000960E5" w:rsidTr="001F7012" w14:paraId="1C800FD5" w14:textId="77777777">
        <w:tc>
          <w:tcPr>
            <w:tcW w:w="1808" w:type="dxa"/>
            <w:tcBorders>
              <w:bottom w:val="single" w:color="auto" w:sz="4" w:space="0"/>
            </w:tcBorders>
            <w:shd w:val="clear" w:color="auto" w:fill="auto"/>
          </w:tcPr>
          <w:p w:rsidRPr="000D7575" w:rsidR="000960E5" w:rsidP="008F7869" w:rsidRDefault="000960E5" w14:paraId="51F10CCC" w14:textId="77777777">
            <w:pPr>
              <w:jc w:val="both"/>
              <w:rPr>
                <w:rFonts w:ascii="Arial" w:hAnsi="Arial" w:eastAsia="Calibri" w:cs="Arial"/>
                <w:b/>
                <w:szCs w:val="24"/>
              </w:rPr>
            </w:pPr>
            <w:bookmarkStart w:name="_Hlk98233448" w:id="4"/>
            <w:r w:rsidRPr="000D7575">
              <w:rPr>
                <w:rFonts w:ascii="Arial" w:hAnsi="Arial" w:eastAsia="Calibri" w:cs="Arial"/>
                <w:szCs w:val="24"/>
              </w:rPr>
              <w:br w:type="page"/>
            </w:r>
            <w:r w:rsidRPr="000D7575">
              <w:rPr>
                <w:rFonts w:ascii="Arial" w:hAnsi="Arial" w:eastAsia="Calibri" w:cs="Arial"/>
                <w:b/>
                <w:szCs w:val="24"/>
              </w:rPr>
              <w:t>Business Plan Outcome</w:t>
            </w:r>
          </w:p>
        </w:tc>
        <w:tc>
          <w:tcPr>
            <w:tcW w:w="2172" w:type="dxa"/>
            <w:shd w:val="clear" w:color="auto" w:fill="auto"/>
          </w:tcPr>
          <w:p w:rsidRPr="000D7575" w:rsidR="000960E5" w:rsidP="008F7869" w:rsidRDefault="000960E5" w14:paraId="2784D822" w14:textId="77777777">
            <w:pPr>
              <w:jc w:val="both"/>
              <w:rPr>
                <w:rFonts w:ascii="Arial" w:hAnsi="Arial" w:eastAsia="Calibri" w:cs="Arial"/>
                <w:b/>
                <w:szCs w:val="24"/>
              </w:rPr>
            </w:pPr>
            <w:r w:rsidRPr="000D7575">
              <w:rPr>
                <w:rFonts w:ascii="Arial" w:hAnsi="Arial" w:eastAsia="Calibri" w:cs="Arial"/>
                <w:b/>
                <w:szCs w:val="24"/>
              </w:rPr>
              <w:t>Performance Indicator</w:t>
            </w:r>
          </w:p>
        </w:tc>
        <w:tc>
          <w:tcPr>
            <w:tcW w:w="1430" w:type="dxa"/>
            <w:shd w:val="clear" w:color="auto" w:fill="auto"/>
          </w:tcPr>
          <w:p w:rsidRPr="000D7575" w:rsidR="000960E5" w:rsidP="008F7869" w:rsidRDefault="000960E5" w14:paraId="2E646B04" w14:textId="77777777">
            <w:pPr>
              <w:jc w:val="both"/>
              <w:rPr>
                <w:rFonts w:ascii="Arial" w:hAnsi="Arial" w:eastAsia="Calibri" w:cs="Arial"/>
                <w:b/>
                <w:szCs w:val="24"/>
              </w:rPr>
            </w:pPr>
            <w:r w:rsidRPr="000D7575">
              <w:rPr>
                <w:rFonts w:ascii="Arial" w:hAnsi="Arial" w:eastAsia="Calibri" w:cs="Arial"/>
                <w:b/>
                <w:szCs w:val="24"/>
              </w:rPr>
              <w:t>Reporting Frequency</w:t>
            </w:r>
          </w:p>
        </w:tc>
        <w:tc>
          <w:tcPr>
            <w:tcW w:w="2560" w:type="dxa"/>
            <w:shd w:val="clear" w:color="auto" w:fill="auto"/>
          </w:tcPr>
          <w:p w:rsidRPr="000D7575" w:rsidR="000960E5" w:rsidP="008F7869" w:rsidRDefault="000960E5" w14:paraId="5D6A4A0C" w14:textId="77777777">
            <w:pPr>
              <w:jc w:val="both"/>
              <w:rPr>
                <w:rFonts w:ascii="Arial" w:hAnsi="Arial" w:eastAsia="Calibri" w:cs="Arial"/>
                <w:b/>
                <w:szCs w:val="24"/>
              </w:rPr>
            </w:pPr>
            <w:r w:rsidRPr="000D7575">
              <w:rPr>
                <w:rFonts w:ascii="Arial" w:hAnsi="Arial" w:eastAsia="Calibri" w:cs="Arial"/>
                <w:b/>
                <w:szCs w:val="24"/>
              </w:rPr>
              <w:t>RAG Rating Definition</w:t>
            </w:r>
          </w:p>
          <w:p w:rsidRPr="000D7575" w:rsidR="000960E5" w:rsidP="008F7869" w:rsidRDefault="000960E5" w14:paraId="51A7A725" w14:textId="77777777">
            <w:pPr>
              <w:jc w:val="both"/>
              <w:rPr>
                <w:rFonts w:ascii="Arial" w:hAnsi="Arial" w:eastAsia="Calibri" w:cs="Arial"/>
                <w:b/>
                <w:szCs w:val="24"/>
              </w:rPr>
            </w:pPr>
          </w:p>
        </w:tc>
        <w:tc>
          <w:tcPr>
            <w:tcW w:w="963" w:type="dxa"/>
            <w:shd w:val="clear" w:color="auto" w:fill="auto"/>
          </w:tcPr>
          <w:p w:rsidRPr="000D7575" w:rsidR="000960E5" w:rsidP="008F7869" w:rsidRDefault="000960E5" w14:paraId="27C408CA" w14:textId="6443A9F6">
            <w:pPr>
              <w:jc w:val="both"/>
              <w:rPr>
                <w:rFonts w:ascii="Arial" w:hAnsi="Arial" w:eastAsia="Calibri" w:cs="Arial"/>
                <w:b/>
                <w:szCs w:val="24"/>
              </w:rPr>
            </w:pPr>
            <w:r w:rsidRPr="000D7575">
              <w:rPr>
                <w:rFonts w:ascii="Arial" w:hAnsi="Arial" w:eastAsia="Calibri" w:cs="Arial"/>
                <w:b/>
                <w:szCs w:val="24"/>
              </w:rPr>
              <w:t xml:space="preserve">RAG Rating Q1 </w:t>
            </w:r>
            <w:r w:rsidR="00C54929">
              <w:rPr>
                <w:rFonts w:ascii="Arial" w:hAnsi="Arial" w:eastAsia="Calibri" w:cs="Arial"/>
                <w:b/>
                <w:szCs w:val="24"/>
              </w:rPr>
              <w:t>23/24</w:t>
            </w:r>
          </w:p>
        </w:tc>
        <w:tc>
          <w:tcPr>
            <w:tcW w:w="963" w:type="dxa"/>
            <w:shd w:val="clear" w:color="auto" w:fill="auto"/>
          </w:tcPr>
          <w:p w:rsidRPr="000D7575" w:rsidR="000960E5" w:rsidP="008F7869" w:rsidRDefault="000960E5" w14:paraId="2691F8C3" w14:textId="25A25BD8">
            <w:pPr>
              <w:jc w:val="both"/>
              <w:rPr>
                <w:rFonts w:ascii="Arial" w:hAnsi="Arial" w:eastAsia="Calibri" w:cs="Arial"/>
                <w:b/>
                <w:szCs w:val="24"/>
              </w:rPr>
            </w:pPr>
            <w:r w:rsidRPr="000D7575">
              <w:rPr>
                <w:rFonts w:ascii="Arial" w:hAnsi="Arial" w:eastAsia="Calibri" w:cs="Arial"/>
                <w:b/>
                <w:szCs w:val="24"/>
              </w:rPr>
              <w:t xml:space="preserve">RAG Rating Q2 </w:t>
            </w:r>
            <w:r w:rsidR="00C54929">
              <w:rPr>
                <w:rFonts w:ascii="Arial" w:hAnsi="Arial" w:eastAsia="Calibri" w:cs="Arial"/>
                <w:b/>
                <w:szCs w:val="24"/>
              </w:rPr>
              <w:t>23/24</w:t>
            </w:r>
          </w:p>
        </w:tc>
        <w:tc>
          <w:tcPr>
            <w:tcW w:w="963" w:type="dxa"/>
            <w:shd w:val="clear" w:color="auto" w:fill="auto"/>
          </w:tcPr>
          <w:p w:rsidRPr="000D7575" w:rsidR="000960E5" w:rsidP="008F7869" w:rsidRDefault="000960E5" w14:paraId="49012057" w14:textId="7CF1F0BA">
            <w:pPr>
              <w:jc w:val="both"/>
              <w:rPr>
                <w:rFonts w:ascii="Arial" w:hAnsi="Arial" w:eastAsia="Calibri" w:cs="Arial"/>
                <w:b/>
                <w:szCs w:val="24"/>
              </w:rPr>
            </w:pPr>
            <w:r w:rsidRPr="000D7575">
              <w:rPr>
                <w:rFonts w:ascii="Arial" w:hAnsi="Arial" w:eastAsia="Calibri" w:cs="Arial"/>
                <w:b/>
                <w:szCs w:val="24"/>
              </w:rPr>
              <w:t xml:space="preserve">RAG Rating Q3 </w:t>
            </w:r>
            <w:r w:rsidR="00C54929">
              <w:rPr>
                <w:rFonts w:ascii="Arial" w:hAnsi="Arial" w:eastAsia="Calibri" w:cs="Arial"/>
                <w:b/>
                <w:szCs w:val="24"/>
              </w:rPr>
              <w:t>23/24</w:t>
            </w:r>
          </w:p>
        </w:tc>
        <w:tc>
          <w:tcPr>
            <w:tcW w:w="963" w:type="dxa"/>
            <w:shd w:val="clear" w:color="auto" w:fill="auto"/>
          </w:tcPr>
          <w:p w:rsidRPr="000D7575" w:rsidR="000960E5" w:rsidP="008F7869" w:rsidRDefault="000960E5" w14:paraId="4B4278BB" w14:textId="4EA83A44">
            <w:pPr>
              <w:jc w:val="both"/>
              <w:rPr>
                <w:rFonts w:ascii="Arial" w:hAnsi="Arial" w:eastAsia="Calibri" w:cs="Arial"/>
                <w:b/>
                <w:szCs w:val="24"/>
              </w:rPr>
            </w:pPr>
            <w:r w:rsidRPr="000D7575">
              <w:rPr>
                <w:rFonts w:ascii="Arial" w:hAnsi="Arial" w:eastAsia="Calibri" w:cs="Arial"/>
                <w:b/>
                <w:szCs w:val="24"/>
              </w:rPr>
              <w:t xml:space="preserve">RAG Rating Q4 </w:t>
            </w:r>
            <w:r w:rsidR="00C54929">
              <w:rPr>
                <w:rFonts w:ascii="Arial" w:hAnsi="Arial" w:eastAsia="Calibri" w:cs="Arial"/>
                <w:b/>
                <w:szCs w:val="24"/>
              </w:rPr>
              <w:t>23/24</w:t>
            </w:r>
          </w:p>
        </w:tc>
        <w:tc>
          <w:tcPr>
            <w:tcW w:w="2352" w:type="dxa"/>
            <w:shd w:val="clear" w:color="auto" w:fill="auto"/>
          </w:tcPr>
          <w:p w:rsidRPr="00C76CB6" w:rsidR="00E4651E" w:rsidP="008F7869" w:rsidRDefault="009C3230" w14:paraId="65BE947F" w14:textId="54F9907C">
            <w:pPr>
              <w:jc w:val="both"/>
              <w:rPr>
                <w:rFonts w:ascii="Arial" w:hAnsi="Arial" w:eastAsia="Calibri" w:cs="Arial"/>
                <w:b/>
                <w:szCs w:val="24"/>
              </w:rPr>
            </w:pPr>
            <w:r>
              <w:rPr>
                <w:rFonts w:ascii="Arial" w:hAnsi="Arial" w:eastAsia="Calibri" w:cs="Arial"/>
                <w:b/>
                <w:szCs w:val="24"/>
              </w:rPr>
              <w:t xml:space="preserve">Summary of Quarter </w:t>
            </w:r>
            <w:r w:rsidR="00DC02B9">
              <w:rPr>
                <w:rFonts w:ascii="Arial" w:hAnsi="Arial" w:eastAsia="Calibri" w:cs="Arial"/>
                <w:b/>
                <w:szCs w:val="24"/>
              </w:rPr>
              <w:t>Four</w:t>
            </w:r>
            <w:r>
              <w:rPr>
                <w:rFonts w:ascii="Arial" w:hAnsi="Arial" w:eastAsia="Calibri" w:cs="Arial"/>
                <w:b/>
                <w:szCs w:val="24"/>
              </w:rPr>
              <w:t xml:space="preserve"> Performance</w:t>
            </w:r>
          </w:p>
          <w:p w:rsidRPr="000D7575" w:rsidR="000960E5" w:rsidP="008F7869" w:rsidRDefault="000960E5" w14:paraId="3AD1C504" w14:textId="77777777">
            <w:pPr>
              <w:jc w:val="both"/>
              <w:rPr>
                <w:rFonts w:ascii="Arial" w:hAnsi="Arial" w:eastAsia="Calibri" w:cs="Arial"/>
                <w:b/>
                <w:szCs w:val="24"/>
              </w:rPr>
            </w:pPr>
          </w:p>
        </w:tc>
      </w:tr>
      <w:tr w:rsidRPr="000D7575" w:rsidR="00EE1A88" w:rsidTr="0082463D" w14:paraId="1C442A95" w14:textId="77777777">
        <w:tc>
          <w:tcPr>
            <w:tcW w:w="1808" w:type="dxa"/>
            <w:shd w:val="clear" w:color="auto" w:fill="auto"/>
          </w:tcPr>
          <w:p w:rsidRPr="000D7575" w:rsidR="00EE1A88" w:rsidP="008F7869" w:rsidRDefault="00EE1A88" w14:paraId="71C1285D" w14:textId="3BFA616B">
            <w:pPr>
              <w:jc w:val="both"/>
              <w:rPr>
                <w:rFonts w:ascii="Arial" w:hAnsi="Arial" w:eastAsia="Calibri" w:cs="Arial"/>
                <w:b/>
                <w:szCs w:val="24"/>
              </w:rPr>
            </w:pPr>
            <w:r w:rsidRPr="00EE1A88">
              <w:rPr>
                <w:rFonts w:ascii="Arial" w:hAnsi="Arial" w:cs="Arial"/>
                <w:b/>
                <w:bCs/>
                <w:szCs w:val="24"/>
              </w:rPr>
              <w:t>4. Increase employee satisfaction, engagement and development to improve staff recruitment and retention.</w:t>
            </w:r>
          </w:p>
        </w:tc>
        <w:tc>
          <w:tcPr>
            <w:tcW w:w="2172" w:type="dxa"/>
            <w:shd w:val="clear" w:color="auto" w:fill="auto"/>
          </w:tcPr>
          <w:p w:rsidR="00EE1A88" w:rsidP="008F7869" w:rsidRDefault="00C11999" w14:paraId="66390EEB" w14:textId="6D04BA9A">
            <w:pPr>
              <w:jc w:val="both"/>
              <w:rPr>
                <w:rFonts w:ascii="Arial" w:hAnsi="Arial" w:eastAsia="Calibri" w:cs="Arial"/>
                <w:bCs/>
                <w:szCs w:val="24"/>
              </w:rPr>
            </w:pPr>
            <w:r>
              <w:rPr>
                <w:rFonts w:ascii="Arial" w:hAnsi="Arial" w:eastAsia="Calibri" w:cs="Arial"/>
                <w:bCs/>
                <w:szCs w:val="24"/>
              </w:rPr>
              <w:t xml:space="preserve">8. </w:t>
            </w:r>
            <w:r w:rsidRPr="002B54D6" w:rsidR="00EE1A88">
              <w:rPr>
                <w:rFonts w:ascii="Arial" w:hAnsi="Arial" w:eastAsia="Calibri" w:cs="Arial"/>
                <w:bCs/>
                <w:szCs w:val="24"/>
              </w:rPr>
              <w:t>Staff attendance rates (</w:t>
            </w:r>
            <w:bookmarkStart w:name="_Hlk105500853" w:id="5"/>
            <w:r w:rsidR="00BA73A7">
              <w:rPr>
                <w:rFonts w:ascii="Arial" w:hAnsi="Arial" w:eastAsia="Calibri" w:cs="Arial"/>
                <w:bCs/>
                <w:szCs w:val="24"/>
              </w:rPr>
              <w:t xml:space="preserve">RAG ratings </w:t>
            </w:r>
            <w:r w:rsidRPr="002B54D6" w:rsidR="00EE1A88">
              <w:rPr>
                <w:rFonts w:ascii="Arial" w:hAnsi="Arial" w:eastAsia="Calibri" w:cs="Arial"/>
                <w:bCs/>
                <w:szCs w:val="24"/>
              </w:rPr>
              <w:t>based on Office for National Statistics for 2020</w:t>
            </w:r>
            <w:bookmarkEnd w:id="5"/>
            <w:r w:rsidRPr="002B54D6" w:rsidR="00EE1A88">
              <w:rPr>
                <w:rFonts w:ascii="Arial" w:hAnsi="Arial" w:eastAsia="Calibri" w:cs="Arial"/>
                <w:bCs/>
                <w:szCs w:val="24"/>
              </w:rPr>
              <w:t>).</w:t>
            </w:r>
          </w:p>
          <w:p w:rsidR="00507E8D" w:rsidP="008F7869" w:rsidRDefault="00507E8D" w14:paraId="76B3C06D" w14:textId="77777777">
            <w:pPr>
              <w:jc w:val="both"/>
              <w:rPr>
                <w:rFonts w:ascii="Arial" w:hAnsi="Arial" w:eastAsia="Calibri" w:cs="Arial"/>
                <w:bCs/>
                <w:szCs w:val="24"/>
              </w:rPr>
            </w:pPr>
          </w:p>
          <w:p w:rsidRPr="000D7575" w:rsidR="00507E8D" w:rsidP="008F7869" w:rsidRDefault="00507E8D" w14:paraId="1A366BA0" w14:textId="32727D98">
            <w:pPr>
              <w:jc w:val="both"/>
              <w:rPr>
                <w:rFonts w:ascii="Arial" w:hAnsi="Arial" w:eastAsia="Calibri" w:cs="Arial"/>
                <w:szCs w:val="24"/>
              </w:rPr>
            </w:pPr>
          </w:p>
        </w:tc>
        <w:tc>
          <w:tcPr>
            <w:tcW w:w="1430" w:type="dxa"/>
            <w:shd w:val="clear" w:color="auto" w:fill="auto"/>
          </w:tcPr>
          <w:p w:rsidRPr="000D7575" w:rsidR="00EE1A88" w:rsidP="008F7869" w:rsidRDefault="00EE1A88" w14:paraId="34CBAC12" w14:textId="2888CD5F">
            <w:pPr>
              <w:jc w:val="both"/>
              <w:rPr>
                <w:rFonts w:ascii="Arial" w:hAnsi="Arial" w:eastAsia="Calibri" w:cs="Arial"/>
                <w:szCs w:val="24"/>
              </w:rPr>
            </w:pPr>
            <w:r w:rsidRPr="002B54D6">
              <w:rPr>
                <w:rFonts w:ascii="Arial" w:hAnsi="Arial" w:eastAsia="Calibri" w:cs="Arial"/>
                <w:bCs/>
                <w:szCs w:val="24"/>
              </w:rPr>
              <w:t>Quarterly.</w:t>
            </w:r>
          </w:p>
        </w:tc>
        <w:tc>
          <w:tcPr>
            <w:tcW w:w="2560" w:type="dxa"/>
            <w:shd w:val="clear" w:color="auto" w:fill="auto"/>
          </w:tcPr>
          <w:p w:rsidRPr="002B54D6" w:rsidR="00EE1A88" w:rsidP="000C6144" w:rsidRDefault="00EE1A88" w14:paraId="233B6F5C" w14:textId="3223FC38">
            <w:pPr>
              <w:pStyle w:val="ListParagraph"/>
              <w:numPr>
                <w:ilvl w:val="0"/>
                <w:numId w:val="16"/>
              </w:numPr>
              <w:spacing w:after="0" w:line="240" w:lineRule="auto"/>
              <w:jc w:val="both"/>
              <w:rPr>
                <w:rFonts w:ascii="Arial" w:hAnsi="Arial" w:cs="Arial"/>
                <w:bCs/>
                <w:sz w:val="24"/>
                <w:szCs w:val="24"/>
              </w:rPr>
            </w:pPr>
            <w:r w:rsidRPr="002B54D6">
              <w:rPr>
                <w:rFonts w:ascii="Arial" w:hAnsi="Arial" w:cs="Arial"/>
                <w:bCs/>
                <w:sz w:val="24"/>
                <w:szCs w:val="24"/>
              </w:rPr>
              <w:t xml:space="preserve">Green = attendance rate </w:t>
            </w:r>
            <w:r w:rsidR="00031311">
              <w:rPr>
                <w:rFonts w:ascii="Arial" w:hAnsi="Arial" w:cs="Arial"/>
                <w:bCs/>
                <w:sz w:val="24"/>
                <w:szCs w:val="24"/>
              </w:rPr>
              <w:t>95.7</w:t>
            </w:r>
            <w:r w:rsidRPr="002B54D6">
              <w:rPr>
                <w:rFonts w:ascii="Arial" w:hAnsi="Arial" w:cs="Arial"/>
                <w:bCs/>
                <w:sz w:val="24"/>
                <w:szCs w:val="24"/>
              </w:rPr>
              <w:t>% or higher.</w:t>
            </w:r>
          </w:p>
          <w:p w:rsidRPr="002B54D6" w:rsidR="00EE1A88" w:rsidP="000C6144" w:rsidRDefault="00EE1A88" w14:paraId="3A2BD897" w14:textId="00911998">
            <w:pPr>
              <w:pStyle w:val="ListParagraph"/>
              <w:numPr>
                <w:ilvl w:val="0"/>
                <w:numId w:val="16"/>
              </w:numPr>
              <w:spacing w:after="0" w:line="240" w:lineRule="auto"/>
              <w:jc w:val="both"/>
              <w:rPr>
                <w:rFonts w:ascii="Arial" w:hAnsi="Arial" w:cs="Arial"/>
                <w:bCs/>
                <w:sz w:val="24"/>
                <w:szCs w:val="24"/>
              </w:rPr>
            </w:pPr>
            <w:r w:rsidRPr="002B54D6">
              <w:rPr>
                <w:rFonts w:ascii="Arial" w:hAnsi="Arial" w:cs="Arial"/>
                <w:bCs/>
                <w:sz w:val="24"/>
                <w:szCs w:val="24"/>
              </w:rPr>
              <w:t xml:space="preserve">Amber = attendance rate </w:t>
            </w:r>
            <w:r w:rsidR="001A5CCD">
              <w:rPr>
                <w:rFonts w:ascii="Arial" w:hAnsi="Arial" w:cs="Arial"/>
                <w:bCs/>
                <w:sz w:val="24"/>
                <w:szCs w:val="24"/>
              </w:rPr>
              <w:t>9</w:t>
            </w:r>
            <w:r w:rsidR="0009187E">
              <w:rPr>
                <w:rFonts w:ascii="Arial" w:hAnsi="Arial" w:cs="Arial"/>
                <w:bCs/>
                <w:sz w:val="24"/>
                <w:szCs w:val="24"/>
              </w:rPr>
              <w:t>3</w:t>
            </w:r>
            <w:r w:rsidR="001A5CCD">
              <w:rPr>
                <w:rFonts w:ascii="Arial" w:hAnsi="Arial" w:cs="Arial"/>
                <w:bCs/>
                <w:sz w:val="24"/>
                <w:szCs w:val="24"/>
              </w:rPr>
              <w:t>.7</w:t>
            </w:r>
            <w:r w:rsidRPr="002B54D6">
              <w:rPr>
                <w:rFonts w:ascii="Arial" w:hAnsi="Arial" w:cs="Arial"/>
                <w:bCs/>
                <w:sz w:val="24"/>
                <w:szCs w:val="24"/>
              </w:rPr>
              <w:t xml:space="preserve">% </w:t>
            </w:r>
            <w:r w:rsidR="00225A37">
              <w:rPr>
                <w:rFonts w:ascii="Arial" w:hAnsi="Arial" w:cs="Arial"/>
                <w:bCs/>
                <w:sz w:val="24"/>
                <w:szCs w:val="24"/>
              </w:rPr>
              <w:t>to</w:t>
            </w:r>
            <w:r w:rsidRPr="002B54D6">
              <w:rPr>
                <w:rFonts w:ascii="Arial" w:hAnsi="Arial" w:cs="Arial"/>
                <w:bCs/>
                <w:sz w:val="24"/>
                <w:szCs w:val="24"/>
              </w:rPr>
              <w:t xml:space="preserve"> </w:t>
            </w:r>
            <w:r w:rsidR="001A5CCD">
              <w:rPr>
                <w:rFonts w:ascii="Arial" w:hAnsi="Arial" w:cs="Arial"/>
                <w:bCs/>
                <w:sz w:val="24"/>
                <w:szCs w:val="24"/>
              </w:rPr>
              <w:t>95.6</w:t>
            </w:r>
            <w:r w:rsidRPr="002B54D6">
              <w:rPr>
                <w:rFonts w:ascii="Arial" w:hAnsi="Arial" w:cs="Arial"/>
                <w:bCs/>
                <w:sz w:val="24"/>
                <w:szCs w:val="24"/>
              </w:rPr>
              <w:t>%.</w:t>
            </w:r>
          </w:p>
          <w:p w:rsidRPr="002B54D6" w:rsidR="00EE1A88" w:rsidP="000C6144" w:rsidRDefault="00EE1A88" w14:paraId="3F20ED3A" w14:textId="109F478C">
            <w:pPr>
              <w:pStyle w:val="ListParagraph"/>
              <w:numPr>
                <w:ilvl w:val="0"/>
                <w:numId w:val="16"/>
              </w:numPr>
              <w:spacing w:after="0" w:line="240" w:lineRule="auto"/>
              <w:jc w:val="both"/>
              <w:rPr>
                <w:rFonts w:ascii="Arial" w:hAnsi="Arial" w:cs="Arial"/>
                <w:bCs/>
                <w:sz w:val="24"/>
                <w:szCs w:val="24"/>
              </w:rPr>
            </w:pPr>
            <w:r w:rsidRPr="002B54D6">
              <w:rPr>
                <w:rFonts w:ascii="Arial" w:hAnsi="Arial" w:cs="Arial"/>
                <w:bCs/>
                <w:sz w:val="24"/>
                <w:szCs w:val="24"/>
              </w:rPr>
              <w:t>Red = attendance rate less than 9</w:t>
            </w:r>
            <w:r w:rsidR="0009187E">
              <w:rPr>
                <w:rFonts w:ascii="Arial" w:hAnsi="Arial" w:cs="Arial"/>
                <w:bCs/>
                <w:sz w:val="24"/>
                <w:szCs w:val="24"/>
              </w:rPr>
              <w:t>3.7</w:t>
            </w:r>
            <w:r w:rsidRPr="002B54D6">
              <w:rPr>
                <w:rFonts w:ascii="Arial" w:hAnsi="Arial" w:cs="Arial"/>
                <w:bCs/>
                <w:sz w:val="24"/>
                <w:szCs w:val="24"/>
              </w:rPr>
              <w:t>%.</w:t>
            </w:r>
          </w:p>
          <w:p w:rsidRPr="000D7575" w:rsidR="00EE1A88" w:rsidP="008F7869" w:rsidRDefault="00EE1A88" w14:paraId="50356567" w14:textId="77777777">
            <w:pPr>
              <w:jc w:val="both"/>
              <w:rPr>
                <w:rFonts w:ascii="Arial" w:hAnsi="Arial" w:eastAsia="Calibri" w:cs="Arial"/>
                <w:szCs w:val="24"/>
              </w:rPr>
            </w:pPr>
          </w:p>
        </w:tc>
        <w:tc>
          <w:tcPr>
            <w:tcW w:w="963" w:type="dxa"/>
            <w:shd w:val="clear" w:color="auto" w:fill="FF0000"/>
          </w:tcPr>
          <w:p w:rsidRPr="000D7575" w:rsidR="00EE1A88" w:rsidP="008F7869" w:rsidRDefault="00B11268" w14:paraId="2B7FFC48" w14:textId="452DB7B9">
            <w:pPr>
              <w:pStyle w:val="ListParagraph"/>
              <w:spacing w:after="0" w:line="240" w:lineRule="auto"/>
              <w:ind w:left="0"/>
              <w:jc w:val="both"/>
              <w:rPr>
                <w:rFonts w:ascii="Arial" w:hAnsi="Arial" w:cs="Arial"/>
                <w:sz w:val="24"/>
                <w:szCs w:val="24"/>
              </w:rPr>
            </w:pPr>
            <w:r>
              <w:rPr>
                <w:rFonts w:ascii="Arial" w:hAnsi="Arial" w:cs="Arial"/>
                <w:sz w:val="24"/>
                <w:szCs w:val="24"/>
              </w:rPr>
              <w:t>Red</w:t>
            </w:r>
            <w:r w:rsidR="00EA0CDE">
              <w:rPr>
                <w:rFonts w:ascii="Arial" w:hAnsi="Arial" w:cs="Arial"/>
                <w:sz w:val="24"/>
                <w:szCs w:val="24"/>
              </w:rPr>
              <w:t xml:space="preserve"> (previous rating)</w:t>
            </w:r>
          </w:p>
        </w:tc>
        <w:tc>
          <w:tcPr>
            <w:tcW w:w="963" w:type="dxa"/>
            <w:shd w:val="clear" w:color="auto" w:fill="FF0000"/>
          </w:tcPr>
          <w:p w:rsidRPr="000D7575" w:rsidR="00EE1A88" w:rsidP="008F7869" w:rsidRDefault="00C6259B" w14:paraId="67FE2428" w14:textId="583BB0EC">
            <w:pPr>
              <w:pStyle w:val="ListParagraph"/>
              <w:spacing w:after="0" w:line="240" w:lineRule="auto"/>
              <w:ind w:left="0"/>
              <w:jc w:val="both"/>
              <w:rPr>
                <w:rFonts w:ascii="Arial" w:hAnsi="Arial" w:cs="Arial"/>
                <w:sz w:val="24"/>
                <w:szCs w:val="24"/>
              </w:rPr>
            </w:pPr>
            <w:r>
              <w:rPr>
                <w:rFonts w:ascii="Arial" w:hAnsi="Arial" w:cs="Arial"/>
                <w:sz w:val="24"/>
                <w:szCs w:val="24"/>
              </w:rPr>
              <w:t>Red</w:t>
            </w:r>
            <w:r w:rsidR="00EA0CDE">
              <w:rPr>
                <w:rFonts w:ascii="Arial" w:hAnsi="Arial" w:cs="Arial"/>
                <w:sz w:val="24"/>
                <w:szCs w:val="24"/>
              </w:rPr>
              <w:t xml:space="preserve"> (previous rating)</w:t>
            </w:r>
          </w:p>
        </w:tc>
        <w:tc>
          <w:tcPr>
            <w:tcW w:w="963" w:type="dxa"/>
            <w:shd w:val="clear" w:color="auto" w:fill="FF0000"/>
          </w:tcPr>
          <w:p w:rsidRPr="000D7575" w:rsidR="00EE1A88" w:rsidP="008F7869" w:rsidRDefault="00541B57" w14:paraId="1BBDEFBF" w14:textId="6E32DE1E">
            <w:pPr>
              <w:pStyle w:val="ListParagraph"/>
              <w:spacing w:after="0" w:line="240" w:lineRule="auto"/>
              <w:ind w:left="0"/>
              <w:jc w:val="both"/>
              <w:rPr>
                <w:rFonts w:ascii="Arial" w:hAnsi="Arial" w:cs="Arial"/>
                <w:sz w:val="24"/>
                <w:szCs w:val="24"/>
              </w:rPr>
            </w:pPr>
            <w:r>
              <w:rPr>
                <w:rFonts w:ascii="Arial" w:hAnsi="Arial" w:cs="Arial"/>
                <w:sz w:val="24"/>
                <w:szCs w:val="24"/>
              </w:rPr>
              <w:t>Red</w:t>
            </w:r>
            <w:r w:rsidR="00EA0CDE">
              <w:rPr>
                <w:rFonts w:ascii="Arial" w:hAnsi="Arial" w:cs="Arial"/>
                <w:sz w:val="24"/>
                <w:szCs w:val="24"/>
              </w:rPr>
              <w:t xml:space="preserve"> (previous ra</w:t>
            </w:r>
            <w:r w:rsidR="00496864">
              <w:rPr>
                <w:rFonts w:ascii="Arial" w:hAnsi="Arial" w:cs="Arial"/>
                <w:sz w:val="24"/>
                <w:szCs w:val="24"/>
              </w:rPr>
              <w:t>t</w:t>
            </w:r>
            <w:r w:rsidR="00EA0CDE">
              <w:rPr>
                <w:rFonts w:ascii="Arial" w:hAnsi="Arial" w:cs="Arial"/>
                <w:sz w:val="24"/>
                <w:szCs w:val="24"/>
              </w:rPr>
              <w:t>ing)</w:t>
            </w:r>
          </w:p>
        </w:tc>
        <w:tc>
          <w:tcPr>
            <w:tcW w:w="963" w:type="dxa"/>
            <w:shd w:val="clear" w:color="auto" w:fill="F79646" w:themeFill="accent6"/>
          </w:tcPr>
          <w:p w:rsidRPr="005967BE" w:rsidR="00EE1A88" w:rsidP="008F7869" w:rsidRDefault="007F1BA1" w14:paraId="60A3245D" w14:textId="27BD1640">
            <w:pPr>
              <w:jc w:val="both"/>
              <w:rPr>
                <w:rFonts w:ascii="Arial" w:hAnsi="Arial" w:cs="Arial"/>
                <w:szCs w:val="24"/>
              </w:rPr>
            </w:pPr>
            <w:r>
              <w:rPr>
                <w:rFonts w:ascii="Arial" w:hAnsi="Arial" w:cs="Arial"/>
                <w:szCs w:val="24"/>
              </w:rPr>
              <w:t>Amber</w:t>
            </w:r>
          </w:p>
        </w:tc>
        <w:tc>
          <w:tcPr>
            <w:tcW w:w="2352" w:type="dxa"/>
            <w:shd w:val="clear" w:color="auto" w:fill="auto"/>
          </w:tcPr>
          <w:p w:rsidRPr="00541B57" w:rsidR="00EE1A88" w:rsidP="008F7869" w:rsidRDefault="00EE1A88" w14:paraId="6DB6E38B" w14:textId="340231F8">
            <w:pPr>
              <w:pStyle w:val="ListParagraph"/>
              <w:spacing w:after="0" w:line="240" w:lineRule="auto"/>
              <w:ind w:left="0"/>
              <w:jc w:val="both"/>
              <w:rPr>
                <w:rFonts w:ascii="Arial" w:hAnsi="Arial" w:cs="Arial"/>
                <w:sz w:val="24"/>
                <w:szCs w:val="24"/>
              </w:rPr>
            </w:pPr>
            <w:r w:rsidRPr="00541B57">
              <w:rPr>
                <w:rFonts w:ascii="Arial" w:hAnsi="Arial" w:cs="Arial"/>
                <w:sz w:val="24"/>
                <w:szCs w:val="24"/>
              </w:rPr>
              <w:t xml:space="preserve">The </w:t>
            </w:r>
            <w:r w:rsidRPr="00541B57" w:rsidR="00BA73A7">
              <w:rPr>
                <w:rFonts w:ascii="Arial" w:hAnsi="Arial" w:cs="Arial"/>
                <w:sz w:val="24"/>
                <w:szCs w:val="24"/>
              </w:rPr>
              <w:t>attendance</w:t>
            </w:r>
            <w:r w:rsidRPr="00541B57">
              <w:rPr>
                <w:rFonts w:ascii="Arial" w:hAnsi="Arial" w:cs="Arial"/>
                <w:sz w:val="24"/>
                <w:szCs w:val="24"/>
              </w:rPr>
              <w:t xml:space="preserve"> rate for Q</w:t>
            </w:r>
            <w:r w:rsidR="0082463D">
              <w:rPr>
                <w:rFonts w:ascii="Arial" w:hAnsi="Arial" w:cs="Arial"/>
                <w:sz w:val="24"/>
                <w:szCs w:val="24"/>
              </w:rPr>
              <w:t>4</w:t>
            </w:r>
            <w:r w:rsidRPr="00541B57">
              <w:rPr>
                <w:rFonts w:ascii="Arial" w:hAnsi="Arial" w:cs="Arial"/>
                <w:sz w:val="24"/>
                <w:szCs w:val="24"/>
              </w:rPr>
              <w:t xml:space="preserve"> was </w:t>
            </w:r>
            <w:r w:rsidRPr="00541B57" w:rsidR="00541B57">
              <w:rPr>
                <w:rFonts w:ascii="Arial" w:hAnsi="Arial" w:cs="Arial"/>
                <w:sz w:val="24"/>
                <w:szCs w:val="24"/>
              </w:rPr>
              <w:t>95.</w:t>
            </w:r>
            <w:r w:rsidR="0082463D">
              <w:rPr>
                <w:rFonts w:ascii="Arial" w:hAnsi="Arial" w:cs="Arial"/>
                <w:sz w:val="24"/>
                <w:szCs w:val="24"/>
              </w:rPr>
              <w:t>11</w:t>
            </w:r>
            <w:r w:rsidRPr="00541B57" w:rsidR="009E5B87">
              <w:rPr>
                <w:rFonts w:ascii="Arial" w:hAnsi="Arial" w:cs="Arial"/>
                <w:sz w:val="24"/>
                <w:szCs w:val="24"/>
              </w:rPr>
              <w:t>%</w:t>
            </w:r>
            <w:r w:rsidRPr="00541B57">
              <w:rPr>
                <w:rFonts w:ascii="Arial" w:hAnsi="Arial" w:cs="Arial"/>
                <w:sz w:val="24"/>
                <w:szCs w:val="24"/>
              </w:rPr>
              <w:t>. Please see the HR report elsewhere on this agenda for further information.</w:t>
            </w:r>
          </w:p>
        </w:tc>
      </w:tr>
      <w:bookmarkEnd w:id="4"/>
    </w:tbl>
    <w:p w:rsidR="00FB2741" w:rsidP="008F7869" w:rsidRDefault="00FB2741" w14:paraId="1A8222E0" w14:textId="77777777">
      <w:pPr>
        <w:jc w:val="both"/>
        <w:rPr>
          <w:rFonts w:ascii="Arial" w:hAnsi="Arial" w:eastAsia="Calibri" w:cs="Arial"/>
          <w:bCs/>
          <w:szCs w:val="24"/>
        </w:rPr>
      </w:pPr>
    </w:p>
    <w:p w:rsidR="00ED5A8E" w:rsidP="008F7869" w:rsidRDefault="009F1FAB" w14:paraId="2490EE67" w14:textId="61A698FA">
      <w:pPr>
        <w:jc w:val="both"/>
        <w:rPr>
          <w:rFonts w:ascii="Arial" w:hAnsi="Arial" w:eastAsia="Calibri" w:cs="Arial"/>
          <w:bCs/>
          <w:szCs w:val="24"/>
        </w:rPr>
      </w:pPr>
      <w:r>
        <w:rPr>
          <w:rFonts w:ascii="Arial" w:hAnsi="Arial" w:eastAsia="Calibri" w:cs="Arial"/>
          <w:bCs/>
          <w:szCs w:val="24"/>
        </w:rPr>
        <w:t>R</w:t>
      </w:r>
      <w:r w:rsidR="009A186F">
        <w:rPr>
          <w:rFonts w:ascii="Arial" w:hAnsi="Arial" w:eastAsia="Calibri" w:cs="Arial"/>
          <w:bCs/>
          <w:szCs w:val="24"/>
        </w:rPr>
        <w:t>AG r</w:t>
      </w:r>
      <w:r>
        <w:rPr>
          <w:rFonts w:ascii="Arial" w:hAnsi="Arial" w:eastAsia="Calibri" w:cs="Arial"/>
          <w:bCs/>
          <w:szCs w:val="24"/>
        </w:rPr>
        <w:t xml:space="preserve">atings updated </w:t>
      </w:r>
      <w:r w:rsidR="009A186F">
        <w:rPr>
          <w:rFonts w:ascii="Arial" w:hAnsi="Arial" w:eastAsia="Calibri" w:cs="Arial"/>
          <w:bCs/>
          <w:szCs w:val="24"/>
        </w:rPr>
        <w:t>following</w:t>
      </w:r>
      <w:r>
        <w:rPr>
          <w:rFonts w:ascii="Arial" w:hAnsi="Arial" w:eastAsia="Calibri" w:cs="Arial"/>
          <w:bCs/>
          <w:szCs w:val="24"/>
        </w:rPr>
        <w:t xml:space="preserve"> March 202</w:t>
      </w:r>
      <w:r w:rsidR="009A186F">
        <w:rPr>
          <w:rFonts w:ascii="Arial" w:hAnsi="Arial" w:eastAsia="Calibri" w:cs="Arial"/>
          <w:bCs/>
          <w:szCs w:val="24"/>
        </w:rPr>
        <w:t xml:space="preserve">4 HLH Board Meeting as agreed based </w:t>
      </w:r>
      <w:r w:rsidR="00ED5A8E">
        <w:rPr>
          <w:rFonts w:ascii="Arial" w:hAnsi="Arial" w:eastAsia="Calibri" w:cs="Arial"/>
          <w:bCs/>
          <w:szCs w:val="24"/>
        </w:rPr>
        <w:t xml:space="preserve">most recent </w:t>
      </w:r>
      <w:r w:rsidR="008112DB">
        <w:rPr>
          <w:rFonts w:ascii="Arial" w:hAnsi="Arial" w:eastAsia="Calibri" w:cs="Arial"/>
          <w:bCs/>
          <w:szCs w:val="24"/>
        </w:rPr>
        <w:t xml:space="preserve">Office for </w:t>
      </w:r>
      <w:r w:rsidR="00ED5A8E">
        <w:rPr>
          <w:rFonts w:ascii="Arial" w:hAnsi="Arial" w:eastAsia="Calibri" w:cs="Arial"/>
          <w:bCs/>
          <w:szCs w:val="24"/>
        </w:rPr>
        <w:t>N</w:t>
      </w:r>
      <w:r w:rsidR="008112DB">
        <w:rPr>
          <w:rFonts w:ascii="Arial" w:hAnsi="Arial" w:eastAsia="Calibri" w:cs="Arial"/>
          <w:bCs/>
          <w:szCs w:val="24"/>
        </w:rPr>
        <w:t xml:space="preserve">ational </w:t>
      </w:r>
      <w:r w:rsidR="00ED5A8E">
        <w:rPr>
          <w:rFonts w:ascii="Arial" w:hAnsi="Arial" w:eastAsia="Calibri" w:cs="Arial"/>
          <w:bCs/>
          <w:szCs w:val="24"/>
        </w:rPr>
        <w:t>S</w:t>
      </w:r>
      <w:r w:rsidR="008112DB">
        <w:rPr>
          <w:rFonts w:ascii="Arial" w:hAnsi="Arial" w:eastAsia="Calibri" w:cs="Arial"/>
          <w:bCs/>
          <w:szCs w:val="24"/>
        </w:rPr>
        <w:t>tatistics</w:t>
      </w:r>
      <w:r w:rsidR="00ED5A8E">
        <w:rPr>
          <w:rFonts w:ascii="Arial" w:hAnsi="Arial" w:eastAsia="Calibri" w:cs="Arial"/>
          <w:bCs/>
          <w:szCs w:val="24"/>
        </w:rPr>
        <w:t xml:space="preserve"> </w:t>
      </w:r>
      <w:r w:rsidR="00B545DB">
        <w:rPr>
          <w:rFonts w:ascii="Arial" w:hAnsi="Arial" w:eastAsia="Calibri" w:cs="Arial"/>
          <w:bCs/>
          <w:szCs w:val="24"/>
        </w:rPr>
        <w:t>f</w:t>
      </w:r>
      <w:r w:rsidR="00ED5A8E">
        <w:rPr>
          <w:rFonts w:ascii="Arial" w:hAnsi="Arial" w:eastAsia="Calibri" w:cs="Arial"/>
          <w:bCs/>
          <w:szCs w:val="24"/>
        </w:rPr>
        <w:t xml:space="preserve">igure. </w:t>
      </w:r>
    </w:p>
    <w:p w:rsidR="009F1FAB" w:rsidP="008F7869" w:rsidRDefault="00747DA9" w14:paraId="0A211A5A" w14:textId="3DA5FDAF">
      <w:pPr>
        <w:jc w:val="both"/>
        <w:rPr>
          <w:rFonts w:ascii="Arial" w:hAnsi="Arial" w:eastAsia="Calibri" w:cs="Arial"/>
          <w:bCs/>
          <w:szCs w:val="24"/>
        </w:rPr>
      </w:pPr>
      <w:r>
        <w:rPr>
          <w:rFonts w:ascii="Arial" w:hAnsi="Arial" w:eastAsia="Calibri" w:cs="Arial"/>
          <w:bCs/>
          <w:szCs w:val="24"/>
        </w:rPr>
        <w:t xml:space="preserve">Most recent </w:t>
      </w:r>
      <w:r w:rsidR="00ED5A8E">
        <w:rPr>
          <w:rFonts w:ascii="Arial" w:hAnsi="Arial" w:eastAsia="Calibri" w:cs="Arial"/>
          <w:bCs/>
          <w:szCs w:val="24"/>
        </w:rPr>
        <w:t>ONS</w:t>
      </w:r>
      <w:r w:rsidR="008112DB">
        <w:rPr>
          <w:rFonts w:ascii="Arial" w:hAnsi="Arial" w:eastAsia="Calibri" w:cs="Arial"/>
          <w:bCs/>
          <w:szCs w:val="24"/>
        </w:rPr>
        <w:t xml:space="preserve"> report </w:t>
      </w:r>
      <w:r w:rsidR="001202DF">
        <w:rPr>
          <w:rFonts w:ascii="Arial" w:hAnsi="Arial" w:eastAsia="Calibri" w:cs="Arial"/>
          <w:bCs/>
          <w:szCs w:val="24"/>
        </w:rPr>
        <w:t>“</w:t>
      </w:r>
      <w:r w:rsidRPr="001202DF" w:rsidR="001202DF">
        <w:rPr>
          <w:rFonts w:ascii="Arial" w:hAnsi="Arial" w:eastAsia="Calibri" w:cs="Arial"/>
          <w:bCs/>
          <w:szCs w:val="24"/>
        </w:rPr>
        <w:t>Sickness absence in the UK labour market: 2022</w:t>
      </w:r>
      <w:r w:rsidR="001202DF">
        <w:rPr>
          <w:rFonts w:ascii="Arial" w:hAnsi="Arial" w:eastAsia="Calibri" w:cs="Arial"/>
          <w:bCs/>
          <w:szCs w:val="24"/>
        </w:rPr>
        <w:t xml:space="preserve">” </w:t>
      </w:r>
      <w:r w:rsidR="00916A73">
        <w:rPr>
          <w:rFonts w:ascii="Arial" w:hAnsi="Arial" w:eastAsia="Calibri" w:cs="Arial"/>
          <w:bCs/>
          <w:szCs w:val="24"/>
        </w:rPr>
        <w:t>released</w:t>
      </w:r>
      <w:r w:rsidR="00D85C0C">
        <w:rPr>
          <w:rFonts w:ascii="Arial" w:hAnsi="Arial" w:eastAsia="Calibri" w:cs="Arial"/>
          <w:bCs/>
          <w:szCs w:val="24"/>
        </w:rPr>
        <w:t xml:space="preserve"> 26 April 2023: </w:t>
      </w:r>
      <w:r w:rsidR="000F4943">
        <w:rPr>
          <w:rFonts w:ascii="Arial" w:hAnsi="Arial" w:eastAsia="Calibri" w:cs="Arial"/>
          <w:bCs/>
          <w:szCs w:val="24"/>
        </w:rPr>
        <w:t>“Caring Leisure And Other Service Occupations 4.3%”</w:t>
      </w:r>
    </w:p>
    <w:p w:rsidR="009F1FAB" w:rsidP="008F7869" w:rsidRDefault="009F1FAB" w14:paraId="1F62351E" w14:textId="77777777">
      <w:pPr>
        <w:jc w:val="both"/>
        <w:rPr>
          <w:rFonts w:ascii="Arial" w:hAnsi="Arial" w:eastAsia="Calibri" w:cs="Arial"/>
          <w:bCs/>
          <w:szCs w:val="24"/>
        </w:rPr>
      </w:pPr>
    </w:p>
    <w:p w:rsidRPr="000D7575" w:rsidR="00792B7C" w:rsidP="001E70A5" w:rsidRDefault="0058557D" w14:paraId="07542F9E" w14:textId="08342827">
      <w:pPr>
        <w:jc w:val="both"/>
        <w:rPr>
          <w:rFonts w:ascii="Arial" w:hAnsi="Arial" w:cs="Arial"/>
          <w:b/>
          <w:szCs w:val="24"/>
        </w:rPr>
      </w:pPr>
      <w:r>
        <w:rPr>
          <w:rFonts w:ascii="Arial" w:hAnsi="Arial" w:eastAsia="Calibri" w:cs="Arial"/>
          <w:bCs/>
          <w:szCs w:val="24"/>
        </w:rPr>
        <w:t>(</w:t>
      </w:r>
      <w:r w:rsidR="009F1FAB">
        <w:rPr>
          <w:rFonts w:ascii="Arial" w:hAnsi="Arial" w:eastAsia="Calibri" w:cs="Arial"/>
          <w:bCs/>
          <w:szCs w:val="24"/>
        </w:rPr>
        <w:t xml:space="preserve">Previous RAG rating definitions were as </w:t>
      </w:r>
      <w:r w:rsidR="00681110">
        <w:rPr>
          <w:rFonts w:ascii="Arial" w:hAnsi="Arial" w:eastAsia="Calibri" w:cs="Arial"/>
          <w:bCs/>
          <w:szCs w:val="24"/>
        </w:rPr>
        <w:t>follows:</w:t>
      </w:r>
      <w:r w:rsidR="005B3AE7">
        <w:rPr>
          <w:rFonts w:ascii="Arial" w:hAnsi="Arial" w:eastAsia="Calibri" w:cs="Arial"/>
          <w:bCs/>
          <w:szCs w:val="24"/>
        </w:rPr>
        <w:t xml:space="preserve"> </w:t>
      </w:r>
      <w:r w:rsidRPr="001E70A5" w:rsidR="001E70A5">
        <w:rPr>
          <w:rFonts w:ascii="Arial" w:hAnsi="Arial" w:eastAsia="Calibri" w:cs="Arial"/>
          <w:bCs/>
          <w:szCs w:val="24"/>
        </w:rPr>
        <w:t>Green = attendance rate 98% or higher.</w:t>
      </w:r>
      <w:r w:rsidR="005B3AE7">
        <w:rPr>
          <w:rFonts w:ascii="Arial" w:hAnsi="Arial" w:eastAsia="Calibri" w:cs="Arial"/>
          <w:bCs/>
          <w:szCs w:val="24"/>
        </w:rPr>
        <w:t xml:space="preserve"> </w:t>
      </w:r>
      <w:r w:rsidRPr="001E70A5" w:rsidR="001E70A5">
        <w:rPr>
          <w:rFonts w:ascii="Arial" w:hAnsi="Arial" w:eastAsia="Calibri" w:cs="Arial"/>
          <w:bCs/>
          <w:szCs w:val="24"/>
        </w:rPr>
        <w:t>Amber = attendance rate between 97% and 98%.</w:t>
      </w:r>
      <w:r w:rsidR="005B3AE7">
        <w:rPr>
          <w:rFonts w:ascii="Arial" w:hAnsi="Arial" w:eastAsia="Calibri" w:cs="Arial"/>
          <w:bCs/>
          <w:szCs w:val="24"/>
        </w:rPr>
        <w:t xml:space="preserve"> </w:t>
      </w:r>
      <w:r w:rsidRPr="001E70A5" w:rsidR="001E70A5">
        <w:rPr>
          <w:rFonts w:ascii="Arial" w:hAnsi="Arial" w:eastAsia="Calibri" w:cs="Arial"/>
          <w:bCs/>
          <w:szCs w:val="24"/>
        </w:rPr>
        <w:t>Red = attendance rate less than 97%</w:t>
      </w:r>
      <w:r>
        <w:rPr>
          <w:rFonts w:ascii="Arial" w:hAnsi="Arial" w:eastAsia="Calibri" w:cs="Arial"/>
          <w:bCs/>
          <w:szCs w:val="24"/>
        </w:rPr>
        <w:t>)</w:t>
      </w:r>
      <w:r w:rsidRPr="001E70A5" w:rsidR="001E70A5">
        <w:rPr>
          <w:rFonts w:ascii="Arial" w:hAnsi="Arial" w:eastAsia="Calibri" w:cs="Arial"/>
          <w:bCs/>
          <w:szCs w:val="24"/>
        </w:rPr>
        <w:t>.</w:t>
      </w:r>
      <w:r w:rsidRPr="000D7575" w:rsidR="00792B7C">
        <w:rPr>
          <w:rFonts w:ascii="Arial" w:hAnsi="Arial" w:cs="Arial"/>
          <w:b/>
          <w:szCs w:val="24"/>
        </w:rPr>
        <w:br w:type="page"/>
      </w:r>
    </w:p>
    <w:p w:rsidRPr="006A0CA1" w:rsidR="00792B7C" w:rsidP="008F7869" w:rsidRDefault="00792B7C" w14:paraId="43B37E5D" w14:textId="256DD53C">
      <w:pPr>
        <w:spacing w:after="120"/>
        <w:jc w:val="both"/>
        <w:rPr>
          <w:rFonts w:ascii="Arial" w:hAnsi="Arial" w:eastAsia="Calibri" w:cs="Arial"/>
          <w:b/>
          <w:szCs w:val="24"/>
        </w:rPr>
      </w:pPr>
      <w:bookmarkStart w:name="_Hlk103938762" w:id="6"/>
      <w:r w:rsidRPr="006A0CA1">
        <w:rPr>
          <w:rFonts w:ascii="Arial" w:hAnsi="Arial" w:cs="Arial"/>
          <w:b/>
          <w:szCs w:val="24"/>
        </w:rPr>
        <w:t xml:space="preserve">Performance Indicator 8 - </w:t>
      </w:r>
      <w:r w:rsidRPr="006A0CA1">
        <w:rPr>
          <w:rFonts w:ascii="Arial" w:hAnsi="Arial" w:eastAsia="Calibri" w:cs="Arial"/>
          <w:b/>
          <w:szCs w:val="24"/>
        </w:rPr>
        <w:t>Staff A</w:t>
      </w:r>
      <w:r w:rsidRPr="006A0CA1" w:rsidR="0016265A">
        <w:rPr>
          <w:rFonts w:ascii="Arial" w:hAnsi="Arial" w:eastAsia="Calibri" w:cs="Arial"/>
          <w:b/>
          <w:szCs w:val="24"/>
        </w:rPr>
        <w:t>ttendance</w:t>
      </w:r>
      <w:r w:rsidRPr="006A0CA1">
        <w:rPr>
          <w:rFonts w:ascii="Arial" w:hAnsi="Arial" w:eastAsia="Calibri" w:cs="Arial"/>
          <w:b/>
          <w:szCs w:val="24"/>
        </w:rPr>
        <w:t xml:space="preserve"> Rate</w:t>
      </w:r>
    </w:p>
    <w:bookmarkEnd w:id="6"/>
    <w:p w:rsidR="00E5087A" w:rsidP="008F7869" w:rsidRDefault="002C2BD1" w14:paraId="1F7183AC" w14:textId="0F961E3E">
      <w:pPr>
        <w:spacing w:after="120"/>
        <w:jc w:val="both"/>
        <w:rPr>
          <w:rFonts w:ascii="Arial" w:hAnsi="Arial" w:cs="Arial"/>
          <w:szCs w:val="24"/>
        </w:rPr>
      </w:pPr>
      <w:r w:rsidRPr="006A0CA1">
        <w:rPr>
          <w:rFonts w:ascii="Arial" w:hAnsi="Arial" w:cs="Arial"/>
          <w:szCs w:val="24"/>
        </w:rPr>
        <w:t xml:space="preserve">Staff </w:t>
      </w:r>
      <w:r w:rsidRPr="006A0CA1" w:rsidR="00E17B8E">
        <w:rPr>
          <w:rFonts w:ascii="Arial" w:hAnsi="Arial" w:cs="Arial"/>
          <w:szCs w:val="24"/>
        </w:rPr>
        <w:t>attendance</w:t>
      </w:r>
      <w:r w:rsidRPr="006A0CA1">
        <w:rPr>
          <w:rFonts w:ascii="Arial" w:hAnsi="Arial" w:cs="Arial"/>
          <w:szCs w:val="24"/>
        </w:rPr>
        <w:t xml:space="preserve"> rates </w:t>
      </w:r>
      <w:r w:rsidRPr="006A0CA1" w:rsidR="00B11268">
        <w:rPr>
          <w:rFonts w:ascii="Arial" w:hAnsi="Arial" w:cs="Arial"/>
          <w:szCs w:val="24"/>
        </w:rPr>
        <w:t>for Q</w:t>
      </w:r>
      <w:r w:rsidR="00A86FBB">
        <w:rPr>
          <w:rFonts w:ascii="Arial" w:hAnsi="Arial" w:cs="Arial"/>
          <w:szCs w:val="24"/>
        </w:rPr>
        <w:t>4</w:t>
      </w:r>
      <w:r w:rsidRPr="006A0CA1" w:rsidR="00B11268">
        <w:rPr>
          <w:rFonts w:ascii="Arial" w:hAnsi="Arial" w:cs="Arial"/>
          <w:szCs w:val="24"/>
        </w:rPr>
        <w:t xml:space="preserve"> were</w:t>
      </w:r>
      <w:r w:rsidRPr="006A0CA1" w:rsidR="006A0CA1">
        <w:rPr>
          <w:rFonts w:ascii="Arial" w:hAnsi="Arial" w:cs="Arial"/>
          <w:szCs w:val="24"/>
        </w:rPr>
        <w:t xml:space="preserve"> </w:t>
      </w:r>
      <w:r w:rsidR="007F1BA1">
        <w:rPr>
          <w:rFonts w:ascii="Arial" w:hAnsi="Arial" w:cs="Arial"/>
          <w:szCs w:val="24"/>
        </w:rPr>
        <w:t>95.11</w:t>
      </w:r>
      <w:r w:rsidR="00F8787B">
        <w:rPr>
          <w:rFonts w:ascii="Arial" w:hAnsi="Arial" w:cs="Arial"/>
          <w:szCs w:val="24"/>
        </w:rPr>
        <w:t>%</w:t>
      </w:r>
      <w:r w:rsidRPr="006A0CA1" w:rsidR="006A0CA1">
        <w:rPr>
          <w:rFonts w:ascii="Arial" w:hAnsi="Arial" w:cs="Arial"/>
          <w:szCs w:val="24"/>
        </w:rPr>
        <w:t xml:space="preserve">. </w:t>
      </w:r>
      <w:r w:rsidRPr="006A0CA1" w:rsidR="00E17B8E">
        <w:rPr>
          <w:rFonts w:ascii="Arial" w:hAnsi="Arial" w:cs="Arial"/>
          <w:szCs w:val="24"/>
        </w:rPr>
        <w:t>Please see the HR report elsewhere on this agenda for further information.</w:t>
      </w:r>
    </w:p>
    <w:p w:rsidR="007F1BA1" w:rsidP="007F1BA1" w:rsidRDefault="00E17B8E" w14:paraId="4A77C268" w14:textId="288B2CC9">
      <w:pPr>
        <w:pStyle w:val="NormalWeb"/>
      </w:pPr>
      <w:r w:rsidRPr="006A0CA1">
        <w:rPr>
          <w:rFonts w:ascii="Arial" w:hAnsi="Arial" w:cs="Arial"/>
        </w:rPr>
        <w:t xml:space="preserve"> </w:t>
      </w:r>
      <w:r w:rsidRPr="006A0CA1" w:rsidR="005B04F6">
        <w:rPr>
          <w:rFonts w:ascii="Arial" w:hAnsi="Arial" w:cs="Arial"/>
        </w:rPr>
        <w:t xml:space="preserve"> </w:t>
      </w:r>
      <w:r w:rsidRPr="006A0CA1" w:rsidR="00AA0FD1">
        <w:rPr>
          <w:rFonts w:ascii="Arial" w:hAnsi="Arial" w:cs="Arial"/>
        </w:rPr>
        <w:t xml:space="preserve"> </w:t>
      </w:r>
      <w:r w:rsidR="007F1BA1">
        <w:rPr>
          <w:noProof/>
        </w:rPr>
        <w:drawing>
          <wp:inline distT="0" distB="0" distL="0" distR="0" wp14:anchorId="5E35A13E" wp14:editId="2CB14AB1">
            <wp:extent cx="9777730" cy="5431790"/>
            <wp:effectExtent l="0" t="0" r="0" b="0"/>
            <wp:docPr id="1435864485" name="Picture 4" descr="A graph showing a line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864485" name="Picture 4" descr="A graph showing a line of a graph&#10;&#10;Description automatically generated with medium confidenc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777730" cy="5431790"/>
                    </a:xfrm>
                    <a:prstGeom prst="rect">
                      <a:avLst/>
                    </a:prstGeom>
                    <a:noFill/>
                    <a:ln>
                      <a:noFill/>
                    </a:ln>
                  </pic:spPr>
                </pic:pic>
              </a:graphicData>
            </a:graphic>
          </wp:inline>
        </w:drawing>
      </w:r>
    </w:p>
    <w:p w:rsidRPr="000D7575" w:rsidR="00D86D2E" w:rsidP="008F7869" w:rsidRDefault="00D86D2E" w14:paraId="580397F1" w14:textId="6F69E56C">
      <w:pPr>
        <w:spacing w:after="120"/>
        <w:jc w:val="both"/>
        <w:rPr>
          <w:rFonts w:ascii="Arial" w:hAnsi="Arial" w:cs="Arial"/>
          <w:b/>
          <w:szCs w:val="24"/>
        </w:rPr>
      </w:pPr>
    </w:p>
    <w:p w:rsidRPr="000D7575" w:rsidR="007D3CEC" w:rsidP="008F7869" w:rsidRDefault="007D3CEC" w14:paraId="256AD03C" w14:textId="77777777">
      <w:pPr>
        <w:jc w:val="both"/>
        <w:rPr>
          <w:rFonts w:ascii="Arial" w:hAnsi="Arial" w:cs="Arial"/>
          <w:b/>
          <w:szCs w:val="24"/>
        </w:rPr>
      </w:pPr>
    </w:p>
    <w:tbl>
      <w:tblPr>
        <w:tblW w:w="1417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784"/>
        <w:gridCol w:w="2180"/>
        <w:gridCol w:w="1430"/>
        <w:gridCol w:w="2567"/>
        <w:gridCol w:w="963"/>
        <w:gridCol w:w="963"/>
        <w:gridCol w:w="963"/>
        <w:gridCol w:w="963"/>
        <w:gridCol w:w="2361"/>
      </w:tblGrid>
      <w:tr w:rsidRPr="000D7575" w:rsidR="000960E5" w:rsidTr="001F7012" w14:paraId="0A861A9F" w14:textId="77777777">
        <w:tc>
          <w:tcPr>
            <w:tcW w:w="1784" w:type="dxa"/>
            <w:shd w:val="clear" w:color="auto" w:fill="auto"/>
          </w:tcPr>
          <w:p w:rsidRPr="000D7575" w:rsidR="000960E5" w:rsidP="008F7869" w:rsidRDefault="008A1112" w14:paraId="19386EBF" w14:textId="0A7943E2">
            <w:pPr>
              <w:spacing w:after="120"/>
              <w:jc w:val="both"/>
              <w:rPr>
                <w:rFonts w:ascii="Arial" w:hAnsi="Arial" w:eastAsia="Calibri" w:cs="Arial"/>
                <w:b/>
                <w:szCs w:val="24"/>
              </w:rPr>
            </w:pPr>
            <w:r>
              <w:rPr>
                <w:rFonts w:ascii="Arial" w:hAnsi="Arial" w:cs="Arial"/>
                <w:b/>
                <w:szCs w:val="24"/>
              </w:rPr>
              <w:br w:type="page"/>
            </w:r>
            <w:r w:rsidRPr="000D7575" w:rsidR="000960E5">
              <w:rPr>
                <w:rFonts w:ascii="Arial" w:hAnsi="Arial" w:eastAsia="Calibri" w:cs="Arial"/>
                <w:b/>
                <w:szCs w:val="24"/>
              </w:rPr>
              <w:t>Business Plan Outcome</w:t>
            </w:r>
          </w:p>
        </w:tc>
        <w:tc>
          <w:tcPr>
            <w:tcW w:w="2180" w:type="dxa"/>
            <w:shd w:val="clear" w:color="auto" w:fill="auto"/>
          </w:tcPr>
          <w:p w:rsidRPr="000D7575" w:rsidR="000960E5" w:rsidP="008F7869" w:rsidRDefault="000960E5" w14:paraId="24FD6004" w14:textId="77777777">
            <w:pPr>
              <w:spacing w:after="120"/>
              <w:jc w:val="both"/>
              <w:rPr>
                <w:rFonts w:ascii="Arial" w:hAnsi="Arial" w:eastAsia="Calibri" w:cs="Arial"/>
                <w:b/>
                <w:szCs w:val="24"/>
              </w:rPr>
            </w:pPr>
            <w:r w:rsidRPr="000D7575">
              <w:rPr>
                <w:rFonts w:ascii="Arial" w:hAnsi="Arial" w:eastAsia="Calibri" w:cs="Arial"/>
                <w:b/>
                <w:szCs w:val="24"/>
              </w:rPr>
              <w:t>Performance Indicator</w:t>
            </w:r>
          </w:p>
        </w:tc>
        <w:tc>
          <w:tcPr>
            <w:tcW w:w="1430" w:type="dxa"/>
            <w:shd w:val="clear" w:color="auto" w:fill="auto"/>
          </w:tcPr>
          <w:p w:rsidRPr="000D7575" w:rsidR="000960E5" w:rsidP="008F7869" w:rsidRDefault="000960E5" w14:paraId="27594FFF" w14:textId="77777777">
            <w:pPr>
              <w:spacing w:after="120"/>
              <w:jc w:val="both"/>
              <w:rPr>
                <w:rFonts w:ascii="Arial" w:hAnsi="Arial" w:eastAsia="Calibri" w:cs="Arial"/>
                <w:b/>
                <w:szCs w:val="24"/>
              </w:rPr>
            </w:pPr>
            <w:r w:rsidRPr="000D7575">
              <w:rPr>
                <w:rFonts w:ascii="Arial" w:hAnsi="Arial" w:eastAsia="Calibri" w:cs="Arial"/>
                <w:b/>
                <w:szCs w:val="24"/>
              </w:rPr>
              <w:t>Reporting Frequency</w:t>
            </w:r>
          </w:p>
        </w:tc>
        <w:tc>
          <w:tcPr>
            <w:tcW w:w="2567" w:type="dxa"/>
            <w:shd w:val="clear" w:color="auto" w:fill="auto"/>
          </w:tcPr>
          <w:p w:rsidRPr="000D7575" w:rsidR="000960E5" w:rsidP="008F7869" w:rsidRDefault="000960E5" w14:paraId="285EBB9C" w14:textId="77777777">
            <w:pPr>
              <w:spacing w:after="120"/>
              <w:jc w:val="both"/>
              <w:rPr>
                <w:rFonts w:ascii="Arial" w:hAnsi="Arial" w:eastAsia="Calibri" w:cs="Arial"/>
                <w:b/>
                <w:szCs w:val="24"/>
              </w:rPr>
            </w:pPr>
            <w:r w:rsidRPr="000D7575">
              <w:rPr>
                <w:rFonts w:ascii="Arial" w:hAnsi="Arial" w:eastAsia="Calibri" w:cs="Arial"/>
                <w:b/>
                <w:szCs w:val="24"/>
              </w:rPr>
              <w:t>RAG Rating Definition</w:t>
            </w:r>
          </w:p>
          <w:p w:rsidRPr="000D7575" w:rsidR="000960E5" w:rsidP="008F7869" w:rsidRDefault="000960E5" w14:paraId="55501E92" w14:textId="77777777">
            <w:pPr>
              <w:spacing w:after="120"/>
              <w:jc w:val="both"/>
              <w:rPr>
                <w:rFonts w:ascii="Arial" w:hAnsi="Arial" w:eastAsia="Calibri" w:cs="Arial"/>
                <w:b/>
                <w:szCs w:val="24"/>
              </w:rPr>
            </w:pPr>
          </w:p>
        </w:tc>
        <w:tc>
          <w:tcPr>
            <w:tcW w:w="963" w:type="dxa"/>
            <w:shd w:val="clear" w:color="auto" w:fill="auto"/>
          </w:tcPr>
          <w:p w:rsidRPr="000D7575" w:rsidR="000960E5" w:rsidP="008F7869" w:rsidRDefault="000960E5" w14:paraId="7DB1AB24" w14:textId="48823EA4">
            <w:pPr>
              <w:jc w:val="both"/>
              <w:rPr>
                <w:rFonts w:ascii="Arial" w:hAnsi="Arial" w:eastAsia="Calibri" w:cs="Arial"/>
                <w:b/>
                <w:szCs w:val="24"/>
              </w:rPr>
            </w:pPr>
            <w:r w:rsidRPr="000D7575">
              <w:rPr>
                <w:rFonts w:ascii="Arial" w:hAnsi="Arial" w:eastAsia="Calibri" w:cs="Arial"/>
                <w:b/>
                <w:szCs w:val="24"/>
              </w:rPr>
              <w:t xml:space="preserve">RAG Rating Q1 </w:t>
            </w:r>
            <w:r w:rsidR="00C54929">
              <w:rPr>
                <w:rFonts w:ascii="Arial" w:hAnsi="Arial" w:eastAsia="Calibri" w:cs="Arial"/>
                <w:b/>
                <w:szCs w:val="24"/>
              </w:rPr>
              <w:t>23/24</w:t>
            </w:r>
          </w:p>
        </w:tc>
        <w:tc>
          <w:tcPr>
            <w:tcW w:w="963" w:type="dxa"/>
            <w:shd w:val="clear" w:color="auto" w:fill="auto"/>
          </w:tcPr>
          <w:p w:rsidRPr="000D7575" w:rsidR="000960E5" w:rsidP="008F7869" w:rsidRDefault="000960E5" w14:paraId="23FF77B2" w14:textId="5E1CFF58">
            <w:pPr>
              <w:jc w:val="both"/>
              <w:rPr>
                <w:rFonts w:ascii="Arial" w:hAnsi="Arial" w:eastAsia="Calibri" w:cs="Arial"/>
                <w:b/>
                <w:szCs w:val="24"/>
              </w:rPr>
            </w:pPr>
            <w:r w:rsidRPr="000D7575">
              <w:rPr>
                <w:rFonts w:ascii="Arial" w:hAnsi="Arial" w:eastAsia="Calibri" w:cs="Arial"/>
                <w:b/>
                <w:szCs w:val="24"/>
              </w:rPr>
              <w:t xml:space="preserve">RAG Rating Q2 </w:t>
            </w:r>
            <w:r w:rsidR="00C54929">
              <w:rPr>
                <w:rFonts w:ascii="Arial" w:hAnsi="Arial" w:eastAsia="Calibri" w:cs="Arial"/>
                <w:b/>
                <w:szCs w:val="24"/>
              </w:rPr>
              <w:t>23/24</w:t>
            </w:r>
          </w:p>
        </w:tc>
        <w:tc>
          <w:tcPr>
            <w:tcW w:w="963" w:type="dxa"/>
            <w:shd w:val="clear" w:color="auto" w:fill="auto"/>
          </w:tcPr>
          <w:p w:rsidRPr="000D7575" w:rsidR="000960E5" w:rsidP="008F7869" w:rsidRDefault="000960E5" w14:paraId="1A9FA5A2" w14:textId="5FECE823">
            <w:pPr>
              <w:jc w:val="both"/>
              <w:rPr>
                <w:rFonts w:ascii="Arial" w:hAnsi="Arial" w:eastAsia="Calibri" w:cs="Arial"/>
                <w:b/>
                <w:szCs w:val="24"/>
              </w:rPr>
            </w:pPr>
            <w:r w:rsidRPr="000D7575">
              <w:rPr>
                <w:rFonts w:ascii="Arial" w:hAnsi="Arial" w:eastAsia="Calibri" w:cs="Arial"/>
                <w:b/>
                <w:szCs w:val="24"/>
              </w:rPr>
              <w:t xml:space="preserve">RAG Rating Q3 </w:t>
            </w:r>
            <w:r w:rsidR="00C54929">
              <w:rPr>
                <w:rFonts w:ascii="Arial" w:hAnsi="Arial" w:eastAsia="Calibri" w:cs="Arial"/>
                <w:b/>
                <w:szCs w:val="24"/>
              </w:rPr>
              <w:t>23/24</w:t>
            </w:r>
          </w:p>
        </w:tc>
        <w:tc>
          <w:tcPr>
            <w:tcW w:w="963" w:type="dxa"/>
            <w:shd w:val="clear" w:color="auto" w:fill="auto"/>
          </w:tcPr>
          <w:p w:rsidRPr="000D7575" w:rsidR="000960E5" w:rsidP="008F7869" w:rsidRDefault="000960E5" w14:paraId="79A1F3A4" w14:textId="70F95478">
            <w:pPr>
              <w:jc w:val="both"/>
              <w:rPr>
                <w:rFonts w:ascii="Arial" w:hAnsi="Arial" w:eastAsia="Calibri" w:cs="Arial"/>
                <w:b/>
                <w:szCs w:val="24"/>
              </w:rPr>
            </w:pPr>
            <w:r w:rsidRPr="000D7575">
              <w:rPr>
                <w:rFonts w:ascii="Arial" w:hAnsi="Arial" w:eastAsia="Calibri" w:cs="Arial"/>
                <w:b/>
                <w:szCs w:val="24"/>
              </w:rPr>
              <w:t xml:space="preserve">RAG Rating Q4 </w:t>
            </w:r>
            <w:r w:rsidR="00C54929">
              <w:rPr>
                <w:rFonts w:ascii="Arial" w:hAnsi="Arial" w:eastAsia="Calibri" w:cs="Arial"/>
                <w:b/>
                <w:szCs w:val="24"/>
              </w:rPr>
              <w:t>23/24</w:t>
            </w:r>
          </w:p>
        </w:tc>
        <w:tc>
          <w:tcPr>
            <w:tcW w:w="2361" w:type="dxa"/>
            <w:shd w:val="clear" w:color="auto" w:fill="auto"/>
          </w:tcPr>
          <w:p w:rsidRPr="00C76CB6" w:rsidR="00E4651E" w:rsidP="008F7869" w:rsidRDefault="009C3230" w14:paraId="5B53ADC4" w14:textId="15D47E0E">
            <w:pPr>
              <w:jc w:val="both"/>
              <w:rPr>
                <w:rFonts w:ascii="Arial" w:hAnsi="Arial" w:eastAsia="Calibri" w:cs="Arial"/>
                <w:b/>
                <w:szCs w:val="24"/>
              </w:rPr>
            </w:pPr>
            <w:r>
              <w:rPr>
                <w:rFonts w:ascii="Arial" w:hAnsi="Arial" w:eastAsia="Calibri" w:cs="Arial"/>
                <w:b/>
                <w:szCs w:val="24"/>
              </w:rPr>
              <w:t xml:space="preserve">Summary of Quarter </w:t>
            </w:r>
            <w:r w:rsidR="00B5047B">
              <w:rPr>
                <w:rFonts w:ascii="Arial" w:hAnsi="Arial" w:eastAsia="Calibri" w:cs="Arial"/>
                <w:b/>
                <w:szCs w:val="24"/>
              </w:rPr>
              <w:t>Four</w:t>
            </w:r>
            <w:r>
              <w:rPr>
                <w:rFonts w:ascii="Arial" w:hAnsi="Arial" w:eastAsia="Calibri" w:cs="Arial"/>
                <w:b/>
                <w:szCs w:val="24"/>
              </w:rPr>
              <w:t xml:space="preserve"> Performance</w:t>
            </w:r>
          </w:p>
          <w:p w:rsidRPr="006A0CA1" w:rsidR="000960E5" w:rsidP="008F7869" w:rsidRDefault="000960E5" w14:paraId="68E73FC3" w14:textId="77777777">
            <w:pPr>
              <w:jc w:val="both"/>
              <w:rPr>
                <w:rFonts w:ascii="Arial" w:hAnsi="Arial" w:eastAsia="Calibri" w:cs="Arial"/>
                <w:b/>
                <w:szCs w:val="24"/>
              </w:rPr>
            </w:pPr>
          </w:p>
        </w:tc>
      </w:tr>
      <w:tr w:rsidRPr="000D7575" w:rsidR="00EE1A88" w:rsidTr="00500C0B" w14:paraId="12417769" w14:textId="77777777">
        <w:tc>
          <w:tcPr>
            <w:tcW w:w="1784" w:type="dxa"/>
            <w:shd w:val="clear" w:color="auto" w:fill="auto"/>
          </w:tcPr>
          <w:p w:rsidRPr="00EE1A88" w:rsidR="00EE1A88" w:rsidP="008F7869" w:rsidRDefault="00EE1A88" w14:paraId="331B6BF7" w14:textId="7B7E8035">
            <w:pPr>
              <w:jc w:val="both"/>
              <w:rPr>
                <w:rFonts w:ascii="Arial" w:hAnsi="Arial" w:eastAsia="Calibri" w:cs="Arial"/>
                <w:b/>
                <w:szCs w:val="24"/>
              </w:rPr>
            </w:pPr>
            <w:r w:rsidRPr="00EE1A88">
              <w:rPr>
                <w:rFonts w:ascii="Arial" w:hAnsi="Arial" w:cs="Arial"/>
                <w:b/>
                <w:color w:val="000000"/>
                <w:szCs w:val="24"/>
              </w:rPr>
              <w:t>5. Improve the financial sustainability of the company</w:t>
            </w:r>
          </w:p>
        </w:tc>
        <w:tc>
          <w:tcPr>
            <w:tcW w:w="2180" w:type="dxa"/>
            <w:shd w:val="clear" w:color="auto" w:fill="auto"/>
          </w:tcPr>
          <w:p w:rsidRPr="002B54D6" w:rsidR="00EE1A88" w:rsidP="008F7869" w:rsidRDefault="00C11999" w14:paraId="3F096CBC" w14:textId="470D8E4D">
            <w:pPr>
              <w:jc w:val="both"/>
              <w:rPr>
                <w:rFonts w:ascii="Arial" w:hAnsi="Arial" w:eastAsia="Calibri" w:cs="Arial"/>
                <w:bCs/>
                <w:szCs w:val="24"/>
              </w:rPr>
            </w:pPr>
            <w:r>
              <w:rPr>
                <w:rFonts w:ascii="Arial" w:hAnsi="Arial" w:eastAsia="Calibri" w:cs="Arial"/>
                <w:bCs/>
                <w:szCs w:val="24"/>
              </w:rPr>
              <w:t xml:space="preserve">9. </w:t>
            </w:r>
            <w:r w:rsidRPr="002B54D6" w:rsidR="00EE1A88">
              <w:rPr>
                <w:rFonts w:ascii="Arial" w:hAnsi="Arial" w:eastAsia="Calibri" w:cs="Arial"/>
                <w:bCs/>
                <w:szCs w:val="24"/>
              </w:rPr>
              <w:t xml:space="preserve">Financial monitoring. </w:t>
            </w:r>
          </w:p>
          <w:p w:rsidRPr="000D7575" w:rsidR="00EE1A88" w:rsidP="008F7869" w:rsidRDefault="00EE1A88" w14:paraId="3E09A4AB" w14:textId="7FDB1AC5">
            <w:pPr>
              <w:jc w:val="both"/>
              <w:rPr>
                <w:rFonts w:ascii="Arial" w:hAnsi="Arial" w:eastAsia="Calibri" w:cs="Arial"/>
                <w:szCs w:val="24"/>
              </w:rPr>
            </w:pPr>
          </w:p>
        </w:tc>
        <w:tc>
          <w:tcPr>
            <w:tcW w:w="1430" w:type="dxa"/>
            <w:shd w:val="clear" w:color="auto" w:fill="auto"/>
          </w:tcPr>
          <w:p w:rsidRPr="000D7575" w:rsidR="00EE1A88" w:rsidP="008F7869" w:rsidRDefault="00EE1A88" w14:paraId="12FF07F8" w14:textId="2461CF42">
            <w:pPr>
              <w:jc w:val="both"/>
              <w:rPr>
                <w:rFonts w:ascii="Arial" w:hAnsi="Arial" w:eastAsia="Calibri" w:cs="Arial"/>
                <w:szCs w:val="24"/>
              </w:rPr>
            </w:pPr>
            <w:r w:rsidRPr="002B54D6">
              <w:rPr>
                <w:rFonts w:ascii="Arial" w:hAnsi="Arial" w:eastAsia="Calibri" w:cs="Arial"/>
                <w:bCs/>
                <w:szCs w:val="24"/>
              </w:rPr>
              <w:t>Quarterly</w:t>
            </w:r>
            <w:r w:rsidR="001B78DB">
              <w:rPr>
                <w:rFonts w:ascii="Arial" w:hAnsi="Arial" w:eastAsia="Calibri" w:cs="Arial"/>
                <w:bCs/>
                <w:szCs w:val="24"/>
              </w:rPr>
              <w:t>.</w:t>
            </w:r>
          </w:p>
        </w:tc>
        <w:tc>
          <w:tcPr>
            <w:tcW w:w="2567" w:type="dxa"/>
            <w:shd w:val="clear" w:color="auto" w:fill="auto"/>
          </w:tcPr>
          <w:p w:rsidR="00EE1A88" w:rsidP="008F7869" w:rsidRDefault="00EE1A88" w14:paraId="29C77338" w14:textId="1A4B1A4F">
            <w:pPr>
              <w:jc w:val="both"/>
              <w:rPr>
                <w:rFonts w:ascii="Arial" w:hAnsi="Arial" w:eastAsia="Calibri" w:cs="Arial"/>
                <w:bCs/>
                <w:szCs w:val="24"/>
              </w:rPr>
            </w:pPr>
            <w:r w:rsidRPr="002B54D6">
              <w:rPr>
                <w:rFonts w:ascii="Arial" w:hAnsi="Arial" w:eastAsia="Calibri" w:cs="Arial"/>
                <w:bCs/>
                <w:szCs w:val="24"/>
              </w:rPr>
              <w:t>An assessment of the year end outturn where:</w:t>
            </w:r>
          </w:p>
          <w:p w:rsidRPr="002B54D6" w:rsidR="0084484A" w:rsidP="008F7869" w:rsidRDefault="0084484A" w14:paraId="4E3D13DA" w14:textId="77777777">
            <w:pPr>
              <w:jc w:val="both"/>
              <w:rPr>
                <w:rFonts w:ascii="Arial" w:hAnsi="Arial" w:eastAsia="Calibri" w:cs="Arial"/>
                <w:bCs/>
                <w:szCs w:val="24"/>
              </w:rPr>
            </w:pPr>
          </w:p>
          <w:p w:rsidRPr="002B54D6" w:rsidR="00EE1A88" w:rsidP="000C6144" w:rsidRDefault="00EE1A88" w14:paraId="639BE2F0" w14:textId="77777777">
            <w:pPr>
              <w:pStyle w:val="ListParagraph"/>
              <w:numPr>
                <w:ilvl w:val="0"/>
                <w:numId w:val="10"/>
              </w:numPr>
              <w:spacing w:after="0" w:line="240" w:lineRule="auto"/>
              <w:jc w:val="both"/>
              <w:rPr>
                <w:rFonts w:ascii="Arial" w:hAnsi="Arial" w:cs="Arial"/>
                <w:bCs/>
                <w:sz w:val="24"/>
                <w:szCs w:val="24"/>
              </w:rPr>
            </w:pPr>
            <w:r w:rsidRPr="002B54D6">
              <w:rPr>
                <w:rFonts w:ascii="Arial" w:hAnsi="Arial" w:cs="Arial"/>
                <w:bCs/>
                <w:sz w:val="24"/>
                <w:szCs w:val="24"/>
              </w:rPr>
              <w:t>Green = delivery of services within budget.</w:t>
            </w:r>
          </w:p>
          <w:p w:rsidRPr="002B54D6" w:rsidR="006A0CA1" w:rsidP="000C6144" w:rsidRDefault="006A0CA1" w14:paraId="18D3F2CD" w14:textId="77777777">
            <w:pPr>
              <w:pStyle w:val="ListParagraph"/>
              <w:numPr>
                <w:ilvl w:val="0"/>
                <w:numId w:val="10"/>
              </w:numPr>
              <w:spacing w:after="0" w:line="240" w:lineRule="auto"/>
              <w:jc w:val="both"/>
              <w:rPr>
                <w:rFonts w:ascii="Arial" w:hAnsi="Arial" w:cs="Arial"/>
                <w:bCs/>
                <w:sz w:val="24"/>
                <w:szCs w:val="24"/>
              </w:rPr>
            </w:pPr>
            <w:r w:rsidRPr="002B54D6">
              <w:rPr>
                <w:rFonts w:ascii="Arial" w:hAnsi="Arial" w:cs="Arial"/>
                <w:bCs/>
                <w:sz w:val="24"/>
                <w:szCs w:val="24"/>
              </w:rPr>
              <w:t>Amber = delivery of services between break-even and 2% over budget.</w:t>
            </w:r>
          </w:p>
          <w:p w:rsidRPr="006A0CA1" w:rsidR="00EE1A88" w:rsidP="000C6144" w:rsidRDefault="00EE1A88" w14:paraId="79F9A12E" w14:textId="576B0B84">
            <w:pPr>
              <w:pStyle w:val="ListParagraph"/>
              <w:numPr>
                <w:ilvl w:val="0"/>
                <w:numId w:val="10"/>
              </w:numPr>
              <w:spacing w:after="0" w:line="240" w:lineRule="auto"/>
              <w:jc w:val="both"/>
              <w:rPr>
                <w:rFonts w:ascii="Arial" w:hAnsi="Arial" w:cs="Arial"/>
                <w:bCs/>
                <w:sz w:val="24"/>
                <w:szCs w:val="24"/>
              </w:rPr>
            </w:pPr>
            <w:r w:rsidRPr="002B54D6">
              <w:rPr>
                <w:rFonts w:ascii="Arial" w:hAnsi="Arial" w:cs="Arial"/>
                <w:bCs/>
                <w:sz w:val="24"/>
                <w:szCs w:val="24"/>
              </w:rPr>
              <w:t>Red = delivery of services over budget above 2%.</w:t>
            </w:r>
          </w:p>
        </w:tc>
        <w:tc>
          <w:tcPr>
            <w:tcW w:w="963" w:type="dxa"/>
            <w:shd w:val="clear" w:color="auto" w:fill="F79646" w:themeFill="accent6"/>
          </w:tcPr>
          <w:p w:rsidRPr="00AD7631" w:rsidR="00EE1A88" w:rsidP="008F7869" w:rsidRDefault="00FE0D39" w14:paraId="78A96103" w14:textId="62737AE4">
            <w:pPr>
              <w:pStyle w:val="ListParagraph"/>
              <w:spacing w:after="0" w:line="240" w:lineRule="auto"/>
              <w:ind w:left="0"/>
              <w:jc w:val="both"/>
              <w:rPr>
                <w:rFonts w:ascii="Arial" w:hAnsi="Arial" w:cs="Arial"/>
                <w:sz w:val="24"/>
                <w:szCs w:val="24"/>
              </w:rPr>
            </w:pPr>
            <w:r>
              <w:rPr>
                <w:rFonts w:ascii="Arial" w:hAnsi="Arial" w:cs="Arial"/>
                <w:sz w:val="24"/>
                <w:szCs w:val="24"/>
              </w:rPr>
              <w:t>Amber</w:t>
            </w:r>
          </w:p>
        </w:tc>
        <w:tc>
          <w:tcPr>
            <w:tcW w:w="963" w:type="dxa"/>
            <w:shd w:val="clear" w:color="auto" w:fill="F79646" w:themeFill="accent6"/>
          </w:tcPr>
          <w:p w:rsidRPr="000D7575" w:rsidR="00EE1A88" w:rsidP="008F7869" w:rsidRDefault="00B31A72" w14:paraId="14FBA14F" w14:textId="38E4181A">
            <w:pPr>
              <w:pStyle w:val="ListParagraph"/>
              <w:spacing w:after="0" w:line="240" w:lineRule="auto"/>
              <w:ind w:left="0"/>
              <w:jc w:val="both"/>
              <w:rPr>
                <w:rFonts w:ascii="Arial" w:hAnsi="Arial" w:cs="Arial"/>
                <w:sz w:val="24"/>
                <w:szCs w:val="24"/>
              </w:rPr>
            </w:pPr>
            <w:r w:rsidRPr="00B31A72">
              <w:rPr>
                <w:rFonts w:ascii="Arial" w:hAnsi="Arial" w:cs="Arial"/>
                <w:color w:val="000000" w:themeColor="text1"/>
                <w:sz w:val="24"/>
                <w:szCs w:val="24"/>
              </w:rPr>
              <w:t>Amber</w:t>
            </w:r>
          </w:p>
        </w:tc>
        <w:tc>
          <w:tcPr>
            <w:tcW w:w="963" w:type="dxa"/>
            <w:shd w:val="clear" w:color="auto" w:fill="F79646" w:themeFill="accent6"/>
          </w:tcPr>
          <w:p w:rsidRPr="000D7575" w:rsidR="00EE1A88" w:rsidP="008F7869" w:rsidRDefault="00CB300C" w14:paraId="146818DC" w14:textId="2A3C4B1A">
            <w:pPr>
              <w:pStyle w:val="ListParagraph"/>
              <w:spacing w:after="0" w:line="240" w:lineRule="auto"/>
              <w:ind w:left="0"/>
              <w:jc w:val="both"/>
              <w:rPr>
                <w:rFonts w:ascii="Arial" w:hAnsi="Arial" w:cs="Arial"/>
                <w:sz w:val="24"/>
                <w:szCs w:val="24"/>
              </w:rPr>
            </w:pPr>
            <w:r>
              <w:rPr>
                <w:rFonts w:ascii="Arial" w:hAnsi="Arial" w:cs="Arial"/>
                <w:sz w:val="24"/>
                <w:szCs w:val="24"/>
              </w:rPr>
              <w:t>Amber</w:t>
            </w:r>
          </w:p>
        </w:tc>
        <w:tc>
          <w:tcPr>
            <w:tcW w:w="963" w:type="dxa"/>
            <w:shd w:val="clear" w:color="auto" w:fill="92D050"/>
          </w:tcPr>
          <w:p w:rsidRPr="00500C0B" w:rsidR="00EE1A88" w:rsidP="008F7869" w:rsidRDefault="00500C0B" w14:paraId="788E7C7F" w14:textId="6D1B6354">
            <w:pPr>
              <w:jc w:val="both"/>
              <w:rPr>
                <w:rFonts w:ascii="Arial" w:hAnsi="Arial" w:cs="Arial"/>
                <w:szCs w:val="24"/>
              </w:rPr>
            </w:pPr>
            <w:r>
              <w:rPr>
                <w:rFonts w:ascii="Arial" w:hAnsi="Arial" w:cs="Arial"/>
                <w:szCs w:val="24"/>
              </w:rPr>
              <w:t>Green</w:t>
            </w:r>
          </w:p>
        </w:tc>
        <w:tc>
          <w:tcPr>
            <w:tcW w:w="2361" w:type="dxa"/>
            <w:shd w:val="clear" w:color="auto" w:fill="auto"/>
          </w:tcPr>
          <w:p w:rsidR="00175FA7" w:rsidP="008F7869" w:rsidRDefault="006A0CA1" w14:paraId="379C4DC3" w14:textId="2119ED50">
            <w:pPr>
              <w:pStyle w:val="ListParagraph"/>
              <w:spacing w:after="0" w:line="240" w:lineRule="auto"/>
              <w:ind w:left="0"/>
              <w:jc w:val="both"/>
              <w:rPr>
                <w:rFonts w:ascii="Arial" w:hAnsi="Arial" w:cs="Arial"/>
                <w:sz w:val="24"/>
                <w:szCs w:val="24"/>
              </w:rPr>
            </w:pPr>
            <w:r w:rsidRPr="00A05D40">
              <w:rPr>
                <w:rFonts w:ascii="Arial" w:hAnsi="Arial" w:cs="Arial"/>
                <w:sz w:val="24"/>
                <w:szCs w:val="24"/>
              </w:rPr>
              <w:t>There is further info</w:t>
            </w:r>
            <w:r w:rsidRPr="00A05D40" w:rsidR="00AE603B">
              <w:rPr>
                <w:rFonts w:ascii="Arial" w:hAnsi="Arial" w:cs="Arial"/>
                <w:sz w:val="24"/>
                <w:szCs w:val="24"/>
              </w:rPr>
              <w:t>rmation</w:t>
            </w:r>
            <w:r w:rsidRPr="00A05D40">
              <w:rPr>
                <w:rFonts w:ascii="Arial" w:hAnsi="Arial" w:cs="Arial"/>
                <w:sz w:val="24"/>
                <w:szCs w:val="24"/>
              </w:rPr>
              <w:t xml:space="preserve"> in the Finance Report elsewhere on this agenda</w:t>
            </w:r>
            <w:r w:rsidRPr="00A05D40" w:rsidR="00B52011">
              <w:rPr>
                <w:rFonts w:ascii="Arial" w:hAnsi="Arial" w:cs="Arial"/>
                <w:sz w:val="24"/>
                <w:szCs w:val="24"/>
              </w:rPr>
              <w:t>.</w:t>
            </w:r>
            <w:r w:rsidRPr="006A0CA1" w:rsidR="00B52011">
              <w:rPr>
                <w:rFonts w:ascii="Arial" w:hAnsi="Arial" w:cs="Arial"/>
                <w:sz w:val="24"/>
                <w:szCs w:val="24"/>
              </w:rPr>
              <w:t xml:space="preserve"> </w:t>
            </w:r>
          </w:p>
          <w:p w:rsidR="002014E3" w:rsidP="008F7869" w:rsidRDefault="002014E3" w14:paraId="310A2CFE" w14:textId="77777777">
            <w:pPr>
              <w:pStyle w:val="ListParagraph"/>
              <w:spacing w:after="0" w:line="240" w:lineRule="auto"/>
              <w:ind w:left="0"/>
              <w:jc w:val="both"/>
              <w:rPr>
                <w:rFonts w:ascii="Arial" w:hAnsi="Arial" w:cs="Arial"/>
                <w:sz w:val="24"/>
                <w:szCs w:val="24"/>
              </w:rPr>
            </w:pPr>
          </w:p>
          <w:p w:rsidRPr="006A0CA1" w:rsidR="002014E3" w:rsidP="008F7869" w:rsidRDefault="002014E3" w14:paraId="6123EAF5" w14:textId="182A5727">
            <w:pPr>
              <w:pStyle w:val="ListParagraph"/>
              <w:spacing w:after="0" w:line="240" w:lineRule="auto"/>
              <w:ind w:left="0"/>
              <w:jc w:val="both"/>
              <w:rPr>
                <w:rFonts w:ascii="Arial" w:hAnsi="Arial" w:cs="Arial"/>
                <w:sz w:val="24"/>
                <w:szCs w:val="24"/>
              </w:rPr>
            </w:pPr>
            <w:r>
              <w:rPr>
                <w:rFonts w:ascii="Arial" w:hAnsi="Arial" w:cs="Arial"/>
                <w:sz w:val="24"/>
                <w:szCs w:val="24"/>
              </w:rPr>
              <w:t xml:space="preserve">The budget was delivered within the additional funding agreed with the Council. </w:t>
            </w:r>
          </w:p>
          <w:p w:rsidRPr="006A0CA1" w:rsidR="00136599" w:rsidP="008F7869" w:rsidRDefault="00136599" w14:paraId="0D4B0668" w14:textId="40A5B4E0">
            <w:pPr>
              <w:pStyle w:val="ListParagraph"/>
              <w:spacing w:after="0" w:line="240" w:lineRule="auto"/>
              <w:ind w:left="0"/>
              <w:jc w:val="both"/>
              <w:rPr>
                <w:rFonts w:ascii="Arial" w:hAnsi="Arial" w:cs="Arial"/>
                <w:sz w:val="24"/>
                <w:szCs w:val="24"/>
                <w:highlight w:val="yellow"/>
              </w:rPr>
            </w:pPr>
          </w:p>
        </w:tc>
      </w:tr>
    </w:tbl>
    <w:p w:rsidR="00B90164" w:rsidP="008F7869" w:rsidRDefault="00B90164" w14:paraId="5F365698" w14:textId="2CF63CBA">
      <w:pPr>
        <w:jc w:val="both"/>
      </w:pPr>
      <w:r>
        <w:br w:type="page"/>
      </w:r>
    </w:p>
    <w:p w:rsidR="00B52011" w:rsidP="008F7869" w:rsidRDefault="00C81055" w14:paraId="3FABB183" w14:textId="77777777">
      <w:pPr>
        <w:spacing w:after="120"/>
        <w:jc w:val="both"/>
        <w:rPr>
          <w:rFonts w:ascii="Arial" w:hAnsi="Arial" w:eastAsia="Calibri" w:cs="Arial"/>
          <w:b/>
          <w:szCs w:val="24"/>
        </w:rPr>
      </w:pPr>
      <w:r w:rsidRPr="000D7575">
        <w:rPr>
          <w:rFonts w:ascii="Arial" w:hAnsi="Arial" w:cs="Arial"/>
          <w:b/>
          <w:szCs w:val="24"/>
        </w:rPr>
        <w:t xml:space="preserve">Performance Indicator </w:t>
      </w:r>
      <w:r>
        <w:rPr>
          <w:rFonts w:ascii="Arial" w:hAnsi="Arial" w:cs="Arial"/>
          <w:b/>
          <w:szCs w:val="24"/>
        </w:rPr>
        <w:t>9</w:t>
      </w:r>
      <w:r w:rsidRPr="000D7575">
        <w:rPr>
          <w:rFonts w:ascii="Arial" w:hAnsi="Arial" w:cs="Arial"/>
          <w:b/>
          <w:szCs w:val="24"/>
        </w:rPr>
        <w:t xml:space="preserve"> </w:t>
      </w:r>
      <w:r>
        <w:rPr>
          <w:rFonts w:ascii="Arial" w:hAnsi="Arial" w:cs="Arial"/>
          <w:b/>
          <w:szCs w:val="24"/>
        </w:rPr>
        <w:t>-</w:t>
      </w:r>
      <w:r w:rsidRPr="000D7575">
        <w:rPr>
          <w:rFonts w:ascii="Arial" w:hAnsi="Arial" w:cs="Arial"/>
          <w:b/>
          <w:szCs w:val="24"/>
        </w:rPr>
        <w:t xml:space="preserve"> </w:t>
      </w:r>
      <w:r>
        <w:rPr>
          <w:rFonts w:ascii="Arial" w:hAnsi="Arial" w:eastAsia="Calibri" w:cs="Arial"/>
          <w:b/>
          <w:szCs w:val="24"/>
        </w:rPr>
        <w:t>Financial Monitoring</w:t>
      </w:r>
      <w:r w:rsidR="00EF1E43">
        <w:rPr>
          <w:rFonts w:ascii="Arial" w:hAnsi="Arial" w:eastAsia="Calibri" w:cs="Arial"/>
          <w:b/>
          <w:szCs w:val="24"/>
        </w:rPr>
        <w:t xml:space="preserve"> </w:t>
      </w:r>
    </w:p>
    <w:p w:rsidR="00C81055" w:rsidP="008F7869" w:rsidRDefault="222D5521" w14:paraId="62371C58" w14:textId="5AACAE3E">
      <w:pPr>
        <w:spacing w:after="120"/>
        <w:jc w:val="both"/>
        <w:rPr>
          <w:rFonts w:ascii="Arial" w:hAnsi="Arial" w:cs="Arial"/>
        </w:rPr>
      </w:pPr>
      <w:r w:rsidRPr="2311D197">
        <w:rPr>
          <w:rFonts w:ascii="Arial" w:hAnsi="Arial" w:cs="Arial"/>
        </w:rPr>
        <w:t xml:space="preserve">This graph shows the position at </w:t>
      </w:r>
      <w:r w:rsidRPr="63930C07">
        <w:rPr>
          <w:rFonts w:ascii="Arial" w:hAnsi="Arial" w:cs="Arial"/>
        </w:rPr>
        <w:t>the end</w:t>
      </w:r>
      <w:r w:rsidRPr="2311D197">
        <w:rPr>
          <w:rFonts w:ascii="Arial" w:hAnsi="Arial" w:cs="Arial"/>
        </w:rPr>
        <w:t xml:space="preserve"> of each quarter</w:t>
      </w:r>
      <w:r w:rsidRPr="2311D197" w:rsidR="00B52011">
        <w:rPr>
          <w:rFonts w:ascii="Arial" w:hAnsi="Arial" w:cs="Arial"/>
        </w:rPr>
        <w:t>.</w:t>
      </w:r>
    </w:p>
    <w:p w:rsidR="00817D88" w:rsidP="00817D88" w:rsidRDefault="00817D88" w14:paraId="2643042F" w14:textId="38863A91">
      <w:pPr>
        <w:pStyle w:val="NormalWeb"/>
      </w:pPr>
      <w:r>
        <w:rPr>
          <w:noProof/>
        </w:rPr>
        <w:drawing>
          <wp:inline distT="0" distB="0" distL="0" distR="0" wp14:anchorId="496441F4" wp14:editId="61E10F1C">
            <wp:extent cx="9777730" cy="5163360"/>
            <wp:effectExtent l="0" t="0" r="0" b="0"/>
            <wp:docPr id="1729776716" name="Picture 5" descr="A graph with a line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20">
                      <a:extLst>
                        <a:ext uri="{28A0092B-C50C-407E-A947-70E740481C1C}">
                          <a14:useLocalDpi xmlns:a14="http://schemas.microsoft.com/office/drawing/2010/main" val="0"/>
                        </a:ext>
                      </a:extLst>
                    </a:blip>
                    <a:stretch>
                      <a:fillRect/>
                    </a:stretch>
                  </pic:blipFill>
                  <pic:spPr>
                    <a:xfrm>
                      <a:off x="0" y="0"/>
                      <a:ext cx="9777730" cy="5163360"/>
                    </a:xfrm>
                    <a:prstGeom prst="rect">
                      <a:avLst/>
                    </a:prstGeom>
                  </pic:spPr>
                </pic:pic>
              </a:graphicData>
            </a:graphic>
          </wp:inline>
        </w:drawing>
      </w:r>
    </w:p>
    <w:p w:rsidRPr="00D7529C" w:rsidR="00404F6A" w:rsidP="008F7869" w:rsidRDefault="00404F6A" w14:paraId="3D13B62A" w14:textId="238D650D">
      <w:pPr>
        <w:spacing w:after="120"/>
        <w:jc w:val="both"/>
        <w:rPr>
          <w:rFonts w:ascii="Arial" w:hAnsi="Arial" w:eastAsia="Calibri" w:cs="Arial"/>
          <w:b/>
          <w:color w:val="FF0000"/>
        </w:rPr>
      </w:pPr>
    </w:p>
    <w:p w:rsidR="00B90164" w:rsidP="008F7869" w:rsidRDefault="00B90164" w14:paraId="695D9B2D" w14:textId="0990412A">
      <w:pPr>
        <w:jc w:val="both"/>
      </w:pPr>
    </w:p>
    <w:p w:rsidR="00C81055" w:rsidP="008F7869" w:rsidRDefault="00C81055" w14:paraId="7E208B2C" w14:textId="27A40D65">
      <w:pPr>
        <w:jc w:val="both"/>
      </w:pPr>
    </w:p>
    <w:p w:rsidR="00C81055" w:rsidP="008F7869" w:rsidRDefault="00C81055" w14:paraId="2200FF5E" w14:textId="1900EB63">
      <w:pPr>
        <w:jc w:val="both"/>
      </w:pPr>
    </w:p>
    <w:p w:rsidR="00B90164" w:rsidP="008F7869" w:rsidRDefault="00B90164" w14:paraId="74D193BF" w14:textId="77777777">
      <w:pPr>
        <w:jc w:val="both"/>
      </w:pPr>
    </w:p>
    <w:tbl>
      <w:tblPr>
        <w:tblW w:w="1417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784"/>
        <w:gridCol w:w="2180"/>
        <w:gridCol w:w="1430"/>
        <w:gridCol w:w="2567"/>
        <w:gridCol w:w="963"/>
        <w:gridCol w:w="963"/>
        <w:gridCol w:w="963"/>
        <w:gridCol w:w="963"/>
        <w:gridCol w:w="2361"/>
      </w:tblGrid>
      <w:tr w:rsidRPr="00A60D54" w:rsidR="000960E5" w:rsidTr="0054759A" w14:paraId="1E916A54" w14:textId="77777777">
        <w:tc>
          <w:tcPr>
            <w:tcW w:w="1784" w:type="dxa"/>
            <w:tcBorders>
              <w:top w:val="single" w:color="auto" w:sz="4" w:space="0"/>
              <w:left w:val="single" w:color="auto" w:sz="4" w:space="0"/>
              <w:bottom w:val="single" w:color="auto" w:sz="4" w:space="0"/>
              <w:right w:val="single" w:color="auto" w:sz="4" w:space="0"/>
            </w:tcBorders>
            <w:shd w:val="clear" w:color="auto" w:fill="auto"/>
          </w:tcPr>
          <w:p w:rsidRPr="00EE1A88" w:rsidR="000960E5" w:rsidP="008F7869" w:rsidRDefault="000960E5" w14:paraId="324DC8E5" w14:textId="134ABF78">
            <w:pPr>
              <w:jc w:val="both"/>
              <w:rPr>
                <w:rFonts w:ascii="Arial" w:hAnsi="Arial" w:cs="Arial"/>
                <w:b/>
                <w:color w:val="000000"/>
                <w:szCs w:val="24"/>
              </w:rPr>
            </w:pPr>
            <w:r w:rsidRPr="000D7575">
              <w:rPr>
                <w:rFonts w:ascii="Arial" w:hAnsi="Arial" w:eastAsia="Calibri" w:cs="Arial"/>
                <w:b/>
                <w:szCs w:val="24"/>
              </w:rPr>
              <w:t>Business Plan Outcome</w:t>
            </w:r>
          </w:p>
        </w:tc>
        <w:tc>
          <w:tcPr>
            <w:tcW w:w="2180" w:type="dxa"/>
            <w:tcBorders>
              <w:top w:val="single" w:color="auto" w:sz="4" w:space="0"/>
              <w:left w:val="single" w:color="auto" w:sz="4" w:space="0"/>
              <w:bottom w:val="single" w:color="auto" w:sz="4" w:space="0"/>
              <w:right w:val="single" w:color="auto" w:sz="4" w:space="0"/>
            </w:tcBorders>
            <w:shd w:val="clear" w:color="auto" w:fill="auto"/>
          </w:tcPr>
          <w:p w:rsidRPr="00EE1A88" w:rsidR="000960E5" w:rsidP="008F7869" w:rsidRDefault="000960E5" w14:paraId="1B27FB4D" w14:textId="41D5F6E4">
            <w:pPr>
              <w:jc w:val="both"/>
              <w:rPr>
                <w:rFonts w:ascii="Arial" w:hAnsi="Arial" w:eastAsia="Calibri" w:cs="Arial"/>
                <w:bCs/>
                <w:szCs w:val="24"/>
              </w:rPr>
            </w:pPr>
            <w:r w:rsidRPr="000D7575">
              <w:rPr>
                <w:rFonts w:ascii="Arial" w:hAnsi="Arial" w:eastAsia="Calibri" w:cs="Arial"/>
                <w:b/>
                <w:szCs w:val="24"/>
              </w:rPr>
              <w:t>Performance Indicator</w:t>
            </w:r>
          </w:p>
        </w:tc>
        <w:tc>
          <w:tcPr>
            <w:tcW w:w="1430" w:type="dxa"/>
            <w:tcBorders>
              <w:top w:val="single" w:color="auto" w:sz="4" w:space="0"/>
              <w:left w:val="single" w:color="auto" w:sz="4" w:space="0"/>
              <w:bottom w:val="single" w:color="auto" w:sz="4" w:space="0"/>
              <w:right w:val="single" w:color="auto" w:sz="4" w:space="0"/>
            </w:tcBorders>
            <w:shd w:val="clear" w:color="auto" w:fill="auto"/>
          </w:tcPr>
          <w:p w:rsidRPr="00EE1A88" w:rsidR="000960E5" w:rsidP="008F7869" w:rsidRDefault="000960E5" w14:paraId="67E08493" w14:textId="2899FE58">
            <w:pPr>
              <w:jc w:val="both"/>
              <w:rPr>
                <w:rFonts w:ascii="Arial" w:hAnsi="Arial" w:eastAsia="Calibri" w:cs="Arial"/>
                <w:bCs/>
                <w:szCs w:val="24"/>
              </w:rPr>
            </w:pPr>
            <w:r w:rsidRPr="000D7575">
              <w:rPr>
                <w:rFonts w:ascii="Arial" w:hAnsi="Arial" w:eastAsia="Calibri" w:cs="Arial"/>
                <w:b/>
                <w:szCs w:val="24"/>
              </w:rPr>
              <w:t>Reporting Frequency</w:t>
            </w:r>
          </w:p>
        </w:tc>
        <w:tc>
          <w:tcPr>
            <w:tcW w:w="2567" w:type="dxa"/>
            <w:tcBorders>
              <w:top w:val="single" w:color="auto" w:sz="4" w:space="0"/>
              <w:left w:val="single" w:color="auto" w:sz="4" w:space="0"/>
              <w:bottom w:val="single" w:color="auto" w:sz="4" w:space="0"/>
              <w:right w:val="single" w:color="auto" w:sz="4" w:space="0"/>
            </w:tcBorders>
            <w:shd w:val="clear" w:color="auto" w:fill="auto"/>
          </w:tcPr>
          <w:p w:rsidRPr="000D7575" w:rsidR="000960E5" w:rsidP="008F7869" w:rsidRDefault="000960E5" w14:paraId="36BF48C4" w14:textId="77777777">
            <w:pPr>
              <w:spacing w:after="120"/>
              <w:jc w:val="both"/>
              <w:rPr>
                <w:rFonts w:ascii="Arial" w:hAnsi="Arial" w:eastAsia="Calibri" w:cs="Arial"/>
                <w:b/>
                <w:szCs w:val="24"/>
              </w:rPr>
            </w:pPr>
            <w:r w:rsidRPr="000D7575">
              <w:rPr>
                <w:rFonts w:ascii="Arial" w:hAnsi="Arial" w:eastAsia="Calibri" w:cs="Arial"/>
                <w:b/>
                <w:szCs w:val="24"/>
              </w:rPr>
              <w:t>RAG Rating Definition</w:t>
            </w:r>
          </w:p>
          <w:p w:rsidRPr="00EE1A88" w:rsidR="000960E5" w:rsidP="008F7869" w:rsidRDefault="000960E5" w14:paraId="514094FE" w14:textId="77777777">
            <w:pPr>
              <w:jc w:val="both"/>
              <w:rPr>
                <w:rFonts w:ascii="Arial" w:hAnsi="Arial" w:eastAsia="Calibri" w:cs="Arial"/>
                <w:bCs/>
                <w:szCs w:val="24"/>
              </w:rPr>
            </w:pPr>
          </w:p>
        </w:tc>
        <w:tc>
          <w:tcPr>
            <w:tcW w:w="963" w:type="dxa"/>
            <w:tcBorders>
              <w:top w:val="single" w:color="auto" w:sz="4" w:space="0"/>
              <w:left w:val="single" w:color="auto" w:sz="4" w:space="0"/>
              <w:bottom w:val="single" w:color="auto" w:sz="4" w:space="0"/>
              <w:right w:val="single" w:color="auto" w:sz="4" w:space="0"/>
            </w:tcBorders>
            <w:shd w:val="clear" w:color="auto" w:fill="FFFFFF" w:themeFill="background1"/>
          </w:tcPr>
          <w:p w:rsidRPr="0054759A" w:rsidR="000960E5" w:rsidP="008F7869" w:rsidRDefault="000960E5" w14:paraId="35A0B17C" w14:textId="0189A608">
            <w:pPr>
              <w:jc w:val="both"/>
              <w:rPr>
                <w:rFonts w:ascii="Arial" w:hAnsi="Arial" w:eastAsia="Calibri" w:cs="Arial"/>
                <w:b/>
                <w:szCs w:val="24"/>
              </w:rPr>
            </w:pPr>
            <w:r w:rsidRPr="000D7575">
              <w:rPr>
                <w:rFonts w:ascii="Arial" w:hAnsi="Arial" w:eastAsia="Calibri" w:cs="Arial"/>
                <w:b/>
                <w:szCs w:val="24"/>
              </w:rPr>
              <w:t xml:space="preserve">RAG Rating Q1 </w:t>
            </w:r>
            <w:r w:rsidR="00C54929">
              <w:rPr>
                <w:rFonts w:ascii="Arial" w:hAnsi="Arial" w:eastAsia="Calibri" w:cs="Arial"/>
                <w:b/>
                <w:szCs w:val="24"/>
              </w:rPr>
              <w:t>23/24</w:t>
            </w:r>
          </w:p>
        </w:tc>
        <w:tc>
          <w:tcPr>
            <w:tcW w:w="963" w:type="dxa"/>
            <w:tcBorders>
              <w:top w:val="single" w:color="auto" w:sz="4" w:space="0"/>
              <w:left w:val="single" w:color="auto" w:sz="4" w:space="0"/>
              <w:bottom w:val="single" w:color="auto" w:sz="4" w:space="0"/>
              <w:right w:val="single" w:color="auto" w:sz="4" w:space="0"/>
            </w:tcBorders>
            <w:shd w:val="clear" w:color="auto" w:fill="FFFFFF" w:themeFill="background1"/>
          </w:tcPr>
          <w:p w:rsidRPr="0054759A" w:rsidR="000960E5" w:rsidP="008F7869" w:rsidRDefault="000960E5" w14:paraId="70C5BA62" w14:textId="2BA01FCA">
            <w:pPr>
              <w:jc w:val="both"/>
              <w:rPr>
                <w:rFonts w:ascii="Arial" w:hAnsi="Arial" w:eastAsia="Calibri" w:cs="Arial"/>
                <w:b/>
                <w:szCs w:val="24"/>
              </w:rPr>
            </w:pPr>
            <w:r w:rsidRPr="000D7575">
              <w:rPr>
                <w:rFonts w:ascii="Arial" w:hAnsi="Arial" w:eastAsia="Calibri" w:cs="Arial"/>
                <w:b/>
                <w:szCs w:val="24"/>
              </w:rPr>
              <w:t xml:space="preserve">RAG Rating Q2 </w:t>
            </w:r>
            <w:r w:rsidR="00C54929">
              <w:rPr>
                <w:rFonts w:ascii="Arial" w:hAnsi="Arial" w:eastAsia="Calibri" w:cs="Arial"/>
                <w:b/>
                <w:szCs w:val="24"/>
              </w:rPr>
              <w:t>23/24</w:t>
            </w:r>
          </w:p>
        </w:tc>
        <w:tc>
          <w:tcPr>
            <w:tcW w:w="963" w:type="dxa"/>
            <w:tcBorders>
              <w:top w:val="single" w:color="auto" w:sz="4" w:space="0"/>
              <w:left w:val="single" w:color="auto" w:sz="4" w:space="0"/>
              <w:bottom w:val="single" w:color="auto" w:sz="4" w:space="0"/>
              <w:right w:val="single" w:color="auto" w:sz="4" w:space="0"/>
            </w:tcBorders>
            <w:shd w:val="clear" w:color="auto" w:fill="FFFFFF" w:themeFill="background1"/>
          </w:tcPr>
          <w:p w:rsidRPr="0054759A" w:rsidR="000960E5" w:rsidP="008F7869" w:rsidRDefault="000960E5" w14:paraId="6C8C47B9" w14:textId="74FCD418">
            <w:pPr>
              <w:jc w:val="both"/>
              <w:rPr>
                <w:rFonts w:ascii="Arial" w:hAnsi="Arial" w:eastAsia="Calibri" w:cs="Arial"/>
                <w:b/>
                <w:szCs w:val="24"/>
              </w:rPr>
            </w:pPr>
            <w:r w:rsidRPr="000D7575">
              <w:rPr>
                <w:rFonts w:ascii="Arial" w:hAnsi="Arial" w:eastAsia="Calibri" w:cs="Arial"/>
                <w:b/>
                <w:szCs w:val="24"/>
              </w:rPr>
              <w:t xml:space="preserve">RAG Rating Q3 </w:t>
            </w:r>
            <w:r w:rsidR="00C54929">
              <w:rPr>
                <w:rFonts w:ascii="Arial" w:hAnsi="Arial" w:eastAsia="Calibri" w:cs="Arial"/>
                <w:b/>
                <w:szCs w:val="24"/>
              </w:rPr>
              <w:t>23/24</w:t>
            </w:r>
          </w:p>
        </w:tc>
        <w:tc>
          <w:tcPr>
            <w:tcW w:w="963" w:type="dxa"/>
            <w:tcBorders>
              <w:top w:val="single" w:color="auto" w:sz="4" w:space="0"/>
              <w:left w:val="single" w:color="auto" w:sz="4" w:space="0"/>
              <w:bottom w:val="single" w:color="auto" w:sz="4" w:space="0"/>
              <w:right w:val="single" w:color="auto" w:sz="4" w:space="0"/>
            </w:tcBorders>
            <w:shd w:val="clear" w:color="auto" w:fill="FFFFFF" w:themeFill="background1"/>
          </w:tcPr>
          <w:p w:rsidRPr="0054759A" w:rsidR="000960E5" w:rsidP="008F7869" w:rsidRDefault="000960E5" w14:paraId="5CA86371" w14:textId="12B75EF9">
            <w:pPr>
              <w:jc w:val="both"/>
              <w:rPr>
                <w:rFonts w:ascii="Arial" w:hAnsi="Arial" w:eastAsia="Calibri" w:cs="Arial"/>
                <w:b/>
                <w:szCs w:val="24"/>
              </w:rPr>
            </w:pPr>
            <w:r w:rsidRPr="000D7575">
              <w:rPr>
                <w:rFonts w:ascii="Arial" w:hAnsi="Arial" w:eastAsia="Calibri" w:cs="Arial"/>
                <w:b/>
                <w:szCs w:val="24"/>
              </w:rPr>
              <w:t xml:space="preserve">RAG Rating Q4 </w:t>
            </w:r>
            <w:r w:rsidR="00C54929">
              <w:rPr>
                <w:rFonts w:ascii="Arial" w:hAnsi="Arial" w:eastAsia="Calibri" w:cs="Arial"/>
                <w:b/>
                <w:szCs w:val="24"/>
              </w:rPr>
              <w:t>23/24</w:t>
            </w:r>
          </w:p>
        </w:tc>
        <w:tc>
          <w:tcPr>
            <w:tcW w:w="2361" w:type="dxa"/>
            <w:tcBorders>
              <w:top w:val="single" w:color="auto" w:sz="4" w:space="0"/>
              <w:left w:val="single" w:color="auto" w:sz="4" w:space="0"/>
              <w:bottom w:val="single" w:color="auto" w:sz="4" w:space="0"/>
              <w:right w:val="single" w:color="auto" w:sz="4" w:space="0"/>
            </w:tcBorders>
            <w:shd w:val="clear" w:color="auto" w:fill="auto"/>
          </w:tcPr>
          <w:p w:rsidRPr="00C76CB6" w:rsidR="00E4651E" w:rsidP="008F7869" w:rsidRDefault="009C3230" w14:paraId="343E2C0B" w14:textId="2B8D0E9F">
            <w:pPr>
              <w:jc w:val="both"/>
              <w:rPr>
                <w:rFonts w:ascii="Arial" w:hAnsi="Arial" w:eastAsia="Calibri" w:cs="Arial"/>
                <w:b/>
                <w:szCs w:val="24"/>
              </w:rPr>
            </w:pPr>
            <w:r>
              <w:rPr>
                <w:rFonts w:ascii="Arial" w:hAnsi="Arial" w:eastAsia="Calibri" w:cs="Arial"/>
                <w:b/>
                <w:szCs w:val="24"/>
              </w:rPr>
              <w:t xml:space="preserve">Summary of Quarter </w:t>
            </w:r>
            <w:r w:rsidR="00B5047B">
              <w:rPr>
                <w:rFonts w:ascii="Arial" w:hAnsi="Arial" w:eastAsia="Calibri" w:cs="Arial"/>
                <w:b/>
                <w:szCs w:val="24"/>
              </w:rPr>
              <w:t>Four</w:t>
            </w:r>
            <w:r>
              <w:rPr>
                <w:rFonts w:ascii="Arial" w:hAnsi="Arial" w:eastAsia="Calibri" w:cs="Arial"/>
                <w:b/>
                <w:szCs w:val="24"/>
              </w:rPr>
              <w:t xml:space="preserve"> Performance</w:t>
            </w:r>
          </w:p>
          <w:p w:rsidRPr="00083F16" w:rsidR="000960E5" w:rsidP="00083F16" w:rsidRDefault="000960E5" w14:paraId="4E39E84B" w14:textId="68D77087">
            <w:pPr>
              <w:jc w:val="both"/>
              <w:rPr>
                <w:rFonts w:ascii="Arial" w:hAnsi="Arial" w:eastAsia="Calibri" w:cs="Arial"/>
                <w:b/>
                <w:szCs w:val="24"/>
              </w:rPr>
            </w:pPr>
          </w:p>
        </w:tc>
      </w:tr>
      <w:tr w:rsidRPr="00A60D54" w:rsidR="00EE1A88" w:rsidTr="0024214B" w14:paraId="70C64743" w14:textId="77777777">
        <w:tc>
          <w:tcPr>
            <w:tcW w:w="1784" w:type="dxa"/>
            <w:shd w:val="clear" w:color="auto" w:fill="auto"/>
          </w:tcPr>
          <w:p w:rsidRPr="00EE1A88" w:rsidR="00EE1A88" w:rsidP="008F7869" w:rsidRDefault="00EE1A88" w14:paraId="0EA45857" w14:textId="77777777">
            <w:pPr>
              <w:jc w:val="both"/>
              <w:rPr>
                <w:rFonts w:ascii="Arial" w:hAnsi="Arial" w:eastAsia="Calibri" w:cs="Arial"/>
                <w:b/>
                <w:szCs w:val="24"/>
              </w:rPr>
            </w:pPr>
            <w:r w:rsidRPr="00EE1A88">
              <w:rPr>
                <w:rFonts w:ascii="Arial" w:hAnsi="Arial" w:cs="Arial"/>
                <w:b/>
                <w:color w:val="000000"/>
                <w:szCs w:val="24"/>
              </w:rPr>
              <w:t>5. Improve the financial sustainability of the company</w:t>
            </w:r>
          </w:p>
        </w:tc>
        <w:tc>
          <w:tcPr>
            <w:tcW w:w="2180" w:type="dxa"/>
            <w:shd w:val="clear" w:color="auto" w:fill="auto"/>
          </w:tcPr>
          <w:p w:rsidRPr="000D7575" w:rsidR="00EE1A88" w:rsidP="008F7869" w:rsidRDefault="00C11999" w14:paraId="446416AD" w14:textId="4561F6D6">
            <w:pPr>
              <w:jc w:val="both"/>
              <w:rPr>
                <w:rFonts w:ascii="Arial" w:hAnsi="Arial" w:eastAsia="Calibri" w:cs="Arial"/>
                <w:szCs w:val="24"/>
              </w:rPr>
            </w:pPr>
            <w:r>
              <w:rPr>
                <w:rFonts w:ascii="Arial" w:hAnsi="Arial" w:eastAsia="Calibri" w:cs="Arial"/>
                <w:bCs/>
                <w:szCs w:val="24"/>
              </w:rPr>
              <w:t xml:space="preserve">10. </w:t>
            </w:r>
            <w:r w:rsidRPr="002B54D6" w:rsidR="00EE1A88">
              <w:rPr>
                <w:rFonts w:ascii="Arial" w:hAnsi="Arial" w:eastAsia="Calibri" w:cs="Arial"/>
                <w:bCs/>
                <w:szCs w:val="24"/>
              </w:rPr>
              <w:t>Reserves</w:t>
            </w:r>
          </w:p>
        </w:tc>
        <w:tc>
          <w:tcPr>
            <w:tcW w:w="1430" w:type="dxa"/>
            <w:shd w:val="clear" w:color="auto" w:fill="auto"/>
          </w:tcPr>
          <w:p w:rsidRPr="000D7575" w:rsidR="00EE1A88" w:rsidP="008F7869" w:rsidRDefault="00EE1A88" w14:paraId="4EC6C6EF" w14:textId="5758EC8B">
            <w:pPr>
              <w:jc w:val="both"/>
              <w:rPr>
                <w:rFonts w:ascii="Arial" w:hAnsi="Arial" w:eastAsia="Calibri" w:cs="Arial"/>
                <w:szCs w:val="24"/>
              </w:rPr>
            </w:pPr>
            <w:r w:rsidRPr="002B54D6">
              <w:rPr>
                <w:rFonts w:ascii="Arial" w:hAnsi="Arial" w:eastAsia="Calibri" w:cs="Arial"/>
                <w:bCs/>
                <w:szCs w:val="24"/>
              </w:rPr>
              <w:t>Annual</w:t>
            </w:r>
            <w:r w:rsidR="001B78DB">
              <w:rPr>
                <w:rFonts w:ascii="Arial" w:hAnsi="Arial" w:eastAsia="Calibri" w:cs="Arial"/>
                <w:bCs/>
                <w:szCs w:val="24"/>
              </w:rPr>
              <w:t>.</w:t>
            </w:r>
          </w:p>
        </w:tc>
        <w:tc>
          <w:tcPr>
            <w:tcW w:w="2567" w:type="dxa"/>
            <w:shd w:val="clear" w:color="auto" w:fill="auto"/>
          </w:tcPr>
          <w:p w:rsidRPr="002B54D6" w:rsidR="00EE1A88" w:rsidP="000C6144" w:rsidRDefault="00EE1A88" w14:paraId="01A78855" w14:textId="77777777">
            <w:pPr>
              <w:numPr>
                <w:ilvl w:val="0"/>
                <w:numId w:val="11"/>
              </w:numPr>
              <w:jc w:val="both"/>
              <w:rPr>
                <w:rFonts w:ascii="Arial" w:hAnsi="Arial" w:eastAsia="Calibri" w:cs="Arial"/>
                <w:bCs/>
                <w:szCs w:val="24"/>
              </w:rPr>
            </w:pPr>
            <w:r w:rsidRPr="002B54D6">
              <w:rPr>
                <w:rFonts w:ascii="Arial" w:hAnsi="Arial" w:eastAsia="Calibri" w:cs="Arial"/>
                <w:bCs/>
                <w:szCs w:val="24"/>
              </w:rPr>
              <w:t>Green = meets 3% reserves policy</w:t>
            </w:r>
          </w:p>
          <w:p w:rsidRPr="002B54D6" w:rsidR="00EE1A88" w:rsidP="000C6144" w:rsidRDefault="00EE1A88" w14:paraId="1325E240" w14:textId="77777777">
            <w:pPr>
              <w:numPr>
                <w:ilvl w:val="0"/>
                <w:numId w:val="11"/>
              </w:numPr>
              <w:jc w:val="both"/>
              <w:rPr>
                <w:rFonts w:ascii="Arial" w:hAnsi="Arial" w:eastAsia="Calibri" w:cs="Arial"/>
                <w:bCs/>
                <w:szCs w:val="24"/>
              </w:rPr>
            </w:pPr>
            <w:r w:rsidRPr="002B54D6">
              <w:rPr>
                <w:rFonts w:ascii="Arial" w:hAnsi="Arial" w:eastAsia="Calibri" w:cs="Arial"/>
                <w:bCs/>
                <w:szCs w:val="24"/>
              </w:rPr>
              <w:t>Amber = achieves 2% reserves</w:t>
            </w:r>
          </w:p>
          <w:p w:rsidR="00EE1A88" w:rsidP="000C6144" w:rsidRDefault="00EE1A88" w14:paraId="2F655BA9" w14:textId="77777777">
            <w:pPr>
              <w:numPr>
                <w:ilvl w:val="0"/>
                <w:numId w:val="11"/>
              </w:numPr>
              <w:jc w:val="both"/>
              <w:rPr>
                <w:rFonts w:ascii="Arial" w:hAnsi="Arial" w:eastAsia="Calibri" w:cs="Arial"/>
                <w:bCs/>
                <w:szCs w:val="24"/>
              </w:rPr>
            </w:pPr>
            <w:r w:rsidRPr="002B54D6">
              <w:rPr>
                <w:rFonts w:ascii="Arial" w:hAnsi="Arial" w:eastAsia="Calibri" w:cs="Arial"/>
                <w:bCs/>
                <w:szCs w:val="24"/>
              </w:rPr>
              <w:t>Red = fails to achieve 2% reserves policy.</w:t>
            </w:r>
          </w:p>
          <w:p w:rsidRPr="000D7575" w:rsidR="00EE1A88" w:rsidP="008F7869" w:rsidRDefault="00EE1A88" w14:paraId="38E9C211" w14:textId="77777777">
            <w:pPr>
              <w:pStyle w:val="ListParagraph"/>
              <w:spacing w:after="0" w:line="240" w:lineRule="auto"/>
              <w:jc w:val="both"/>
              <w:rPr>
                <w:rFonts w:ascii="Arial" w:hAnsi="Arial" w:cs="Arial"/>
                <w:sz w:val="24"/>
                <w:szCs w:val="24"/>
              </w:rPr>
            </w:pPr>
          </w:p>
        </w:tc>
        <w:tc>
          <w:tcPr>
            <w:tcW w:w="963" w:type="dxa"/>
            <w:shd w:val="clear" w:color="auto" w:fill="FF0000"/>
          </w:tcPr>
          <w:p w:rsidRPr="00204010" w:rsidR="00EE1A88" w:rsidP="008F7869" w:rsidRDefault="00204010" w14:paraId="7AC6E388" w14:textId="585A017B">
            <w:pPr>
              <w:pStyle w:val="ListParagraph"/>
              <w:spacing w:after="0" w:line="240" w:lineRule="auto"/>
              <w:ind w:left="0"/>
              <w:jc w:val="both"/>
              <w:rPr>
                <w:rFonts w:ascii="Arial" w:hAnsi="Arial" w:cs="Arial"/>
                <w:color w:val="FF0000"/>
                <w:sz w:val="24"/>
                <w:szCs w:val="24"/>
                <w:highlight w:val="yellow"/>
              </w:rPr>
            </w:pPr>
            <w:r w:rsidRPr="00204010">
              <w:rPr>
                <w:rFonts w:ascii="Arial" w:hAnsi="Arial" w:cs="Arial"/>
                <w:sz w:val="24"/>
                <w:szCs w:val="24"/>
              </w:rPr>
              <w:t>Red</w:t>
            </w:r>
          </w:p>
        </w:tc>
        <w:tc>
          <w:tcPr>
            <w:tcW w:w="963" w:type="dxa"/>
            <w:shd w:val="clear" w:color="auto" w:fill="FF0000"/>
          </w:tcPr>
          <w:p w:rsidRPr="000D7575" w:rsidR="00EE1A88" w:rsidP="008F7869" w:rsidRDefault="00C2233E" w14:paraId="3B13E50C" w14:textId="03A56019">
            <w:pPr>
              <w:pStyle w:val="ListParagraph"/>
              <w:spacing w:after="0" w:line="240" w:lineRule="auto"/>
              <w:ind w:left="0"/>
              <w:jc w:val="both"/>
              <w:rPr>
                <w:rFonts w:ascii="Arial" w:hAnsi="Arial" w:cs="Arial"/>
                <w:sz w:val="24"/>
                <w:szCs w:val="24"/>
              </w:rPr>
            </w:pPr>
            <w:r>
              <w:rPr>
                <w:rFonts w:ascii="Arial" w:hAnsi="Arial" w:cs="Arial"/>
                <w:sz w:val="24"/>
                <w:szCs w:val="24"/>
              </w:rPr>
              <w:t>Red</w:t>
            </w:r>
          </w:p>
        </w:tc>
        <w:tc>
          <w:tcPr>
            <w:tcW w:w="963" w:type="dxa"/>
            <w:shd w:val="clear" w:color="auto" w:fill="FF0000"/>
          </w:tcPr>
          <w:p w:rsidRPr="005C26BC" w:rsidR="00EE1A88" w:rsidP="008F7869" w:rsidRDefault="005C26BC" w14:paraId="0546D4F4" w14:textId="64210536">
            <w:pPr>
              <w:pStyle w:val="ListParagraph"/>
              <w:spacing w:after="0" w:line="240" w:lineRule="auto"/>
              <w:ind w:left="0"/>
              <w:jc w:val="both"/>
              <w:rPr>
                <w:rFonts w:ascii="Arial" w:hAnsi="Arial" w:cs="Arial"/>
                <w:sz w:val="24"/>
                <w:szCs w:val="24"/>
              </w:rPr>
            </w:pPr>
            <w:r>
              <w:rPr>
                <w:rFonts w:ascii="Arial" w:hAnsi="Arial" w:cs="Arial"/>
                <w:sz w:val="24"/>
                <w:szCs w:val="24"/>
              </w:rPr>
              <w:t>Red</w:t>
            </w:r>
          </w:p>
        </w:tc>
        <w:tc>
          <w:tcPr>
            <w:tcW w:w="963" w:type="dxa"/>
            <w:shd w:val="clear" w:color="auto" w:fill="FF0000"/>
          </w:tcPr>
          <w:p w:rsidRPr="000D7575" w:rsidR="00EE1A88" w:rsidP="008F7869" w:rsidRDefault="0024214B" w14:paraId="09645515" w14:textId="51B26C76">
            <w:pPr>
              <w:jc w:val="both"/>
              <w:rPr>
                <w:rFonts w:ascii="Arial" w:hAnsi="Arial" w:cs="Arial"/>
                <w:szCs w:val="24"/>
              </w:rPr>
            </w:pPr>
            <w:r>
              <w:rPr>
                <w:rFonts w:ascii="Arial" w:hAnsi="Arial" w:cs="Arial"/>
                <w:szCs w:val="24"/>
              </w:rPr>
              <w:t>Red</w:t>
            </w:r>
          </w:p>
        </w:tc>
        <w:tc>
          <w:tcPr>
            <w:tcW w:w="2361" w:type="dxa"/>
            <w:shd w:val="clear" w:color="auto" w:fill="auto"/>
          </w:tcPr>
          <w:p w:rsidR="00EE1A88" w:rsidP="008F7869" w:rsidRDefault="003E3C71" w14:paraId="32BA9A81" w14:textId="08B9D6CB">
            <w:pPr>
              <w:spacing w:after="120"/>
              <w:jc w:val="both"/>
              <w:rPr>
                <w:rFonts w:ascii="Arial" w:hAnsi="Arial" w:cs="Arial"/>
                <w:b/>
                <w:color w:val="FF0000"/>
              </w:rPr>
            </w:pPr>
            <w:r w:rsidRPr="2BD1E002">
              <w:rPr>
                <w:rFonts w:ascii="Arial" w:hAnsi="Arial" w:cs="Arial"/>
              </w:rPr>
              <w:t xml:space="preserve">Uncommitted </w:t>
            </w:r>
            <w:r w:rsidRPr="2BD1E002" w:rsidR="00D64FF2">
              <w:rPr>
                <w:rFonts w:ascii="Arial" w:hAnsi="Arial" w:cs="Arial"/>
              </w:rPr>
              <w:t>r</w:t>
            </w:r>
            <w:r w:rsidRPr="2BD1E002" w:rsidR="00665BF4">
              <w:rPr>
                <w:rFonts w:ascii="Arial" w:hAnsi="Arial" w:cs="Arial"/>
              </w:rPr>
              <w:t xml:space="preserve">eserves </w:t>
            </w:r>
            <w:r w:rsidRPr="2BD1E002" w:rsidR="00185D8D">
              <w:rPr>
                <w:rFonts w:ascii="Arial" w:hAnsi="Arial" w:cs="Arial"/>
              </w:rPr>
              <w:t>are</w:t>
            </w:r>
            <w:r w:rsidRPr="2BD1E002" w:rsidR="00665BF4">
              <w:rPr>
                <w:rFonts w:ascii="Arial" w:hAnsi="Arial" w:cs="Arial"/>
              </w:rPr>
              <w:t xml:space="preserve"> 0</w:t>
            </w:r>
            <w:r w:rsidRPr="2BD1E002" w:rsidR="00B024D9">
              <w:rPr>
                <w:rFonts w:ascii="Arial" w:hAnsi="Arial" w:cs="Arial"/>
              </w:rPr>
              <w:t>.</w:t>
            </w:r>
            <w:r w:rsidRPr="441F1714" w:rsidR="182192A4">
              <w:rPr>
                <w:rFonts w:ascii="Arial" w:hAnsi="Arial" w:cs="Arial"/>
              </w:rPr>
              <w:t>1</w:t>
            </w:r>
            <w:r w:rsidRPr="2BD1E002" w:rsidR="00665BF4">
              <w:rPr>
                <w:rFonts w:ascii="Arial" w:hAnsi="Arial" w:cs="Arial"/>
              </w:rPr>
              <w:t>% at the end of 20</w:t>
            </w:r>
            <w:r w:rsidRPr="2BD1E002" w:rsidR="00C54929">
              <w:rPr>
                <w:rFonts w:ascii="Arial" w:hAnsi="Arial" w:cs="Arial"/>
              </w:rPr>
              <w:t>23/24</w:t>
            </w:r>
            <w:r w:rsidRPr="2BD1E002" w:rsidR="00665BF4">
              <w:rPr>
                <w:rFonts w:ascii="Arial" w:hAnsi="Arial" w:cs="Arial"/>
              </w:rPr>
              <w:t xml:space="preserve"> and, therefore</w:t>
            </w:r>
            <w:r w:rsidRPr="2BD1E002" w:rsidR="006035CF">
              <w:rPr>
                <w:rFonts w:ascii="Arial" w:hAnsi="Arial" w:cs="Arial"/>
              </w:rPr>
              <w:t>,</w:t>
            </w:r>
            <w:r w:rsidRPr="2BD1E002" w:rsidR="00665BF4">
              <w:rPr>
                <w:rFonts w:ascii="Arial" w:hAnsi="Arial" w:cs="Arial"/>
              </w:rPr>
              <w:t xml:space="preserve"> RAG rated </w:t>
            </w:r>
            <w:r w:rsidRPr="2BD1E002" w:rsidR="00D64FF2">
              <w:rPr>
                <w:rFonts w:ascii="Arial" w:hAnsi="Arial" w:cs="Arial"/>
              </w:rPr>
              <w:t>r</w:t>
            </w:r>
            <w:r w:rsidRPr="2BD1E002" w:rsidR="00665BF4">
              <w:rPr>
                <w:rFonts w:ascii="Arial" w:hAnsi="Arial" w:cs="Arial"/>
              </w:rPr>
              <w:t>ed.</w:t>
            </w:r>
          </w:p>
          <w:p w:rsidRPr="00083F16" w:rsidR="00665BF4" w:rsidP="008F7869" w:rsidRDefault="00665BF4" w14:paraId="28C6E184" w14:textId="4099B5B0">
            <w:pPr>
              <w:spacing w:after="120"/>
              <w:jc w:val="both"/>
              <w:rPr>
                <w:rFonts w:ascii="Arial" w:hAnsi="Arial" w:cs="Arial"/>
                <w:color w:val="FF0000"/>
                <w:szCs w:val="24"/>
              </w:rPr>
            </w:pPr>
            <w:r w:rsidRPr="00665BF4">
              <w:rPr>
                <w:rFonts w:ascii="Arial" w:hAnsi="Arial" w:cs="Arial"/>
                <w:szCs w:val="24"/>
              </w:rPr>
              <w:t xml:space="preserve">Please see the </w:t>
            </w:r>
            <w:r w:rsidR="00621A61">
              <w:rPr>
                <w:rFonts w:ascii="Arial" w:hAnsi="Arial" w:cs="Arial"/>
                <w:szCs w:val="24"/>
              </w:rPr>
              <w:t>F</w:t>
            </w:r>
            <w:r w:rsidRPr="00665BF4">
              <w:rPr>
                <w:rFonts w:ascii="Arial" w:hAnsi="Arial" w:cs="Arial"/>
                <w:szCs w:val="24"/>
              </w:rPr>
              <w:t xml:space="preserve">inance report elsewhere in this agenda for further information. </w:t>
            </w:r>
          </w:p>
        </w:tc>
      </w:tr>
    </w:tbl>
    <w:p w:rsidRPr="00447E6D" w:rsidR="00B52011" w:rsidP="00E058F2" w:rsidRDefault="00B52011" w14:paraId="0B78DA94" w14:textId="2B0E5E28">
      <w:pPr>
        <w:jc w:val="both"/>
        <w:rPr>
          <w:rFonts w:ascii="Arial" w:hAnsi="Arial" w:eastAsia="Calibri" w:cs="Arial"/>
          <w:b/>
          <w:szCs w:val="24"/>
        </w:rPr>
      </w:pPr>
      <w:r>
        <w:rPr>
          <w:rFonts w:ascii="Arial" w:hAnsi="Arial" w:cs="Arial"/>
          <w:b/>
          <w:szCs w:val="24"/>
        </w:rPr>
        <w:br w:type="page"/>
      </w:r>
      <w:r w:rsidRPr="484B706D">
        <w:rPr>
          <w:rFonts w:ascii="Arial" w:hAnsi="Arial" w:cs="Arial"/>
          <w:b/>
        </w:rPr>
        <w:t xml:space="preserve">Performance Indicator 10 - </w:t>
      </w:r>
      <w:r w:rsidRPr="484B706D">
        <w:rPr>
          <w:rFonts w:ascii="Arial" w:hAnsi="Arial" w:eastAsia="Calibri" w:cs="Arial"/>
          <w:b/>
        </w:rPr>
        <w:t>Financial Reserves</w:t>
      </w:r>
    </w:p>
    <w:p w:rsidR="6B9E1DEC" w:rsidP="6B9E1DEC" w:rsidRDefault="6B9E1DEC" w14:paraId="1BFEB0FF" w14:textId="0439CC3A">
      <w:pPr>
        <w:spacing w:after="120"/>
        <w:jc w:val="both"/>
        <w:rPr>
          <w:rFonts w:ascii="Arial" w:hAnsi="Arial" w:eastAsia="Arial" w:cs="Arial"/>
        </w:rPr>
      </w:pPr>
    </w:p>
    <w:p w:rsidR="74D5107C" w:rsidP="484B706D" w:rsidRDefault="74D5107C" w14:paraId="5FA6C9F2" w14:textId="11648FE9">
      <w:pPr>
        <w:spacing w:after="120"/>
        <w:jc w:val="both"/>
        <w:rPr>
          <w:rFonts w:ascii="Arial" w:hAnsi="Arial" w:eastAsia="Arial" w:cs="Arial"/>
        </w:rPr>
      </w:pPr>
      <w:r w:rsidRPr="5510CB18">
        <w:rPr>
          <w:rFonts w:ascii="Arial" w:hAnsi="Arial" w:eastAsia="Arial" w:cs="Arial"/>
        </w:rPr>
        <w:t xml:space="preserve">This graph shows the level of uncommitted, unrestricted reserves at the end of </w:t>
      </w:r>
      <w:r w:rsidRPr="543E1E08" w:rsidR="15059C20">
        <w:rPr>
          <w:rFonts w:ascii="Arial" w:hAnsi="Arial" w:eastAsia="Arial" w:cs="Arial"/>
        </w:rPr>
        <w:t>each</w:t>
      </w:r>
      <w:r w:rsidRPr="5510CB18">
        <w:rPr>
          <w:rFonts w:ascii="Arial" w:hAnsi="Arial" w:eastAsia="Arial" w:cs="Arial"/>
        </w:rPr>
        <w:t xml:space="preserve"> financial year</w:t>
      </w:r>
      <w:r w:rsidR="006C7A19">
        <w:rPr>
          <w:rFonts w:ascii="Arial" w:hAnsi="Arial" w:eastAsia="Arial" w:cs="Arial"/>
        </w:rPr>
        <w:t xml:space="preserve">. </w:t>
      </w:r>
    </w:p>
    <w:p w:rsidR="001E2B82" w:rsidP="001E2B82" w:rsidRDefault="001E2B82" w14:paraId="3E7A8867" w14:textId="22F48AED">
      <w:pPr>
        <w:pStyle w:val="NormalWeb"/>
      </w:pPr>
      <w:r>
        <w:rPr>
          <w:noProof/>
        </w:rPr>
        <w:drawing>
          <wp:inline distT="0" distB="0" distL="0" distR="0" wp14:anchorId="5CE7AA3B" wp14:editId="36CAF3B7">
            <wp:extent cx="9777730" cy="5434965"/>
            <wp:effectExtent l="0" t="0" r="0" b="0"/>
            <wp:docPr id="1946636449" name="Picture 1" descr="A graph showing the growth of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636449" name="Picture 1" descr="A graph showing the growth of a company&#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777730" cy="5434965"/>
                    </a:xfrm>
                    <a:prstGeom prst="rect">
                      <a:avLst/>
                    </a:prstGeom>
                    <a:noFill/>
                    <a:ln>
                      <a:noFill/>
                    </a:ln>
                  </pic:spPr>
                </pic:pic>
              </a:graphicData>
            </a:graphic>
          </wp:inline>
        </w:drawing>
      </w:r>
    </w:p>
    <w:p w:rsidR="00B34760" w:rsidP="00B34760" w:rsidRDefault="00B34760" w14:paraId="0D631459" w14:textId="3771630A">
      <w:pPr>
        <w:pStyle w:val="NormalWeb"/>
      </w:pPr>
    </w:p>
    <w:p w:rsidR="00710C48" w:rsidP="00710C48" w:rsidRDefault="00710C48" w14:paraId="1E69B5FD" w14:textId="50A4C232">
      <w:pPr>
        <w:pStyle w:val="NormalWeb"/>
      </w:pPr>
    </w:p>
    <w:p w:rsidR="004C3855" w:rsidP="008F7869" w:rsidRDefault="004C3855" w14:paraId="029BB38D" w14:textId="625B94E5">
      <w:pPr>
        <w:spacing w:after="120"/>
        <w:jc w:val="both"/>
        <w:rPr>
          <w:rFonts w:ascii="Arial" w:hAnsi="Arial" w:cs="Arial"/>
          <w:b/>
        </w:rPr>
      </w:pPr>
    </w:p>
    <w:p w:rsidR="3F5B4D31" w:rsidP="3F5B4D31" w:rsidRDefault="3F5B4D31" w14:paraId="5CEDAAD6" w14:textId="381579F4">
      <w:pPr>
        <w:spacing w:after="120"/>
        <w:jc w:val="both"/>
        <w:rPr>
          <w:rFonts w:ascii="Arial" w:hAnsi="Arial" w:cs="Arial"/>
          <w:b/>
          <w:bCs/>
        </w:rPr>
      </w:pPr>
    </w:p>
    <w:p w:rsidR="3F5B4D31" w:rsidP="3F5B4D31" w:rsidRDefault="3F5B4D31" w14:paraId="24A0B104" w14:textId="7FD65826">
      <w:pPr>
        <w:spacing w:after="120"/>
        <w:jc w:val="both"/>
        <w:rPr>
          <w:rFonts w:ascii="Arial" w:hAnsi="Arial" w:cs="Arial"/>
          <w:b/>
          <w:bCs/>
        </w:rPr>
      </w:pPr>
    </w:p>
    <w:tbl>
      <w:tblPr>
        <w:tblW w:w="1417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784"/>
        <w:gridCol w:w="2180"/>
        <w:gridCol w:w="1430"/>
        <w:gridCol w:w="2567"/>
        <w:gridCol w:w="963"/>
        <w:gridCol w:w="963"/>
        <w:gridCol w:w="963"/>
        <w:gridCol w:w="963"/>
        <w:gridCol w:w="2361"/>
      </w:tblGrid>
      <w:tr w:rsidRPr="000D7575" w:rsidR="000960E5" w14:paraId="3361A6DF" w14:textId="77777777">
        <w:tc>
          <w:tcPr>
            <w:tcW w:w="1784" w:type="dxa"/>
            <w:shd w:val="clear" w:color="auto" w:fill="auto"/>
          </w:tcPr>
          <w:p w:rsidRPr="000D7575" w:rsidR="000960E5" w:rsidP="008F7869" w:rsidRDefault="000960E5" w14:paraId="0DFC6E93" w14:textId="77777777">
            <w:pPr>
              <w:spacing w:after="120"/>
              <w:jc w:val="both"/>
              <w:rPr>
                <w:rFonts w:ascii="Arial" w:hAnsi="Arial" w:eastAsia="Calibri" w:cs="Arial"/>
                <w:b/>
                <w:szCs w:val="24"/>
              </w:rPr>
            </w:pPr>
            <w:r w:rsidRPr="000D7575">
              <w:rPr>
                <w:rFonts w:ascii="Arial" w:hAnsi="Arial" w:eastAsia="Calibri" w:cs="Arial"/>
                <w:b/>
                <w:szCs w:val="24"/>
              </w:rPr>
              <w:t>Business Plan Outcome</w:t>
            </w:r>
          </w:p>
        </w:tc>
        <w:tc>
          <w:tcPr>
            <w:tcW w:w="2180" w:type="dxa"/>
            <w:shd w:val="clear" w:color="auto" w:fill="auto"/>
          </w:tcPr>
          <w:p w:rsidRPr="000D7575" w:rsidR="000960E5" w:rsidP="008F7869" w:rsidRDefault="000960E5" w14:paraId="282AB30E" w14:textId="77777777">
            <w:pPr>
              <w:spacing w:after="120"/>
              <w:jc w:val="both"/>
              <w:rPr>
                <w:rFonts w:ascii="Arial" w:hAnsi="Arial" w:eastAsia="Calibri" w:cs="Arial"/>
                <w:b/>
                <w:szCs w:val="24"/>
              </w:rPr>
            </w:pPr>
            <w:r w:rsidRPr="000D7575">
              <w:rPr>
                <w:rFonts w:ascii="Arial" w:hAnsi="Arial" w:eastAsia="Calibri" w:cs="Arial"/>
                <w:b/>
                <w:szCs w:val="24"/>
              </w:rPr>
              <w:t>Performance Indicator</w:t>
            </w:r>
          </w:p>
        </w:tc>
        <w:tc>
          <w:tcPr>
            <w:tcW w:w="1430" w:type="dxa"/>
            <w:shd w:val="clear" w:color="auto" w:fill="auto"/>
          </w:tcPr>
          <w:p w:rsidRPr="000D7575" w:rsidR="000960E5" w:rsidP="008F7869" w:rsidRDefault="000960E5" w14:paraId="0923D5AA" w14:textId="77777777">
            <w:pPr>
              <w:spacing w:after="120"/>
              <w:jc w:val="both"/>
              <w:rPr>
                <w:rFonts w:ascii="Arial" w:hAnsi="Arial" w:eastAsia="Calibri" w:cs="Arial"/>
                <w:b/>
                <w:szCs w:val="24"/>
              </w:rPr>
            </w:pPr>
            <w:r w:rsidRPr="000D7575">
              <w:rPr>
                <w:rFonts w:ascii="Arial" w:hAnsi="Arial" w:eastAsia="Calibri" w:cs="Arial"/>
                <w:b/>
                <w:szCs w:val="24"/>
              </w:rPr>
              <w:t>Reporting Frequency</w:t>
            </w:r>
          </w:p>
        </w:tc>
        <w:tc>
          <w:tcPr>
            <w:tcW w:w="2567" w:type="dxa"/>
            <w:shd w:val="clear" w:color="auto" w:fill="auto"/>
          </w:tcPr>
          <w:p w:rsidRPr="000D7575" w:rsidR="000960E5" w:rsidP="008F7869" w:rsidRDefault="000960E5" w14:paraId="3EC8895D" w14:textId="77777777">
            <w:pPr>
              <w:spacing w:after="120"/>
              <w:jc w:val="both"/>
              <w:rPr>
                <w:rFonts w:ascii="Arial" w:hAnsi="Arial" w:eastAsia="Calibri" w:cs="Arial"/>
                <w:b/>
                <w:szCs w:val="24"/>
              </w:rPr>
            </w:pPr>
            <w:r w:rsidRPr="000D7575">
              <w:rPr>
                <w:rFonts w:ascii="Arial" w:hAnsi="Arial" w:eastAsia="Calibri" w:cs="Arial"/>
                <w:b/>
                <w:szCs w:val="24"/>
              </w:rPr>
              <w:t>RAG Rating Definition</w:t>
            </w:r>
          </w:p>
          <w:p w:rsidRPr="000D7575" w:rsidR="000960E5" w:rsidP="008F7869" w:rsidRDefault="000960E5" w14:paraId="2E4A8DE0" w14:textId="77777777">
            <w:pPr>
              <w:spacing w:after="120"/>
              <w:jc w:val="both"/>
              <w:rPr>
                <w:rFonts w:ascii="Arial" w:hAnsi="Arial" w:eastAsia="Calibri" w:cs="Arial"/>
                <w:b/>
                <w:szCs w:val="24"/>
              </w:rPr>
            </w:pPr>
          </w:p>
        </w:tc>
        <w:tc>
          <w:tcPr>
            <w:tcW w:w="963" w:type="dxa"/>
            <w:shd w:val="clear" w:color="auto" w:fill="auto"/>
          </w:tcPr>
          <w:p w:rsidRPr="000D7575" w:rsidR="000960E5" w:rsidP="008F7869" w:rsidRDefault="000960E5" w14:paraId="7D31A316" w14:textId="6B881EE9">
            <w:pPr>
              <w:jc w:val="both"/>
              <w:rPr>
                <w:rFonts w:ascii="Arial" w:hAnsi="Arial" w:eastAsia="Calibri" w:cs="Arial"/>
                <w:b/>
                <w:szCs w:val="24"/>
              </w:rPr>
            </w:pPr>
            <w:r w:rsidRPr="000D7575">
              <w:rPr>
                <w:rFonts w:ascii="Arial" w:hAnsi="Arial" w:eastAsia="Calibri" w:cs="Arial"/>
                <w:b/>
                <w:szCs w:val="24"/>
              </w:rPr>
              <w:t xml:space="preserve">RAG Rating Q1 </w:t>
            </w:r>
            <w:r w:rsidR="00C54929">
              <w:rPr>
                <w:rFonts w:ascii="Arial" w:hAnsi="Arial" w:eastAsia="Calibri" w:cs="Arial"/>
                <w:b/>
                <w:szCs w:val="24"/>
              </w:rPr>
              <w:t>23/24</w:t>
            </w:r>
          </w:p>
        </w:tc>
        <w:tc>
          <w:tcPr>
            <w:tcW w:w="963" w:type="dxa"/>
            <w:shd w:val="clear" w:color="auto" w:fill="auto"/>
          </w:tcPr>
          <w:p w:rsidRPr="000D7575" w:rsidR="000960E5" w:rsidP="008F7869" w:rsidRDefault="000960E5" w14:paraId="744A8597" w14:textId="62FB6D2C">
            <w:pPr>
              <w:jc w:val="both"/>
              <w:rPr>
                <w:rFonts w:ascii="Arial" w:hAnsi="Arial" w:eastAsia="Calibri" w:cs="Arial"/>
                <w:b/>
                <w:szCs w:val="24"/>
              </w:rPr>
            </w:pPr>
            <w:r w:rsidRPr="000D7575">
              <w:rPr>
                <w:rFonts w:ascii="Arial" w:hAnsi="Arial" w:eastAsia="Calibri" w:cs="Arial"/>
                <w:b/>
                <w:szCs w:val="24"/>
              </w:rPr>
              <w:t xml:space="preserve">RAG Rating Q2 </w:t>
            </w:r>
            <w:r w:rsidR="00C54929">
              <w:rPr>
                <w:rFonts w:ascii="Arial" w:hAnsi="Arial" w:eastAsia="Calibri" w:cs="Arial"/>
                <w:b/>
                <w:szCs w:val="24"/>
              </w:rPr>
              <w:t>23/24</w:t>
            </w:r>
          </w:p>
        </w:tc>
        <w:tc>
          <w:tcPr>
            <w:tcW w:w="963" w:type="dxa"/>
            <w:shd w:val="clear" w:color="auto" w:fill="auto"/>
          </w:tcPr>
          <w:p w:rsidRPr="000D7575" w:rsidR="000960E5" w:rsidP="008F7869" w:rsidRDefault="000960E5" w14:paraId="69F3E2C5" w14:textId="7E822B35">
            <w:pPr>
              <w:jc w:val="both"/>
              <w:rPr>
                <w:rFonts w:ascii="Arial" w:hAnsi="Arial" w:eastAsia="Calibri" w:cs="Arial"/>
                <w:b/>
                <w:szCs w:val="24"/>
              </w:rPr>
            </w:pPr>
            <w:r w:rsidRPr="000D7575">
              <w:rPr>
                <w:rFonts w:ascii="Arial" w:hAnsi="Arial" w:eastAsia="Calibri" w:cs="Arial"/>
                <w:b/>
                <w:szCs w:val="24"/>
              </w:rPr>
              <w:t xml:space="preserve">RAG Rating Q3 </w:t>
            </w:r>
            <w:r w:rsidR="00C54929">
              <w:rPr>
                <w:rFonts w:ascii="Arial" w:hAnsi="Arial" w:eastAsia="Calibri" w:cs="Arial"/>
                <w:b/>
                <w:szCs w:val="24"/>
              </w:rPr>
              <w:t>23/24</w:t>
            </w:r>
          </w:p>
        </w:tc>
        <w:tc>
          <w:tcPr>
            <w:tcW w:w="963" w:type="dxa"/>
            <w:shd w:val="clear" w:color="auto" w:fill="auto"/>
          </w:tcPr>
          <w:p w:rsidRPr="000D7575" w:rsidR="000960E5" w:rsidP="008F7869" w:rsidRDefault="000960E5" w14:paraId="4C4F9594" w14:textId="10E884E0">
            <w:pPr>
              <w:jc w:val="both"/>
              <w:rPr>
                <w:rFonts w:ascii="Arial" w:hAnsi="Arial" w:eastAsia="Calibri" w:cs="Arial"/>
                <w:b/>
                <w:szCs w:val="24"/>
              </w:rPr>
            </w:pPr>
            <w:r w:rsidRPr="000D7575">
              <w:rPr>
                <w:rFonts w:ascii="Arial" w:hAnsi="Arial" w:eastAsia="Calibri" w:cs="Arial"/>
                <w:b/>
                <w:szCs w:val="24"/>
              </w:rPr>
              <w:t xml:space="preserve">RAG Rating Q4 </w:t>
            </w:r>
            <w:r w:rsidR="00C54929">
              <w:rPr>
                <w:rFonts w:ascii="Arial" w:hAnsi="Arial" w:eastAsia="Calibri" w:cs="Arial"/>
                <w:b/>
                <w:szCs w:val="24"/>
              </w:rPr>
              <w:t>23/24</w:t>
            </w:r>
          </w:p>
        </w:tc>
        <w:tc>
          <w:tcPr>
            <w:tcW w:w="2361" w:type="dxa"/>
            <w:shd w:val="clear" w:color="auto" w:fill="auto"/>
          </w:tcPr>
          <w:p w:rsidRPr="00C76CB6" w:rsidR="00E4651E" w:rsidP="008F7869" w:rsidRDefault="009C3230" w14:paraId="502C74CB" w14:textId="2C0D6CBA">
            <w:pPr>
              <w:jc w:val="both"/>
              <w:rPr>
                <w:rFonts w:ascii="Arial" w:hAnsi="Arial" w:eastAsia="Calibri" w:cs="Arial"/>
                <w:b/>
                <w:szCs w:val="24"/>
              </w:rPr>
            </w:pPr>
            <w:r>
              <w:rPr>
                <w:rFonts w:ascii="Arial" w:hAnsi="Arial" w:eastAsia="Calibri" w:cs="Arial"/>
                <w:b/>
                <w:szCs w:val="24"/>
              </w:rPr>
              <w:t xml:space="preserve">Summary of Quarter </w:t>
            </w:r>
            <w:r w:rsidR="00B5047B">
              <w:rPr>
                <w:rFonts w:ascii="Arial" w:hAnsi="Arial" w:eastAsia="Calibri" w:cs="Arial"/>
                <w:b/>
                <w:szCs w:val="24"/>
              </w:rPr>
              <w:t>Four</w:t>
            </w:r>
            <w:r>
              <w:rPr>
                <w:rFonts w:ascii="Arial" w:hAnsi="Arial" w:eastAsia="Calibri" w:cs="Arial"/>
                <w:b/>
                <w:szCs w:val="24"/>
              </w:rPr>
              <w:t xml:space="preserve"> Performance</w:t>
            </w:r>
          </w:p>
          <w:p w:rsidRPr="00A574B5" w:rsidR="000960E5" w:rsidP="008F7869" w:rsidRDefault="000960E5" w14:paraId="00E02E6C" w14:textId="77777777">
            <w:pPr>
              <w:jc w:val="both"/>
              <w:rPr>
                <w:rFonts w:ascii="Arial" w:hAnsi="Arial" w:eastAsia="Calibri" w:cs="Arial"/>
                <w:b/>
                <w:szCs w:val="24"/>
              </w:rPr>
            </w:pPr>
          </w:p>
        </w:tc>
      </w:tr>
      <w:tr w:rsidRPr="00A60D54" w:rsidR="00EE1A88" w:rsidTr="0023683E" w14:paraId="205D95F0" w14:textId="77777777">
        <w:trPr>
          <w:trHeight w:val="3510"/>
        </w:trPr>
        <w:tc>
          <w:tcPr>
            <w:tcW w:w="1784" w:type="dxa"/>
            <w:tcBorders>
              <w:top w:val="single" w:color="auto" w:sz="4" w:space="0"/>
              <w:left w:val="single" w:color="auto" w:sz="4" w:space="0"/>
              <w:bottom w:val="single" w:color="auto" w:sz="4" w:space="0"/>
              <w:right w:val="single" w:color="auto" w:sz="4" w:space="0"/>
            </w:tcBorders>
            <w:shd w:val="clear" w:color="auto" w:fill="auto"/>
          </w:tcPr>
          <w:p w:rsidRPr="00EE1A88" w:rsidR="00EE1A88" w:rsidP="008F7869" w:rsidRDefault="00EE1A88" w14:paraId="05AFB57F" w14:textId="77777777">
            <w:pPr>
              <w:spacing w:after="120"/>
              <w:jc w:val="both"/>
              <w:rPr>
                <w:rFonts w:ascii="Arial" w:hAnsi="Arial" w:eastAsia="Calibri" w:cs="Arial"/>
                <w:b/>
                <w:szCs w:val="24"/>
              </w:rPr>
            </w:pPr>
            <w:r w:rsidRPr="00EE1A88">
              <w:rPr>
                <w:rFonts w:ascii="Arial" w:hAnsi="Arial" w:eastAsia="Calibri" w:cs="Arial"/>
                <w:b/>
                <w:szCs w:val="24"/>
              </w:rPr>
              <w:t>5. Improve the financial sustainability of the company</w:t>
            </w:r>
          </w:p>
        </w:tc>
        <w:tc>
          <w:tcPr>
            <w:tcW w:w="2180" w:type="dxa"/>
            <w:shd w:val="clear" w:color="auto" w:fill="auto"/>
          </w:tcPr>
          <w:p w:rsidRPr="002B54D6" w:rsidR="00EE1A88" w:rsidP="008F7869" w:rsidRDefault="00C11999" w14:paraId="68B7817D" w14:textId="37ECD7AE">
            <w:pPr>
              <w:jc w:val="both"/>
              <w:rPr>
                <w:rFonts w:ascii="Arial" w:hAnsi="Arial" w:eastAsia="Calibri" w:cs="Arial"/>
                <w:bCs/>
                <w:color w:val="FF0000"/>
                <w:szCs w:val="24"/>
              </w:rPr>
            </w:pPr>
            <w:r>
              <w:rPr>
                <w:rFonts w:ascii="Arial" w:hAnsi="Arial" w:eastAsia="Calibri" w:cs="Arial"/>
                <w:bCs/>
                <w:szCs w:val="24"/>
              </w:rPr>
              <w:t xml:space="preserve">11. </w:t>
            </w:r>
            <w:r w:rsidRPr="002B54D6" w:rsidR="00EE1A88">
              <w:rPr>
                <w:rFonts w:ascii="Arial" w:hAnsi="Arial" w:eastAsia="Calibri" w:cs="Arial"/>
                <w:bCs/>
                <w:szCs w:val="24"/>
              </w:rPr>
              <w:t xml:space="preserve">Number of </w:t>
            </w:r>
            <w:r w:rsidRPr="004F7E9C" w:rsidR="00EE1A88">
              <w:rPr>
                <w:rFonts w:ascii="Arial" w:hAnsi="Arial" w:eastAsia="Calibri" w:cs="Arial"/>
                <w:bCs/>
                <w:i/>
                <w:iCs/>
                <w:szCs w:val="24"/>
              </w:rPr>
              <w:t>high</w:t>
            </w:r>
            <w:r w:rsidRPr="004F7E9C" w:rsidR="00EE1A88">
              <w:rPr>
                <w:rFonts w:ascii="Arial" w:hAnsi="Arial" w:eastAsia="Calibri" w:cs="Arial"/>
                <w:b/>
                <w:i/>
                <w:iCs/>
                <w:szCs w:val="24"/>
              </w:rPr>
              <w:t>life</w:t>
            </w:r>
            <w:r w:rsidRPr="002B54D6" w:rsidR="00EE1A88">
              <w:rPr>
                <w:rFonts w:ascii="Arial" w:hAnsi="Arial" w:eastAsia="Calibri" w:cs="Arial"/>
                <w:bCs/>
                <w:szCs w:val="24"/>
              </w:rPr>
              <w:t xml:space="preserve"> subscriptions</w:t>
            </w:r>
            <w:r w:rsidR="00EE1A88">
              <w:rPr>
                <w:rFonts w:ascii="Arial" w:hAnsi="Arial" w:eastAsia="Calibri" w:cs="Arial"/>
                <w:bCs/>
                <w:szCs w:val="24"/>
              </w:rPr>
              <w:t xml:space="preserve"> (target is the required number to meet the budget)</w:t>
            </w:r>
            <w:r w:rsidRPr="002B54D6" w:rsidR="00EE1A88">
              <w:rPr>
                <w:rFonts w:ascii="Arial" w:hAnsi="Arial" w:eastAsia="Calibri" w:cs="Arial"/>
                <w:bCs/>
                <w:szCs w:val="24"/>
              </w:rPr>
              <w:t>.</w:t>
            </w:r>
          </w:p>
          <w:p w:rsidRPr="00EE1A88" w:rsidR="00EE1A88" w:rsidP="008F7869" w:rsidRDefault="00EE1A88" w14:paraId="65626BF3" w14:textId="77777777">
            <w:pPr>
              <w:spacing w:after="120"/>
              <w:jc w:val="both"/>
              <w:rPr>
                <w:rFonts w:ascii="Arial" w:hAnsi="Arial" w:eastAsia="Calibri" w:cs="Arial"/>
                <w:bCs/>
                <w:szCs w:val="24"/>
              </w:rPr>
            </w:pPr>
          </w:p>
        </w:tc>
        <w:tc>
          <w:tcPr>
            <w:tcW w:w="1430" w:type="dxa"/>
            <w:shd w:val="clear" w:color="auto" w:fill="auto"/>
          </w:tcPr>
          <w:p w:rsidRPr="00EE1A88" w:rsidR="00EE1A88" w:rsidP="008F7869" w:rsidRDefault="00EE1A88" w14:paraId="0BD42345" w14:textId="1B9C3DC5">
            <w:pPr>
              <w:spacing w:after="120"/>
              <w:jc w:val="both"/>
              <w:rPr>
                <w:rFonts w:ascii="Arial" w:hAnsi="Arial" w:eastAsia="Calibri" w:cs="Arial"/>
                <w:bCs/>
                <w:szCs w:val="24"/>
              </w:rPr>
            </w:pPr>
            <w:r w:rsidRPr="002B54D6">
              <w:rPr>
                <w:rFonts w:ascii="Arial" w:hAnsi="Arial" w:eastAsia="Calibri" w:cs="Arial"/>
                <w:bCs/>
                <w:szCs w:val="24"/>
              </w:rPr>
              <w:t>Quarterly.</w:t>
            </w:r>
          </w:p>
        </w:tc>
        <w:tc>
          <w:tcPr>
            <w:tcW w:w="2567" w:type="dxa"/>
            <w:shd w:val="clear" w:color="auto" w:fill="auto"/>
          </w:tcPr>
          <w:p w:rsidRPr="002B54D6" w:rsidR="00EE1A88" w:rsidP="000C6144" w:rsidRDefault="00EE1A88" w14:paraId="53FA822F" w14:textId="41605F63">
            <w:pPr>
              <w:numPr>
                <w:ilvl w:val="0"/>
                <w:numId w:val="15"/>
              </w:numPr>
              <w:jc w:val="both"/>
              <w:rPr>
                <w:rFonts w:ascii="Arial" w:hAnsi="Arial" w:eastAsia="Calibri" w:cs="Arial"/>
                <w:bCs/>
                <w:szCs w:val="24"/>
              </w:rPr>
            </w:pPr>
            <w:r w:rsidRPr="002B54D6">
              <w:rPr>
                <w:rFonts w:ascii="Arial" w:hAnsi="Arial" w:cs="Arial"/>
                <w:bCs/>
                <w:szCs w:val="24"/>
              </w:rPr>
              <w:t>Green=</w:t>
            </w:r>
            <w:r w:rsidR="004C3855">
              <w:rPr>
                <w:rFonts w:ascii="Arial" w:hAnsi="Arial" w:cs="Arial"/>
                <w:bCs/>
                <w:szCs w:val="24"/>
              </w:rPr>
              <w:t xml:space="preserve"> </w:t>
            </w:r>
            <w:r w:rsidRPr="002B54D6">
              <w:rPr>
                <w:rFonts w:ascii="Arial" w:hAnsi="Arial" w:cs="Arial"/>
                <w:bCs/>
                <w:noProof/>
                <w:szCs w:val="24"/>
              </w:rPr>
              <w:t xml:space="preserve">exceeds </w:t>
            </w:r>
            <w:r w:rsidR="00A574B5">
              <w:rPr>
                <w:rFonts w:ascii="Arial" w:hAnsi="Arial" w:cs="Arial"/>
                <w:bCs/>
                <w:noProof/>
                <w:szCs w:val="24"/>
              </w:rPr>
              <w:t xml:space="preserve">budgeted income </w:t>
            </w:r>
            <w:r w:rsidRPr="002B54D6">
              <w:rPr>
                <w:rFonts w:ascii="Arial" w:hAnsi="Arial" w:cs="Arial"/>
                <w:bCs/>
                <w:noProof/>
                <w:szCs w:val="24"/>
              </w:rPr>
              <w:t>target.</w:t>
            </w:r>
            <w:r w:rsidRPr="002B54D6">
              <w:rPr>
                <w:rFonts w:ascii="Arial" w:hAnsi="Arial" w:eastAsia="Calibri" w:cs="Arial"/>
                <w:bCs/>
                <w:szCs w:val="24"/>
              </w:rPr>
              <w:t xml:space="preserve"> </w:t>
            </w:r>
          </w:p>
          <w:p w:rsidRPr="002B54D6" w:rsidR="00EE1A88" w:rsidP="000C6144" w:rsidRDefault="00EE1A88" w14:paraId="4C613A30" w14:textId="4941CAB5">
            <w:pPr>
              <w:numPr>
                <w:ilvl w:val="0"/>
                <w:numId w:val="15"/>
              </w:numPr>
              <w:jc w:val="both"/>
              <w:rPr>
                <w:rFonts w:ascii="Arial" w:hAnsi="Arial" w:eastAsia="Calibri" w:cs="Arial"/>
                <w:bCs/>
                <w:szCs w:val="24"/>
              </w:rPr>
            </w:pPr>
            <w:r w:rsidRPr="002B54D6">
              <w:rPr>
                <w:rFonts w:ascii="Arial" w:hAnsi="Arial" w:eastAsia="Calibri" w:cs="Arial"/>
                <w:bCs/>
                <w:szCs w:val="24"/>
              </w:rPr>
              <w:t xml:space="preserve">Amber = </w:t>
            </w:r>
            <w:r w:rsidR="00A574B5">
              <w:rPr>
                <w:rFonts w:ascii="Arial" w:hAnsi="Arial" w:eastAsia="Calibri" w:cs="Arial"/>
                <w:bCs/>
                <w:noProof/>
                <w:szCs w:val="24"/>
              </w:rPr>
              <w:t xml:space="preserve">risk of budget </w:t>
            </w:r>
            <w:r w:rsidRPr="002B54D6">
              <w:rPr>
                <w:rFonts w:ascii="Arial" w:hAnsi="Arial" w:eastAsia="Calibri" w:cs="Arial"/>
                <w:bCs/>
                <w:szCs w:val="24"/>
              </w:rPr>
              <w:t>target</w:t>
            </w:r>
            <w:r w:rsidR="00A574B5">
              <w:rPr>
                <w:rFonts w:ascii="Arial" w:hAnsi="Arial" w:eastAsia="Calibri" w:cs="Arial"/>
                <w:bCs/>
                <w:szCs w:val="24"/>
              </w:rPr>
              <w:t xml:space="preserve"> not being met</w:t>
            </w:r>
            <w:r w:rsidRPr="002B54D6">
              <w:rPr>
                <w:rFonts w:ascii="Arial" w:hAnsi="Arial" w:eastAsia="Calibri" w:cs="Arial"/>
                <w:bCs/>
                <w:szCs w:val="24"/>
              </w:rPr>
              <w:t>.</w:t>
            </w:r>
          </w:p>
          <w:p w:rsidR="00EE1A88" w:rsidP="000C6144" w:rsidRDefault="00EE1A88" w14:paraId="537B890C" w14:textId="77777777">
            <w:pPr>
              <w:numPr>
                <w:ilvl w:val="0"/>
                <w:numId w:val="15"/>
              </w:numPr>
              <w:jc w:val="both"/>
              <w:rPr>
                <w:rFonts w:ascii="Arial" w:hAnsi="Arial" w:eastAsia="Calibri" w:cs="Arial"/>
                <w:bCs/>
                <w:szCs w:val="24"/>
              </w:rPr>
            </w:pPr>
            <w:r w:rsidRPr="002B54D6">
              <w:rPr>
                <w:rFonts w:ascii="Arial" w:hAnsi="Arial" w:eastAsia="Calibri" w:cs="Arial"/>
                <w:bCs/>
                <w:szCs w:val="24"/>
              </w:rPr>
              <w:t xml:space="preserve">Red = </w:t>
            </w:r>
            <w:r w:rsidR="00A574B5">
              <w:rPr>
                <w:rFonts w:ascii="Arial" w:hAnsi="Arial" w:eastAsia="Calibri" w:cs="Arial"/>
                <w:bCs/>
                <w:szCs w:val="24"/>
              </w:rPr>
              <w:t xml:space="preserve">budgeted income target unlikely to be met. </w:t>
            </w:r>
          </w:p>
          <w:p w:rsidRPr="00EE1A88" w:rsidR="00A574B5" w:rsidP="008F7869" w:rsidRDefault="00A574B5" w14:paraId="4CD2567C" w14:textId="376C5EBF">
            <w:pPr>
              <w:ind w:left="720"/>
              <w:jc w:val="both"/>
              <w:rPr>
                <w:rFonts w:ascii="Arial" w:hAnsi="Arial" w:eastAsia="Calibri" w:cs="Arial"/>
                <w:bCs/>
                <w:szCs w:val="24"/>
              </w:rPr>
            </w:pPr>
          </w:p>
        </w:tc>
        <w:tc>
          <w:tcPr>
            <w:tcW w:w="963" w:type="dxa"/>
            <w:tcBorders>
              <w:top w:val="single" w:color="auto" w:sz="4" w:space="0"/>
              <w:left w:val="single" w:color="auto" w:sz="4" w:space="0"/>
              <w:bottom w:val="single" w:color="auto" w:sz="4" w:space="0"/>
              <w:right w:val="single" w:color="auto" w:sz="4" w:space="0"/>
            </w:tcBorders>
            <w:shd w:val="clear" w:color="auto" w:fill="F79646" w:themeFill="accent6"/>
          </w:tcPr>
          <w:p w:rsidRPr="00EE1A88" w:rsidR="00EE1A88" w:rsidP="008F7869" w:rsidRDefault="003131CA" w14:paraId="3C4CAAB7" w14:textId="089E7E43">
            <w:pPr>
              <w:jc w:val="both"/>
              <w:rPr>
                <w:rFonts w:ascii="Arial" w:hAnsi="Arial" w:eastAsia="Calibri" w:cs="Arial"/>
                <w:bCs/>
                <w:szCs w:val="24"/>
              </w:rPr>
            </w:pPr>
            <w:r>
              <w:rPr>
                <w:rFonts w:ascii="Arial" w:hAnsi="Arial" w:eastAsia="Calibri" w:cs="Arial"/>
                <w:bCs/>
                <w:szCs w:val="24"/>
              </w:rPr>
              <w:t>Amber</w:t>
            </w:r>
          </w:p>
        </w:tc>
        <w:tc>
          <w:tcPr>
            <w:tcW w:w="963" w:type="dxa"/>
            <w:tcBorders>
              <w:top w:val="single" w:color="auto" w:sz="4" w:space="0"/>
              <w:left w:val="single" w:color="auto" w:sz="4" w:space="0"/>
              <w:bottom w:val="single" w:color="auto" w:sz="4" w:space="0"/>
              <w:right w:val="single" w:color="auto" w:sz="4" w:space="0"/>
            </w:tcBorders>
            <w:shd w:val="clear" w:color="auto" w:fill="F79646" w:themeFill="accent6"/>
          </w:tcPr>
          <w:p w:rsidRPr="00EE1A88" w:rsidR="00EE1A88" w:rsidP="008F7869" w:rsidRDefault="009C0EA3" w14:paraId="643DF5E3" w14:textId="295234C4">
            <w:pPr>
              <w:jc w:val="both"/>
              <w:rPr>
                <w:rFonts w:ascii="Arial" w:hAnsi="Arial" w:eastAsia="Calibri" w:cs="Arial"/>
                <w:bCs/>
                <w:szCs w:val="24"/>
              </w:rPr>
            </w:pPr>
            <w:r>
              <w:rPr>
                <w:rFonts w:ascii="Arial" w:hAnsi="Arial" w:eastAsia="Calibri" w:cs="Arial"/>
                <w:bCs/>
                <w:szCs w:val="24"/>
              </w:rPr>
              <w:t>Amber</w:t>
            </w:r>
          </w:p>
        </w:tc>
        <w:tc>
          <w:tcPr>
            <w:tcW w:w="963" w:type="dxa"/>
            <w:tcBorders>
              <w:top w:val="single" w:color="auto" w:sz="4" w:space="0"/>
              <w:left w:val="single" w:color="auto" w:sz="4" w:space="0"/>
              <w:bottom w:val="single" w:color="auto" w:sz="4" w:space="0"/>
              <w:right w:val="single" w:color="auto" w:sz="4" w:space="0"/>
            </w:tcBorders>
            <w:shd w:val="clear" w:color="auto" w:fill="F79646" w:themeFill="accent6"/>
          </w:tcPr>
          <w:p w:rsidRPr="00EE1A88" w:rsidR="00EE1A88" w:rsidP="008F7869" w:rsidRDefault="00A335E5" w14:paraId="380EE347" w14:textId="79B2DCA5">
            <w:pPr>
              <w:jc w:val="both"/>
              <w:rPr>
                <w:rFonts w:ascii="Arial" w:hAnsi="Arial" w:eastAsia="Calibri" w:cs="Arial"/>
                <w:bCs/>
                <w:szCs w:val="24"/>
              </w:rPr>
            </w:pPr>
            <w:r>
              <w:rPr>
                <w:rFonts w:ascii="Arial" w:hAnsi="Arial" w:eastAsia="Calibri" w:cs="Arial"/>
                <w:bCs/>
                <w:szCs w:val="24"/>
              </w:rPr>
              <w:t>Amber</w:t>
            </w:r>
          </w:p>
        </w:tc>
        <w:tc>
          <w:tcPr>
            <w:tcW w:w="963" w:type="dxa"/>
            <w:tcBorders>
              <w:top w:val="single" w:color="auto" w:sz="4" w:space="0"/>
              <w:left w:val="single" w:color="auto" w:sz="4" w:space="0"/>
              <w:bottom w:val="single" w:color="auto" w:sz="4" w:space="0"/>
              <w:right w:val="single" w:color="auto" w:sz="4" w:space="0"/>
            </w:tcBorders>
            <w:shd w:val="clear" w:color="auto" w:fill="F79646" w:themeFill="accent6"/>
          </w:tcPr>
          <w:p w:rsidRPr="00BA73A7" w:rsidR="00FA041A" w:rsidP="008F7869" w:rsidRDefault="00D85D8C" w14:paraId="2E31DE28" w14:textId="53BEACA3">
            <w:pPr>
              <w:jc w:val="both"/>
              <w:rPr>
                <w:rFonts w:ascii="Arial" w:hAnsi="Arial" w:eastAsia="Calibri" w:cs="Arial"/>
                <w:bCs/>
                <w:szCs w:val="24"/>
              </w:rPr>
            </w:pPr>
            <w:r>
              <w:rPr>
                <w:rFonts w:ascii="Arial" w:hAnsi="Arial" w:eastAsia="Calibri" w:cs="Arial"/>
                <w:bCs/>
                <w:szCs w:val="24"/>
              </w:rPr>
              <w:t>Amber</w:t>
            </w:r>
          </w:p>
        </w:tc>
        <w:tc>
          <w:tcPr>
            <w:tcW w:w="2361" w:type="dxa"/>
            <w:tcBorders>
              <w:top w:val="single" w:color="auto" w:sz="4" w:space="0"/>
              <w:left w:val="single" w:color="auto" w:sz="4" w:space="0"/>
              <w:bottom w:val="single" w:color="auto" w:sz="4" w:space="0"/>
              <w:right w:val="single" w:color="auto" w:sz="4" w:space="0"/>
            </w:tcBorders>
            <w:shd w:val="clear" w:color="auto" w:fill="auto"/>
          </w:tcPr>
          <w:p w:rsidR="0023683E" w:rsidP="00402B57" w:rsidRDefault="0023683E" w14:paraId="09B05BA2" w14:textId="77777777">
            <w:pPr>
              <w:jc w:val="both"/>
              <w:rPr>
                <w:rFonts w:ascii="Arial" w:hAnsi="Arial" w:eastAsia="Calibri" w:cs="Arial"/>
                <w:szCs w:val="24"/>
              </w:rPr>
            </w:pPr>
            <w:r>
              <w:rPr>
                <w:rFonts w:ascii="Arial" w:hAnsi="Arial" w:eastAsia="Calibri" w:cs="Arial"/>
                <w:szCs w:val="24"/>
              </w:rPr>
              <w:t>For financial year 2023/24 income was 1% (£21k) short of the budget.</w:t>
            </w:r>
          </w:p>
          <w:p w:rsidR="0023683E" w:rsidP="00402B57" w:rsidRDefault="0023683E" w14:paraId="2B5E49C1" w14:textId="77777777">
            <w:pPr>
              <w:jc w:val="both"/>
              <w:rPr>
                <w:rFonts w:ascii="Arial" w:hAnsi="Arial" w:eastAsia="Calibri" w:cs="Arial"/>
                <w:szCs w:val="24"/>
              </w:rPr>
            </w:pPr>
          </w:p>
          <w:p w:rsidR="005A6232" w:rsidP="00402B57" w:rsidRDefault="00402B57" w14:paraId="31B0AD9E" w14:textId="5B4039DE">
            <w:pPr>
              <w:jc w:val="both"/>
              <w:rPr>
                <w:rFonts w:ascii="Arial" w:hAnsi="Arial" w:eastAsia="Calibri" w:cs="Arial"/>
                <w:szCs w:val="24"/>
              </w:rPr>
            </w:pPr>
            <w:r w:rsidRPr="00A335E5">
              <w:rPr>
                <w:rFonts w:ascii="Arial" w:hAnsi="Arial" w:eastAsia="Calibri" w:cs="Arial"/>
                <w:szCs w:val="24"/>
              </w:rPr>
              <w:t xml:space="preserve">Please see section three of this report for further information. </w:t>
            </w:r>
          </w:p>
          <w:p w:rsidR="00E14C24" w:rsidP="00402B57" w:rsidRDefault="00E14C24" w14:paraId="6740B393" w14:textId="77777777">
            <w:pPr>
              <w:jc w:val="both"/>
              <w:rPr>
                <w:rFonts w:ascii="Arial" w:hAnsi="Arial" w:eastAsia="Calibri" w:cs="Arial"/>
                <w:bCs/>
                <w:szCs w:val="24"/>
              </w:rPr>
            </w:pPr>
          </w:p>
          <w:p w:rsidRPr="00A335E5" w:rsidR="00E14C24" w:rsidP="00402B57" w:rsidRDefault="00E14C24" w14:paraId="710322DE" w14:textId="5EADCC47">
            <w:pPr>
              <w:jc w:val="both"/>
              <w:rPr>
                <w:rFonts w:ascii="Arial" w:hAnsi="Arial" w:eastAsia="Calibri" w:cs="Arial"/>
                <w:bCs/>
                <w:szCs w:val="24"/>
              </w:rPr>
            </w:pPr>
          </w:p>
        </w:tc>
      </w:tr>
    </w:tbl>
    <w:p w:rsidRPr="00FA041A" w:rsidR="00FA041A" w:rsidP="00FA041A" w:rsidRDefault="00FA041A" w14:paraId="1BF89A1A" w14:textId="77777777">
      <w:pPr>
        <w:jc w:val="both"/>
        <w:rPr>
          <w:rFonts w:ascii="Arial" w:hAnsi="Arial" w:eastAsia="Calibri" w:cs="Arial"/>
          <w:b/>
          <w:szCs w:val="24"/>
        </w:rPr>
      </w:pPr>
    </w:p>
    <w:p w:rsidR="00294CB6" w:rsidRDefault="00294CB6" w14:paraId="34019BDD" w14:textId="77777777">
      <w:pPr>
        <w:rPr>
          <w:rFonts w:ascii="Arial" w:hAnsi="Arial" w:eastAsia="Calibri" w:cs="Arial"/>
          <w:b/>
          <w:szCs w:val="24"/>
        </w:rPr>
      </w:pPr>
      <w:r>
        <w:rPr>
          <w:rFonts w:ascii="Arial" w:hAnsi="Arial" w:eastAsia="Calibri" w:cs="Arial"/>
          <w:b/>
          <w:szCs w:val="24"/>
        </w:rPr>
        <w:br w:type="page"/>
      </w:r>
    </w:p>
    <w:p w:rsidRPr="00CE7C47" w:rsidR="001B78DB" w:rsidP="00CE7C47" w:rsidRDefault="001B78DB" w14:paraId="3BA0CE41" w14:textId="7E26DD38">
      <w:pPr>
        <w:jc w:val="both"/>
        <w:rPr>
          <w:rFonts w:ascii="Arial" w:hAnsi="Arial" w:eastAsia="Calibri" w:cs="Arial"/>
          <w:b/>
          <w:szCs w:val="24"/>
        </w:rPr>
      </w:pPr>
      <w:r w:rsidRPr="00CE7C47">
        <w:rPr>
          <w:rFonts w:ascii="Arial" w:hAnsi="Arial" w:eastAsia="Calibri" w:cs="Arial"/>
          <w:b/>
          <w:szCs w:val="24"/>
        </w:rPr>
        <w:t>Performance Indicator 1</w:t>
      </w:r>
      <w:r w:rsidRPr="00CE7C47" w:rsidR="00EF1E43">
        <w:rPr>
          <w:rFonts w:ascii="Arial" w:hAnsi="Arial" w:eastAsia="Calibri" w:cs="Arial"/>
          <w:b/>
          <w:szCs w:val="24"/>
        </w:rPr>
        <w:t>1</w:t>
      </w:r>
      <w:r w:rsidRPr="00CE7C47">
        <w:rPr>
          <w:rFonts w:ascii="Arial" w:hAnsi="Arial" w:eastAsia="Calibri" w:cs="Arial"/>
          <w:b/>
          <w:szCs w:val="24"/>
        </w:rPr>
        <w:t xml:space="preserve"> - Number of High Life Subscriptions</w:t>
      </w:r>
    </w:p>
    <w:p w:rsidR="00294CB6" w:rsidP="00907CD1" w:rsidRDefault="00C8656E" w14:paraId="1574C604" w14:textId="5C7D5348">
      <w:pPr>
        <w:jc w:val="both"/>
        <w:rPr>
          <w:rFonts w:ascii="Arial" w:hAnsi="Arial" w:eastAsia="Calibri" w:cs="Arial"/>
          <w:szCs w:val="24"/>
        </w:rPr>
      </w:pPr>
      <w:r w:rsidRPr="00CD35D4">
        <w:rPr>
          <w:rFonts w:ascii="Arial" w:hAnsi="Arial" w:eastAsia="Calibri" w:cs="Arial"/>
          <w:szCs w:val="24"/>
        </w:rPr>
        <w:t xml:space="preserve">As </w:t>
      </w:r>
      <w:r w:rsidRPr="00CD35D4" w:rsidR="005A269F">
        <w:rPr>
          <w:rFonts w:ascii="Arial" w:hAnsi="Arial" w:eastAsia="Calibri" w:cs="Arial"/>
          <w:szCs w:val="24"/>
        </w:rPr>
        <w:t xml:space="preserve">of </w:t>
      </w:r>
      <w:r w:rsidR="004F7173">
        <w:rPr>
          <w:rFonts w:ascii="Arial" w:hAnsi="Arial" w:eastAsia="Calibri" w:cs="Arial"/>
          <w:szCs w:val="24"/>
        </w:rPr>
        <w:t>April</w:t>
      </w:r>
      <w:r w:rsidR="00043290">
        <w:rPr>
          <w:rFonts w:ascii="Arial" w:hAnsi="Arial" w:eastAsia="Calibri" w:cs="Arial"/>
          <w:szCs w:val="24"/>
        </w:rPr>
        <w:t>,</w:t>
      </w:r>
      <w:r w:rsidRPr="00CD35D4" w:rsidR="005A269F">
        <w:rPr>
          <w:rFonts w:ascii="Arial" w:hAnsi="Arial" w:eastAsia="Calibri" w:cs="Arial"/>
          <w:szCs w:val="24"/>
        </w:rPr>
        <w:t xml:space="preserve"> subscriptions</w:t>
      </w:r>
      <w:r w:rsidRPr="00CD35D4">
        <w:rPr>
          <w:rFonts w:ascii="Arial" w:hAnsi="Arial" w:eastAsia="Calibri" w:cs="Arial"/>
          <w:szCs w:val="24"/>
        </w:rPr>
        <w:t xml:space="preserve"> were 1</w:t>
      </w:r>
      <w:r w:rsidRPr="00CD35D4" w:rsidR="001067CD">
        <w:rPr>
          <w:rFonts w:ascii="Arial" w:hAnsi="Arial" w:eastAsia="Calibri" w:cs="Arial"/>
          <w:szCs w:val="24"/>
        </w:rPr>
        <w:t>9,</w:t>
      </w:r>
      <w:r w:rsidR="0035311A">
        <w:rPr>
          <w:rFonts w:ascii="Arial" w:hAnsi="Arial" w:eastAsia="Calibri" w:cs="Arial"/>
          <w:szCs w:val="24"/>
        </w:rPr>
        <w:t>4</w:t>
      </w:r>
      <w:r w:rsidR="004F7173">
        <w:rPr>
          <w:rFonts w:ascii="Arial" w:hAnsi="Arial" w:eastAsia="Calibri" w:cs="Arial"/>
          <w:szCs w:val="24"/>
        </w:rPr>
        <w:t>34</w:t>
      </w:r>
      <w:r w:rsidRPr="00CD35D4" w:rsidR="001002E0">
        <w:rPr>
          <w:rFonts w:ascii="Arial" w:hAnsi="Arial" w:eastAsia="Calibri" w:cs="Arial"/>
          <w:szCs w:val="24"/>
        </w:rPr>
        <w:t>.</w:t>
      </w:r>
      <w:r w:rsidR="001002E0">
        <w:rPr>
          <w:rFonts w:ascii="Arial" w:hAnsi="Arial" w:eastAsia="Calibri" w:cs="Arial"/>
          <w:szCs w:val="24"/>
        </w:rPr>
        <w:t xml:space="preserve"> </w:t>
      </w:r>
    </w:p>
    <w:p w:rsidR="00302DA4" w:rsidP="00CE7C47" w:rsidRDefault="00302DA4" w14:paraId="48F4103B" w14:textId="77777777">
      <w:pPr>
        <w:jc w:val="both"/>
        <w:rPr>
          <w:rFonts w:ascii="Arial" w:hAnsi="Arial" w:eastAsia="Calibri" w:cs="Arial"/>
          <w:b/>
          <w:szCs w:val="24"/>
        </w:rPr>
      </w:pPr>
    </w:p>
    <w:p w:rsidR="004319B8" w:rsidP="004319B8" w:rsidRDefault="004319B8" w14:paraId="40B4AFE9" w14:textId="41A6E7D8">
      <w:pPr>
        <w:pStyle w:val="NormalWeb"/>
      </w:pPr>
      <w:r>
        <w:rPr>
          <w:noProof/>
        </w:rPr>
        <w:drawing>
          <wp:inline distT="0" distB="0" distL="0" distR="0" wp14:anchorId="24753D12" wp14:editId="2C292616">
            <wp:extent cx="9777730" cy="5431790"/>
            <wp:effectExtent l="0" t="0" r="0" b="0"/>
            <wp:docPr id="1770051375" name="Picture 6" descr="A graph showing the number of high life subscriptio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0051375" name="Picture 6" descr="A graph showing the number of high life subscriptions&#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777730" cy="5431790"/>
                    </a:xfrm>
                    <a:prstGeom prst="rect">
                      <a:avLst/>
                    </a:prstGeom>
                    <a:noFill/>
                    <a:ln>
                      <a:noFill/>
                    </a:ln>
                  </pic:spPr>
                </pic:pic>
              </a:graphicData>
            </a:graphic>
          </wp:inline>
        </w:drawing>
      </w:r>
    </w:p>
    <w:p w:rsidR="001B78DB" w:rsidP="008F7869" w:rsidRDefault="001B78DB" w14:paraId="422492B3" w14:textId="56B755FB">
      <w:pPr>
        <w:jc w:val="both"/>
        <w:rPr>
          <w:rFonts w:ascii="Arial" w:hAnsi="Arial" w:eastAsia="Calibri" w:cs="Arial"/>
          <w:szCs w:val="24"/>
          <w:highlight w:val="yellow"/>
        </w:rPr>
      </w:pPr>
    </w:p>
    <w:p w:rsidR="00294CB6" w:rsidP="008F7869" w:rsidRDefault="00294CB6" w14:paraId="2256FF0A" w14:textId="77777777">
      <w:pPr>
        <w:jc w:val="both"/>
        <w:rPr>
          <w:rFonts w:ascii="Arial" w:hAnsi="Arial" w:eastAsia="Calibri" w:cs="Arial"/>
          <w:szCs w:val="24"/>
          <w:highlight w:val="yellow"/>
        </w:rPr>
      </w:pPr>
    </w:p>
    <w:p w:rsidR="00294CB6" w:rsidP="008F7869" w:rsidRDefault="00294CB6" w14:paraId="7F6A9EAA" w14:textId="77777777">
      <w:pPr>
        <w:jc w:val="both"/>
        <w:rPr>
          <w:rFonts w:ascii="Arial" w:hAnsi="Arial" w:eastAsia="Calibri" w:cs="Arial"/>
          <w:szCs w:val="24"/>
          <w:highlight w:val="yellow"/>
        </w:rPr>
      </w:pPr>
    </w:p>
    <w:p w:rsidR="00EE1A88" w:rsidP="008F7869" w:rsidRDefault="00EE1A88" w14:paraId="765B15A3" w14:textId="77777777">
      <w:pPr>
        <w:spacing w:after="120"/>
        <w:jc w:val="both"/>
        <w:rPr>
          <w:rFonts w:ascii="Arial" w:hAnsi="Arial" w:cs="Arial"/>
          <w:b/>
          <w:szCs w:val="24"/>
        </w:rPr>
      </w:pPr>
    </w:p>
    <w:p w:rsidRPr="001E0525" w:rsidR="00E70D49" w:rsidP="008F7869" w:rsidRDefault="00E70D49" w14:paraId="1CC19C7C" w14:textId="47B55A34">
      <w:pPr>
        <w:spacing w:after="120"/>
        <w:jc w:val="both"/>
        <w:rPr>
          <w:rFonts w:ascii="Arial" w:hAnsi="Arial" w:cs="Arial"/>
          <w:szCs w:val="24"/>
        </w:rPr>
      </w:pPr>
    </w:p>
    <w:tbl>
      <w:tblPr>
        <w:tblW w:w="14458" w:type="dxa"/>
        <w:tblInd w:w="-14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577"/>
        <w:gridCol w:w="2008"/>
        <w:gridCol w:w="1525"/>
        <w:gridCol w:w="3113"/>
        <w:gridCol w:w="963"/>
        <w:gridCol w:w="1088"/>
        <w:gridCol w:w="1088"/>
        <w:gridCol w:w="1088"/>
        <w:gridCol w:w="2008"/>
      </w:tblGrid>
      <w:tr w:rsidRPr="000D7575" w:rsidR="00790FBC" w:rsidTr="000960E5" w14:paraId="0EB5AD56" w14:textId="77777777">
        <w:tc>
          <w:tcPr>
            <w:tcW w:w="1577" w:type="dxa"/>
            <w:tcBorders>
              <w:bottom w:val="single" w:color="auto" w:sz="4" w:space="0"/>
            </w:tcBorders>
            <w:shd w:val="clear" w:color="auto" w:fill="auto"/>
          </w:tcPr>
          <w:p w:rsidRPr="000D7575" w:rsidR="000960E5" w:rsidP="008F7869" w:rsidRDefault="000960E5" w14:paraId="409EC05F" w14:textId="27024299">
            <w:pPr>
              <w:spacing w:after="120"/>
              <w:jc w:val="both"/>
              <w:rPr>
                <w:rFonts w:ascii="Arial" w:hAnsi="Arial" w:eastAsia="Calibri" w:cs="Arial"/>
                <w:b/>
                <w:szCs w:val="24"/>
              </w:rPr>
            </w:pPr>
            <w:r w:rsidRPr="000D7575">
              <w:rPr>
                <w:rFonts w:ascii="Arial" w:hAnsi="Arial" w:cs="Arial"/>
                <w:b/>
                <w:szCs w:val="24"/>
              </w:rPr>
              <w:br w:type="page"/>
            </w:r>
            <w:r>
              <w:rPr>
                <w:rFonts w:ascii="Arial" w:hAnsi="Arial" w:cs="Arial"/>
                <w:b/>
                <w:noProof/>
                <w:szCs w:val="24"/>
              </w:rPr>
              <w:t xml:space="preserve"> </w:t>
            </w:r>
            <w:r w:rsidRPr="000D7575">
              <w:rPr>
                <w:rFonts w:ascii="Arial" w:hAnsi="Arial" w:eastAsia="Calibri" w:cs="Arial"/>
                <w:b/>
                <w:szCs w:val="24"/>
              </w:rPr>
              <w:t>Business Plan Outcome</w:t>
            </w:r>
          </w:p>
        </w:tc>
        <w:tc>
          <w:tcPr>
            <w:tcW w:w="2008" w:type="dxa"/>
            <w:shd w:val="clear" w:color="auto" w:fill="auto"/>
          </w:tcPr>
          <w:p w:rsidRPr="000D7575" w:rsidR="000960E5" w:rsidP="008F7869" w:rsidRDefault="000960E5" w14:paraId="2546C831" w14:textId="77777777">
            <w:pPr>
              <w:spacing w:after="120"/>
              <w:jc w:val="both"/>
              <w:rPr>
                <w:rFonts w:ascii="Arial" w:hAnsi="Arial" w:eastAsia="Calibri" w:cs="Arial"/>
                <w:b/>
                <w:szCs w:val="24"/>
              </w:rPr>
            </w:pPr>
            <w:r w:rsidRPr="000D7575">
              <w:rPr>
                <w:rFonts w:ascii="Arial" w:hAnsi="Arial" w:eastAsia="Calibri" w:cs="Arial"/>
                <w:b/>
                <w:szCs w:val="24"/>
              </w:rPr>
              <w:t>Performance Indicator</w:t>
            </w:r>
          </w:p>
        </w:tc>
        <w:tc>
          <w:tcPr>
            <w:tcW w:w="1525" w:type="dxa"/>
            <w:shd w:val="clear" w:color="auto" w:fill="auto"/>
          </w:tcPr>
          <w:p w:rsidRPr="000D7575" w:rsidR="000960E5" w:rsidP="008F7869" w:rsidRDefault="000960E5" w14:paraId="277AC4D0" w14:textId="77777777">
            <w:pPr>
              <w:spacing w:after="120"/>
              <w:jc w:val="both"/>
              <w:rPr>
                <w:rFonts w:ascii="Arial" w:hAnsi="Arial" w:eastAsia="Calibri" w:cs="Arial"/>
                <w:b/>
                <w:szCs w:val="24"/>
              </w:rPr>
            </w:pPr>
            <w:r w:rsidRPr="000D7575">
              <w:rPr>
                <w:rFonts w:ascii="Arial" w:hAnsi="Arial" w:eastAsia="Calibri" w:cs="Arial"/>
                <w:b/>
                <w:szCs w:val="24"/>
              </w:rPr>
              <w:t>Reporting Frequency</w:t>
            </w:r>
          </w:p>
        </w:tc>
        <w:tc>
          <w:tcPr>
            <w:tcW w:w="3113" w:type="dxa"/>
            <w:shd w:val="clear" w:color="auto" w:fill="auto"/>
          </w:tcPr>
          <w:p w:rsidRPr="000D7575" w:rsidR="000960E5" w:rsidP="008F7869" w:rsidRDefault="000960E5" w14:paraId="2BDD1E34" w14:textId="77777777">
            <w:pPr>
              <w:spacing w:after="120"/>
              <w:jc w:val="both"/>
              <w:rPr>
                <w:rFonts w:ascii="Arial" w:hAnsi="Arial" w:eastAsia="Calibri" w:cs="Arial"/>
                <w:b/>
                <w:szCs w:val="24"/>
              </w:rPr>
            </w:pPr>
            <w:r w:rsidRPr="000D7575">
              <w:rPr>
                <w:rFonts w:ascii="Arial" w:hAnsi="Arial" w:eastAsia="Calibri" w:cs="Arial"/>
                <w:b/>
                <w:szCs w:val="24"/>
              </w:rPr>
              <w:t>RAG Rating Definition</w:t>
            </w:r>
          </w:p>
          <w:p w:rsidRPr="000D7575" w:rsidR="000960E5" w:rsidP="008F7869" w:rsidRDefault="000960E5" w14:paraId="5CDC8509" w14:textId="77777777">
            <w:pPr>
              <w:spacing w:after="120"/>
              <w:jc w:val="both"/>
              <w:rPr>
                <w:rFonts w:ascii="Arial" w:hAnsi="Arial" w:eastAsia="Calibri" w:cs="Arial"/>
                <w:b/>
                <w:szCs w:val="24"/>
              </w:rPr>
            </w:pPr>
          </w:p>
        </w:tc>
        <w:tc>
          <w:tcPr>
            <w:tcW w:w="963" w:type="dxa"/>
            <w:shd w:val="clear" w:color="auto" w:fill="auto"/>
          </w:tcPr>
          <w:p w:rsidRPr="000D7575" w:rsidR="000960E5" w:rsidP="008F7869" w:rsidRDefault="000960E5" w14:paraId="12E88370" w14:textId="48734E33">
            <w:pPr>
              <w:jc w:val="both"/>
              <w:rPr>
                <w:rFonts w:ascii="Arial" w:hAnsi="Arial" w:eastAsia="Calibri" w:cs="Arial"/>
                <w:b/>
                <w:szCs w:val="24"/>
              </w:rPr>
            </w:pPr>
            <w:r w:rsidRPr="000D7575">
              <w:rPr>
                <w:rFonts w:ascii="Arial" w:hAnsi="Arial" w:eastAsia="Calibri" w:cs="Arial"/>
                <w:b/>
                <w:szCs w:val="24"/>
              </w:rPr>
              <w:t xml:space="preserve">RAG Rating Q1 </w:t>
            </w:r>
            <w:r w:rsidR="00C54929">
              <w:rPr>
                <w:rFonts w:ascii="Arial" w:hAnsi="Arial" w:eastAsia="Calibri" w:cs="Arial"/>
                <w:b/>
                <w:szCs w:val="24"/>
              </w:rPr>
              <w:t>23/24</w:t>
            </w:r>
          </w:p>
        </w:tc>
        <w:tc>
          <w:tcPr>
            <w:tcW w:w="1088" w:type="dxa"/>
            <w:shd w:val="clear" w:color="auto" w:fill="auto"/>
          </w:tcPr>
          <w:p w:rsidRPr="000D7575" w:rsidR="000960E5" w:rsidP="008F7869" w:rsidRDefault="000960E5" w14:paraId="7D071901" w14:textId="309E547D">
            <w:pPr>
              <w:jc w:val="both"/>
              <w:rPr>
                <w:rFonts w:ascii="Arial" w:hAnsi="Arial" w:eastAsia="Calibri" w:cs="Arial"/>
                <w:b/>
                <w:szCs w:val="24"/>
              </w:rPr>
            </w:pPr>
            <w:r w:rsidRPr="000D7575">
              <w:rPr>
                <w:rFonts w:ascii="Arial" w:hAnsi="Arial" w:eastAsia="Calibri" w:cs="Arial"/>
                <w:b/>
                <w:szCs w:val="24"/>
              </w:rPr>
              <w:t xml:space="preserve">RAG Rating Q2 </w:t>
            </w:r>
            <w:r w:rsidR="00C54929">
              <w:rPr>
                <w:rFonts w:ascii="Arial" w:hAnsi="Arial" w:eastAsia="Calibri" w:cs="Arial"/>
                <w:b/>
                <w:szCs w:val="24"/>
              </w:rPr>
              <w:t>23/24</w:t>
            </w:r>
          </w:p>
        </w:tc>
        <w:tc>
          <w:tcPr>
            <w:tcW w:w="1088" w:type="dxa"/>
            <w:shd w:val="clear" w:color="auto" w:fill="auto"/>
          </w:tcPr>
          <w:p w:rsidRPr="000D7575" w:rsidR="000960E5" w:rsidP="008F7869" w:rsidRDefault="000960E5" w14:paraId="145739D8" w14:textId="5D52D3D9">
            <w:pPr>
              <w:jc w:val="both"/>
              <w:rPr>
                <w:rFonts w:ascii="Arial" w:hAnsi="Arial" w:eastAsia="Calibri" w:cs="Arial"/>
                <w:b/>
                <w:szCs w:val="24"/>
              </w:rPr>
            </w:pPr>
            <w:r w:rsidRPr="000D7575">
              <w:rPr>
                <w:rFonts w:ascii="Arial" w:hAnsi="Arial" w:eastAsia="Calibri" w:cs="Arial"/>
                <w:b/>
                <w:szCs w:val="24"/>
              </w:rPr>
              <w:t xml:space="preserve">RAG Rating Q3 </w:t>
            </w:r>
            <w:r w:rsidR="00C54929">
              <w:rPr>
                <w:rFonts w:ascii="Arial" w:hAnsi="Arial" w:eastAsia="Calibri" w:cs="Arial"/>
                <w:b/>
                <w:szCs w:val="24"/>
              </w:rPr>
              <w:t>23/24</w:t>
            </w:r>
          </w:p>
        </w:tc>
        <w:tc>
          <w:tcPr>
            <w:tcW w:w="1088" w:type="dxa"/>
            <w:shd w:val="clear" w:color="auto" w:fill="auto"/>
          </w:tcPr>
          <w:p w:rsidRPr="000D7575" w:rsidR="000960E5" w:rsidP="008F7869" w:rsidRDefault="000960E5" w14:paraId="7152DE52" w14:textId="13E5154D">
            <w:pPr>
              <w:jc w:val="both"/>
              <w:rPr>
                <w:rFonts w:ascii="Arial" w:hAnsi="Arial" w:eastAsia="Calibri" w:cs="Arial"/>
                <w:b/>
                <w:szCs w:val="24"/>
              </w:rPr>
            </w:pPr>
            <w:r w:rsidRPr="000D7575">
              <w:rPr>
                <w:rFonts w:ascii="Arial" w:hAnsi="Arial" w:eastAsia="Calibri" w:cs="Arial"/>
                <w:b/>
                <w:szCs w:val="24"/>
              </w:rPr>
              <w:t xml:space="preserve">RAG Rating Q4 </w:t>
            </w:r>
            <w:r w:rsidR="00C54929">
              <w:rPr>
                <w:rFonts w:ascii="Arial" w:hAnsi="Arial" w:eastAsia="Calibri" w:cs="Arial"/>
                <w:b/>
                <w:szCs w:val="24"/>
              </w:rPr>
              <w:t>23/24</w:t>
            </w:r>
          </w:p>
        </w:tc>
        <w:tc>
          <w:tcPr>
            <w:tcW w:w="2008" w:type="dxa"/>
            <w:shd w:val="clear" w:color="auto" w:fill="auto"/>
          </w:tcPr>
          <w:p w:rsidRPr="00C76CB6" w:rsidR="00E4651E" w:rsidP="008F7869" w:rsidRDefault="009C3230" w14:paraId="54895E92" w14:textId="1758D22F">
            <w:pPr>
              <w:jc w:val="both"/>
              <w:rPr>
                <w:rFonts w:ascii="Arial" w:hAnsi="Arial" w:eastAsia="Calibri" w:cs="Arial"/>
                <w:b/>
                <w:szCs w:val="24"/>
              </w:rPr>
            </w:pPr>
            <w:r>
              <w:rPr>
                <w:rFonts w:ascii="Arial" w:hAnsi="Arial" w:eastAsia="Calibri" w:cs="Arial"/>
                <w:b/>
                <w:szCs w:val="24"/>
              </w:rPr>
              <w:t xml:space="preserve">Summary of Quarter </w:t>
            </w:r>
            <w:r w:rsidR="00B5047B">
              <w:rPr>
                <w:rFonts w:ascii="Arial" w:hAnsi="Arial" w:eastAsia="Calibri" w:cs="Arial"/>
                <w:b/>
                <w:szCs w:val="24"/>
              </w:rPr>
              <w:t>Four</w:t>
            </w:r>
            <w:r>
              <w:rPr>
                <w:rFonts w:ascii="Arial" w:hAnsi="Arial" w:eastAsia="Calibri" w:cs="Arial"/>
                <w:b/>
                <w:szCs w:val="24"/>
              </w:rPr>
              <w:t xml:space="preserve"> Performance</w:t>
            </w:r>
          </w:p>
          <w:p w:rsidRPr="000D7575" w:rsidR="000960E5" w:rsidP="008F7869" w:rsidRDefault="000960E5" w14:paraId="7B1278EA" w14:textId="77777777">
            <w:pPr>
              <w:jc w:val="both"/>
              <w:rPr>
                <w:rFonts w:ascii="Arial" w:hAnsi="Arial" w:eastAsia="Calibri" w:cs="Arial"/>
                <w:b/>
                <w:szCs w:val="24"/>
              </w:rPr>
            </w:pPr>
          </w:p>
        </w:tc>
      </w:tr>
      <w:tr w:rsidRPr="00555662" w:rsidR="000C3A7A" w:rsidTr="00D03398" w14:paraId="3CA8A96A" w14:textId="77777777">
        <w:trPr>
          <w:trHeight w:val="2115"/>
        </w:trPr>
        <w:tc>
          <w:tcPr>
            <w:tcW w:w="1577" w:type="dxa"/>
            <w:shd w:val="clear" w:color="auto" w:fill="auto"/>
          </w:tcPr>
          <w:p w:rsidRPr="001B78DB" w:rsidR="001B78DB" w:rsidP="008F7869" w:rsidRDefault="001B78DB" w14:paraId="29F05C2C" w14:textId="77777777">
            <w:pPr>
              <w:jc w:val="both"/>
              <w:rPr>
                <w:rFonts w:ascii="Arial" w:hAnsi="Arial" w:cs="Arial"/>
                <w:b/>
                <w:bCs/>
                <w:szCs w:val="24"/>
              </w:rPr>
            </w:pPr>
            <w:r w:rsidRPr="001B78DB">
              <w:rPr>
                <w:rFonts w:ascii="Arial" w:hAnsi="Arial" w:cs="Arial"/>
                <w:b/>
                <w:bCs/>
                <w:szCs w:val="24"/>
              </w:rPr>
              <w:t>6. Value and strengthen the relationship with THC.</w:t>
            </w:r>
          </w:p>
          <w:p w:rsidRPr="00555662" w:rsidR="001B78DB" w:rsidP="008F7869" w:rsidRDefault="001B78DB" w14:paraId="7ED3C5FF" w14:textId="77777777">
            <w:pPr>
              <w:jc w:val="both"/>
              <w:rPr>
                <w:rFonts w:ascii="Arial" w:hAnsi="Arial" w:eastAsia="Calibri" w:cs="Arial"/>
                <w:b/>
                <w:szCs w:val="24"/>
              </w:rPr>
            </w:pPr>
          </w:p>
        </w:tc>
        <w:tc>
          <w:tcPr>
            <w:tcW w:w="2008" w:type="dxa"/>
            <w:shd w:val="clear" w:color="auto" w:fill="auto"/>
          </w:tcPr>
          <w:p w:rsidRPr="00555662" w:rsidR="001B78DB" w:rsidP="008F7869" w:rsidRDefault="00C11999" w14:paraId="1D5FC8BE" w14:textId="20854550">
            <w:pPr>
              <w:jc w:val="both"/>
              <w:rPr>
                <w:rFonts w:ascii="Arial" w:hAnsi="Arial" w:eastAsia="Calibri" w:cs="Arial"/>
                <w:szCs w:val="24"/>
              </w:rPr>
            </w:pPr>
            <w:r>
              <w:rPr>
                <w:rFonts w:ascii="Arial" w:hAnsi="Arial" w:eastAsia="Calibri" w:cs="Arial"/>
                <w:bCs/>
                <w:szCs w:val="24"/>
              </w:rPr>
              <w:t xml:space="preserve">12. </w:t>
            </w:r>
            <w:r w:rsidRPr="002B54D6" w:rsidR="001B78DB">
              <w:rPr>
                <w:rFonts w:ascii="Arial" w:hAnsi="Arial" w:eastAsia="Calibri" w:cs="Arial"/>
                <w:bCs/>
                <w:szCs w:val="24"/>
              </w:rPr>
              <w:t>Delivery of the Service Delivery Contract (SDC) with The Highland Council (THC).</w:t>
            </w:r>
          </w:p>
        </w:tc>
        <w:tc>
          <w:tcPr>
            <w:tcW w:w="1525" w:type="dxa"/>
            <w:shd w:val="clear" w:color="auto" w:fill="auto"/>
          </w:tcPr>
          <w:p w:rsidRPr="00555662" w:rsidR="001B78DB" w:rsidP="008F7869" w:rsidRDefault="001B78DB" w14:paraId="7EA4D34C" w14:textId="4AD8F26B">
            <w:pPr>
              <w:spacing w:after="120"/>
              <w:jc w:val="both"/>
              <w:rPr>
                <w:rFonts w:ascii="Arial" w:hAnsi="Arial" w:eastAsia="Calibri" w:cs="Arial"/>
                <w:szCs w:val="24"/>
              </w:rPr>
            </w:pPr>
            <w:r w:rsidRPr="002B54D6">
              <w:rPr>
                <w:rFonts w:ascii="Arial" w:hAnsi="Arial" w:eastAsia="Calibri" w:cs="Arial"/>
                <w:bCs/>
                <w:szCs w:val="24"/>
              </w:rPr>
              <w:t>Six-monthly.</w:t>
            </w:r>
          </w:p>
        </w:tc>
        <w:tc>
          <w:tcPr>
            <w:tcW w:w="3113" w:type="dxa"/>
            <w:shd w:val="clear" w:color="auto" w:fill="auto"/>
          </w:tcPr>
          <w:p w:rsidRPr="002B54D6" w:rsidR="001B78DB" w:rsidP="000C6144" w:rsidRDefault="001B78DB" w14:paraId="39A585A3" w14:textId="77777777">
            <w:pPr>
              <w:pStyle w:val="ListParagraph"/>
              <w:numPr>
                <w:ilvl w:val="0"/>
                <w:numId w:val="7"/>
              </w:numPr>
              <w:spacing w:after="0" w:line="240" w:lineRule="auto"/>
              <w:jc w:val="both"/>
              <w:rPr>
                <w:rFonts w:ascii="Arial" w:hAnsi="Arial" w:cs="Arial"/>
                <w:bCs/>
                <w:sz w:val="24"/>
                <w:szCs w:val="24"/>
              </w:rPr>
            </w:pPr>
            <w:r w:rsidRPr="002B54D6">
              <w:rPr>
                <w:rFonts w:ascii="Arial" w:hAnsi="Arial" w:cs="Arial"/>
                <w:bCs/>
                <w:sz w:val="24"/>
                <w:szCs w:val="24"/>
              </w:rPr>
              <w:t xml:space="preserve">Green = agreement of THC’s Education Committee that HLH has met or exceeded the terms of the SDC.  </w:t>
            </w:r>
          </w:p>
          <w:p w:rsidRPr="002B54D6" w:rsidR="001B78DB" w:rsidP="000C6144" w:rsidRDefault="001B78DB" w14:paraId="1E0490DD" w14:textId="77777777">
            <w:pPr>
              <w:pStyle w:val="ListParagraph"/>
              <w:numPr>
                <w:ilvl w:val="0"/>
                <w:numId w:val="7"/>
              </w:numPr>
              <w:spacing w:after="0" w:line="240" w:lineRule="auto"/>
              <w:jc w:val="both"/>
              <w:rPr>
                <w:rFonts w:ascii="Arial" w:hAnsi="Arial" w:cs="Arial"/>
                <w:bCs/>
                <w:sz w:val="24"/>
                <w:szCs w:val="24"/>
              </w:rPr>
            </w:pPr>
            <w:r w:rsidRPr="002B54D6">
              <w:rPr>
                <w:rFonts w:ascii="Arial" w:hAnsi="Arial" w:cs="Arial"/>
                <w:bCs/>
                <w:sz w:val="24"/>
                <w:szCs w:val="24"/>
              </w:rPr>
              <w:t xml:space="preserve">Amber = agreement of THC’s Education Committee that HLH has met the terms of the SDC but has set some improvement targets.  </w:t>
            </w:r>
          </w:p>
          <w:p w:rsidRPr="002B54D6" w:rsidR="001B78DB" w:rsidP="000C6144" w:rsidRDefault="001B78DB" w14:paraId="30362F2D" w14:textId="77777777">
            <w:pPr>
              <w:pStyle w:val="ListParagraph"/>
              <w:numPr>
                <w:ilvl w:val="0"/>
                <w:numId w:val="7"/>
              </w:numPr>
              <w:spacing w:after="0" w:line="240" w:lineRule="auto"/>
              <w:jc w:val="both"/>
              <w:rPr>
                <w:rFonts w:ascii="Arial" w:hAnsi="Arial" w:cs="Arial"/>
                <w:bCs/>
                <w:sz w:val="24"/>
                <w:szCs w:val="24"/>
              </w:rPr>
            </w:pPr>
            <w:r w:rsidRPr="002B54D6">
              <w:rPr>
                <w:rFonts w:ascii="Arial" w:hAnsi="Arial" w:cs="Arial"/>
                <w:bCs/>
                <w:sz w:val="24"/>
                <w:szCs w:val="24"/>
              </w:rPr>
              <w:t xml:space="preserve">Red = agreement of THC’s Education Committee that HLH has not met the terms of the SDC.  </w:t>
            </w:r>
          </w:p>
          <w:p w:rsidRPr="00555662" w:rsidR="001B78DB" w:rsidP="008F7869" w:rsidRDefault="001B78DB" w14:paraId="062A1E9A" w14:textId="7FD8C25E">
            <w:pPr>
              <w:pStyle w:val="ListParagraph"/>
              <w:spacing w:after="0" w:line="240" w:lineRule="auto"/>
              <w:ind w:left="714"/>
              <w:jc w:val="both"/>
              <w:rPr>
                <w:rFonts w:ascii="Arial" w:hAnsi="Arial" w:cs="Arial"/>
                <w:sz w:val="24"/>
                <w:szCs w:val="24"/>
              </w:rPr>
            </w:pPr>
          </w:p>
        </w:tc>
        <w:tc>
          <w:tcPr>
            <w:tcW w:w="963" w:type="dxa"/>
            <w:shd w:val="clear" w:color="auto" w:fill="BFBFBF" w:themeFill="background1" w:themeFillShade="BF"/>
          </w:tcPr>
          <w:p w:rsidRPr="00536034" w:rsidR="001B78DB" w:rsidP="008F7869" w:rsidRDefault="001B78DB" w14:paraId="18E4A914" w14:textId="507B3911">
            <w:pPr>
              <w:spacing w:after="120"/>
              <w:jc w:val="both"/>
              <w:rPr>
                <w:rFonts w:ascii="Arial" w:hAnsi="Arial" w:cs="Arial"/>
                <w:szCs w:val="24"/>
              </w:rPr>
            </w:pPr>
            <w:r w:rsidRPr="00536034">
              <w:rPr>
                <w:rFonts w:ascii="Arial" w:hAnsi="Arial" w:cs="Arial"/>
                <w:szCs w:val="24"/>
              </w:rPr>
              <w:t>NA</w:t>
            </w:r>
          </w:p>
        </w:tc>
        <w:tc>
          <w:tcPr>
            <w:tcW w:w="1088" w:type="dxa"/>
            <w:shd w:val="clear" w:color="auto" w:fill="92D050"/>
          </w:tcPr>
          <w:p w:rsidRPr="00555662" w:rsidR="001B78DB" w:rsidP="008F7869" w:rsidRDefault="0083658E" w14:paraId="17372169" w14:textId="0DE26BFC">
            <w:pPr>
              <w:pStyle w:val="ListParagraph"/>
              <w:spacing w:after="120" w:line="240" w:lineRule="auto"/>
              <w:ind w:left="0"/>
              <w:jc w:val="both"/>
              <w:rPr>
                <w:rFonts w:ascii="Arial" w:hAnsi="Arial" w:cs="Arial"/>
                <w:sz w:val="24"/>
                <w:szCs w:val="24"/>
              </w:rPr>
            </w:pPr>
            <w:r>
              <w:rPr>
                <w:rFonts w:ascii="Arial" w:hAnsi="Arial" w:cs="Arial"/>
                <w:sz w:val="24"/>
                <w:szCs w:val="24"/>
              </w:rPr>
              <w:t>Green</w:t>
            </w:r>
          </w:p>
        </w:tc>
        <w:tc>
          <w:tcPr>
            <w:tcW w:w="1088" w:type="dxa"/>
            <w:shd w:val="clear" w:color="auto" w:fill="BFBFBF" w:themeFill="background1" w:themeFillShade="BF"/>
          </w:tcPr>
          <w:p w:rsidRPr="00555662" w:rsidR="001B78DB" w:rsidP="008F7869" w:rsidRDefault="00F502D2" w14:paraId="39097503" w14:textId="73CADBDC">
            <w:pPr>
              <w:pStyle w:val="ListParagraph"/>
              <w:spacing w:after="120" w:line="240" w:lineRule="auto"/>
              <w:ind w:left="0"/>
              <w:jc w:val="both"/>
              <w:rPr>
                <w:rFonts w:ascii="Arial" w:hAnsi="Arial" w:cs="Arial"/>
                <w:sz w:val="24"/>
                <w:szCs w:val="24"/>
              </w:rPr>
            </w:pPr>
            <w:r>
              <w:rPr>
                <w:rFonts w:ascii="Arial" w:hAnsi="Arial" w:cs="Arial"/>
                <w:sz w:val="24"/>
                <w:szCs w:val="24"/>
              </w:rPr>
              <w:t>NA</w:t>
            </w:r>
          </w:p>
        </w:tc>
        <w:tc>
          <w:tcPr>
            <w:tcW w:w="1088" w:type="dxa"/>
            <w:shd w:val="clear" w:color="auto" w:fill="92D050"/>
          </w:tcPr>
          <w:p w:rsidRPr="00555662" w:rsidR="001B78DB" w:rsidP="008F7869" w:rsidRDefault="00D03398" w14:paraId="3ADAD2F3" w14:textId="33CB742B">
            <w:pPr>
              <w:spacing w:after="120"/>
              <w:jc w:val="both"/>
              <w:rPr>
                <w:rFonts w:ascii="Arial" w:hAnsi="Arial" w:cs="Arial"/>
                <w:szCs w:val="24"/>
              </w:rPr>
            </w:pPr>
            <w:r>
              <w:rPr>
                <w:rFonts w:ascii="Arial" w:hAnsi="Arial" w:cs="Arial"/>
                <w:szCs w:val="24"/>
              </w:rPr>
              <w:t>Green</w:t>
            </w:r>
          </w:p>
        </w:tc>
        <w:tc>
          <w:tcPr>
            <w:tcW w:w="2008" w:type="dxa"/>
            <w:shd w:val="clear" w:color="auto" w:fill="FFFFFF" w:themeFill="background1"/>
          </w:tcPr>
          <w:p w:rsidRPr="007B11DD" w:rsidR="001B78DB" w:rsidP="008B42D0" w:rsidRDefault="00BF51A3" w14:paraId="77DB8C77" w14:textId="44FA55B4">
            <w:pPr>
              <w:jc w:val="both"/>
              <w:rPr>
                <w:rFonts w:ascii="Arial" w:hAnsi="Arial" w:cs="Arial"/>
                <w:szCs w:val="24"/>
                <w:highlight w:val="yellow"/>
              </w:rPr>
            </w:pPr>
            <w:r>
              <w:rPr>
                <w:rFonts w:ascii="Arial" w:hAnsi="Arial" w:cs="Arial"/>
                <w:bCs/>
                <w:szCs w:val="24"/>
              </w:rPr>
              <w:t>T</w:t>
            </w:r>
            <w:r w:rsidR="00A75237">
              <w:rPr>
                <w:rFonts w:ascii="Arial" w:hAnsi="Arial" w:cs="Arial"/>
                <w:bCs/>
                <w:szCs w:val="24"/>
              </w:rPr>
              <w:t xml:space="preserve">he </w:t>
            </w:r>
            <w:r w:rsidR="002246F4">
              <w:rPr>
                <w:rFonts w:ascii="Arial" w:hAnsi="Arial" w:cs="Arial"/>
                <w:bCs/>
                <w:szCs w:val="24"/>
              </w:rPr>
              <w:t>Council</w:t>
            </w:r>
            <w:r w:rsidR="00A75237">
              <w:rPr>
                <w:rFonts w:ascii="Arial" w:hAnsi="Arial" w:cs="Arial"/>
                <w:bCs/>
                <w:szCs w:val="24"/>
              </w:rPr>
              <w:t>’s</w:t>
            </w:r>
            <w:r w:rsidR="002246F4">
              <w:rPr>
                <w:rFonts w:ascii="Arial" w:hAnsi="Arial" w:cs="Arial"/>
                <w:bCs/>
                <w:szCs w:val="24"/>
              </w:rPr>
              <w:t xml:space="preserve"> Education Committee </w:t>
            </w:r>
            <w:r w:rsidR="00950AA9">
              <w:rPr>
                <w:rFonts w:ascii="Arial" w:hAnsi="Arial" w:cs="Arial"/>
                <w:bCs/>
                <w:szCs w:val="24"/>
              </w:rPr>
              <w:t xml:space="preserve">considered the HLH Progress Report </w:t>
            </w:r>
            <w:r w:rsidR="00A75237">
              <w:rPr>
                <w:rFonts w:ascii="Arial" w:hAnsi="Arial" w:cs="Arial"/>
                <w:bCs/>
                <w:szCs w:val="24"/>
              </w:rPr>
              <w:t xml:space="preserve">at its </w:t>
            </w:r>
            <w:r w:rsidR="007819F4">
              <w:rPr>
                <w:rFonts w:ascii="Arial" w:hAnsi="Arial" w:cs="Arial"/>
                <w:bCs/>
                <w:szCs w:val="24"/>
              </w:rPr>
              <w:t xml:space="preserve">meeting held on 30 May </w:t>
            </w:r>
            <w:r w:rsidR="0091690C">
              <w:rPr>
                <w:rFonts w:ascii="Arial" w:hAnsi="Arial" w:cs="Arial"/>
                <w:bCs/>
                <w:szCs w:val="24"/>
              </w:rPr>
              <w:t xml:space="preserve">2024. </w:t>
            </w:r>
            <w:r w:rsidRPr="007201E1" w:rsidR="00C81CBB">
              <w:rPr>
                <w:rFonts w:ascii="Arial" w:hAnsi="Arial" w:eastAsia="Calibri" w:cs="Arial"/>
              </w:rPr>
              <w:t xml:space="preserve">The </w:t>
            </w:r>
            <w:r w:rsidR="009F2FC5">
              <w:rPr>
                <w:rFonts w:ascii="Arial" w:hAnsi="Arial" w:eastAsia="Calibri" w:cs="Arial"/>
              </w:rPr>
              <w:t>C</w:t>
            </w:r>
            <w:r w:rsidRPr="007201E1" w:rsidR="009F2FC5">
              <w:rPr>
                <w:rFonts w:ascii="Arial" w:hAnsi="Arial" w:eastAsia="Calibri" w:cs="Arial"/>
              </w:rPr>
              <w:t xml:space="preserve">ommittee </w:t>
            </w:r>
            <w:r w:rsidRPr="007201E1" w:rsidR="009F2FC5">
              <w:rPr>
                <w:rFonts w:ascii="Arial" w:hAnsi="Arial" w:eastAsia="Calibri" w:cs="Arial"/>
                <w:bCs/>
              </w:rPr>
              <w:t>noted</w:t>
            </w:r>
            <w:r w:rsidR="00C81CBB">
              <w:rPr>
                <w:rFonts w:ascii="Arial" w:hAnsi="Arial" w:eastAsia="Calibri" w:cs="Arial"/>
                <w:bCs/>
              </w:rPr>
              <w:t xml:space="preserve"> that </w:t>
            </w:r>
            <w:r w:rsidRPr="007201E1" w:rsidR="00C81CBB">
              <w:rPr>
                <w:rFonts w:ascii="Arial" w:hAnsi="Arial" w:cs="Arial"/>
              </w:rPr>
              <w:t xml:space="preserve">HLH continues to deliver </w:t>
            </w:r>
            <w:r w:rsidR="00621A61">
              <w:rPr>
                <w:rFonts w:ascii="Arial" w:hAnsi="Arial" w:cs="Arial"/>
              </w:rPr>
              <w:t>the</w:t>
            </w:r>
            <w:r w:rsidRPr="007201E1" w:rsidR="00C81CBB">
              <w:rPr>
                <w:rFonts w:ascii="Arial" w:hAnsi="Arial" w:cs="Arial"/>
              </w:rPr>
              <w:t xml:space="preserve"> Public Service Obligations on behalf of the Council as set out in the Service Delivery Contract</w:t>
            </w:r>
            <w:r w:rsidR="00C81CBB">
              <w:rPr>
                <w:rFonts w:ascii="Arial" w:hAnsi="Arial" w:cs="Arial"/>
              </w:rPr>
              <w:t>.</w:t>
            </w:r>
          </w:p>
        </w:tc>
      </w:tr>
    </w:tbl>
    <w:p w:rsidRPr="000D7575" w:rsidR="00D86D2E" w:rsidP="008F7869" w:rsidRDefault="00D86D2E" w14:paraId="2D782ED6" w14:textId="77777777">
      <w:pPr>
        <w:spacing w:after="120"/>
        <w:jc w:val="both"/>
        <w:rPr>
          <w:rFonts w:ascii="Arial" w:hAnsi="Arial" w:cs="Arial"/>
          <w:b/>
          <w:szCs w:val="24"/>
        </w:rPr>
      </w:pPr>
    </w:p>
    <w:p w:rsidR="00BA73A7" w:rsidP="008F7869" w:rsidRDefault="00BA73A7" w14:paraId="76A98DB9" w14:textId="490D3977">
      <w:pPr>
        <w:jc w:val="both"/>
        <w:rPr>
          <w:rFonts w:ascii="Arial" w:hAnsi="Arial" w:cs="Arial"/>
          <w:b/>
          <w:szCs w:val="24"/>
        </w:rPr>
      </w:pPr>
      <w:r>
        <w:rPr>
          <w:rFonts w:ascii="Arial" w:hAnsi="Arial" w:cs="Arial"/>
          <w:b/>
          <w:szCs w:val="24"/>
        </w:rPr>
        <w:br w:type="page"/>
      </w:r>
    </w:p>
    <w:tbl>
      <w:tblPr>
        <w:tblW w:w="1417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813"/>
        <w:gridCol w:w="2148"/>
        <w:gridCol w:w="1430"/>
        <w:gridCol w:w="2614"/>
        <w:gridCol w:w="963"/>
        <w:gridCol w:w="963"/>
        <w:gridCol w:w="963"/>
        <w:gridCol w:w="963"/>
        <w:gridCol w:w="2317"/>
      </w:tblGrid>
      <w:tr w:rsidRPr="000D7575" w:rsidR="000960E5" w:rsidTr="00DF5266" w14:paraId="3C174763" w14:textId="77777777">
        <w:tc>
          <w:tcPr>
            <w:tcW w:w="1813" w:type="dxa"/>
            <w:tcBorders>
              <w:bottom w:val="single" w:color="auto" w:sz="4" w:space="0"/>
            </w:tcBorders>
            <w:shd w:val="clear" w:color="auto" w:fill="auto"/>
          </w:tcPr>
          <w:p w:rsidRPr="000D7575" w:rsidR="000960E5" w:rsidP="008F7869" w:rsidRDefault="000960E5" w14:paraId="0641B7EB" w14:textId="77777777">
            <w:pPr>
              <w:spacing w:after="120"/>
              <w:jc w:val="both"/>
              <w:rPr>
                <w:rFonts w:ascii="Arial" w:hAnsi="Arial" w:eastAsia="Calibri" w:cs="Arial"/>
                <w:b/>
                <w:szCs w:val="24"/>
              </w:rPr>
            </w:pPr>
            <w:bookmarkStart w:name="_Hlk41496724" w:id="7"/>
            <w:r w:rsidRPr="000D7575">
              <w:rPr>
                <w:rFonts w:ascii="Arial" w:hAnsi="Arial" w:eastAsia="Calibri" w:cs="Arial"/>
                <w:b/>
                <w:szCs w:val="24"/>
              </w:rPr>
              <w:t>Business Plan Outcome</w:t>
            </w:r>
          </w:p>
        </w:tc>
        <w:tc>
          <w:tcPr>
            <w:tcW w:w="2148" w:type="dxa"/>
            <w:tcBorders>
              <w:bottom w:val="single" w:color="auto" w:sz="4" w:space="0"/>
            </w:tcBorders>
            <w:shd w:val="clear" w:color="auto" w:fill="auto"/>
          </w:tcPr>
          <w:p w:rsidRPr="000D7575" w:rsidR="000960E5" w:rsidP="008F7869" w:rsidRDefault="000960E5" w14:paraId="22395CB5" w14:textId="77777777">
            <w:pPr>
              <w:spacing w:after="120"/>
              <w:jc w:val="both"/>
              <w:rPr>
                <w:rFonts w:ascii="Arial" w:hAnsi="Arial" w:eastAsia="Calibri" w:cs="Arial"/>
                <w:b/>
                <w:szCs w:val="24"/>
              </w:rPr>
            </w:pPr>
            <w:r w:rsidRPr="000D7575">
              <w:rPr>
                <w:rFonts w:ascii="Arial" w:hAnsi="Arial" w:eastAsia="Calibri" w:cs="Arial"/>
                <w:b/>
                <w:szCs w:val="24"/>
              </w:rPr>
              <w:t>Performance Indicator</w:t>
            </w:r>
          </w:p>
        </w:tc>
        <w:tc>
          <w:tcPr>
            <w:tcW w:w="1430" w:type="dxa"/>
            <w:tcBorders>
              <w:bottom w:val="single" w:color="auto" w:sz="4" w:space="0"/>
            </w:tcBorders>
            <w:shd w:val="clear" w:color="auto" w:fill="auto"/>
          </w:tcPr>
          <w:p w:rsidRPr="000D7575" w:rsidR="000960E5" w:rsidP="008F7869" w:rsidRDefault="000960E5" w14:paraId="0DA65749" w14:textId="77777777">
            <w:pPr>
              <w:spacing w:after="120"/>
              <w:jc w:val="both"/>
              <w:rPr>
                <w:rFonts w:ascii="Arial" w:hAnsi="Arial" w:eastAsia="Calibri" w:cs="Arial"/>
                <w:b/>
                <w:szCs w:val="24"/>
              </w:rPr>
            </w:pPr>
            <w:r w:rsidRPr="000D7575">
              <w:rPr>
                <w:rFonts w:ascii="Arial" w:hAnsi="Arial" w:eastAsia="Calibri" w:cs="Arial"/>
                <w:b/>
                <w:szCs w:val="24"/>
              </w:rPr>
              <w:t>Reporting Frequency</w:t>
            </w:r>
          </w:p>
        </w:tc>
        <w:tc>
          <w:tcPr>
            <w:tcW w:w="2614" w:type="dxa"/>
            <w:tcBorders>
              <w:bottom w:val="single" w:color="auto" w:sz="4" w:space="0"/>
            </w:tcBorders>
            <w:shd w:val="clear" w:color="auto" w:fill="auto"/>
          </w:tcPr>
          <w:p w:rsidRPr="000D7575" w:rsidR="000960E5" w:rsidP="008F7869" w:rsidRDefault="000960E5" w14:paraId="416F4298" w14:textId="77777777">
            <w:pPr>
              <w:spacing w:after="120"/>
              <w:jc w:val="both"/>
              <w:rPr>
                <w:rFonts w:ascii="Arial" w:hAnsi="Arial" w:eastAsia="Calibri" w:cs="Arial"/>
                <w:b/>
                <w:szCs w:val="24"/>
              </w:rPr>
            </w:pPr>
            <w:r w:rsidRPr="000D7575">
              <w:rPr>
                <w:rFonts w:ascii="Arial" w:hAnsi="Arial" w:eastAsia="Calibri" w:cs="Arial"/>
                <w:b/>
                <w:szCs w:val="24"/>
              </w:rPr>
              <w:t>RAG* Rating Definition</w:t>
            </w:r>
          </w:p>
          <w:p w:rsidRPr="000D7575" w:rsidR="000960E5" w:rsidP="008F7869" w:rsidRDefault="000960E5" w14:paraId="645A8819" w14:textId="77777777">
            <w:pPr>
              <w:spacing w:after="120"/>
              <w:jc w:val="both"/>
              <w:rPr>
                <w:rFonts w:ascii="Arial" w:hAnsi="Arial" w:eastAsia="Calibri" w:cs="Arial"/>
                <w:b/>
                <w:szCs w:val="24"/>
              </w:rPr>
            </w:pPr>
            <w:r w:rsidRPr="000D7575">
              <w:rPr>
                <w:rFonts w:ascii="Arial" w:hAnsi="Arial" w:eastAsia="Calibri" w:cs="Arial"/>
                <w:b/>
                <w:szCs w:val="24"/>
              </w:rPr>
              <w:t>(*Red/Amber/Green)</w:t>
            </w:r>
          </w:p>
        </w:tc>
        <w:tc>
          <w:tcPr>
            <w:tcW w:w="963" w:type="dxa"/>
            <w:tcBorders>
              <w:bottom w:val="single" w:color="auto" w:sz="4" w:space="0"/>
            </w:tcBorders>
            <w:shd w:val="clear" w:color="auto" w:fill="auto"/>
          </w:tcPr>
          <w:p w:rsidRPr="000D7575" w:rsidR="000960E5" w:rsidP="008F7869" w:rsidRDefault="000960E5" w14:paraId="002420D8" w14:textId="5A760387">
            <w:pPr>
              <w:jc w:val="both"/>
              <w:rPr>
                <w:rFonts w:ascii="Arial" w:hAnsi="Arial" w:eastAsia="Calibri" w:cs="Arial"/>
                <w:b/>
                <w:szCs w:val="24"/>
              </w:rPr>
            </w:pPr>
            <w:r w:rsidRPr="000D7575">
              <w:rPr>
                <w:rFonts w:ascii="Arial" w:hAnsi="Arial" w:eastAsia="Calibri" w:cs="Arial"/>
                <w:b/>
                <w:szCs w:val="24"/>
              </w:rPr>
              <w:t xml:space="preserve">RAG Rating Q1 </w:t>
            </w:r>
            <w:r w:rsidR="00C54929">
              <w:rPr>
                <w:rFonts w:ascii="Arial" w:hAnsi="Arial" w:eastAsia="Calibri" w:cs="Arial"/>
                <w:b/>
                <w:szCs w:val="24"/>
              </w:rPr>
              <w:t>23/24</w:t>
            </w:r>
          </w:p>
        </w:tc>
        <w:tc>
          <w:tcPr>
            <w:tcW w:w="963" w:type="dxa"/>
            <w:tcBorders>
              <w:bottom w:val="single" w:color="auto" w:sz="4" w:space="0"/>
            </w:tcBorders>
            <w:shd w:val="clear" w:color="auto" w:fill="auto"/>
          </w:tcPr>
          <w:p w:rsidRPr="000D7575" w:rsidR="000960E5" w:rsidP="008F7869" w:rsidRDefault="000960E5" w14:paraId="050CB851" w14:textId="4426E1F8">
            <w:pPr>
              <w:jc w:val="both"/>
              <w:rPr>
                <w:rFonts w:ascii="Arial" w:hAnsi="Arial" w:eastAsia="Calibri" w:cs="Arial"/>
                <w:b/>
                <w:szCs w:val="24"/>
              </w:rPr>
            </w:pPr>
            <w:r w:rsidRPr="000D7575">
              <w:rPr>
                <w:rFonts w:ascii="Arial" w:hAnsi="Arial" w:eastAsia="Calibri" w:cs="Arial"/>
                <w:b/>
                <w:szCs w:val="24"/>
              </w:rPr>
              <w:t xml:space="preserve">RAG Rating Q2 </w:t>
            </w:r>
            <w:r w:rsidR="00C54929">
              <w:rPr>
                <w:rFonts w:ascii="Arial" w:hAnsi="Arial" w:eastAsia="Calibri" w:cs="Arial"/>
                <w:b/>
                <w:szCs w:val="24"/>
              </w:rPr>
              <w:t>23/24</w:t>
            </w:r>
          </w:p>
        </w:tc>
        <w:tc>
          <w:tcPr>
            <w:tcW w:w="963" w:type="dxa"/>
            <w:tcBorders>
              <w:bottom w:val="single" w:color="auto" w:sz="4" w:space="0"/>
            </w:tcBorders>
            <w:shd w:val="clear" w:color="auto" w:fill="auto"/>
          </w:tcPr>
          <w:p w:rsidRPr="000D7575" w:rsidR="000960E5" w:rsidP="008F7869" w:rsidRDefault="000960E5" w14:paraId="5407B798" w14:textId="007C8AF7">
            <w:pPr>
              <w:jc w:val="both"/>
              <w:rPr>
                <w:rFonts w:ascii="Arial" w:hAnsi="Arial" w:eastAsia="Calibri" w:cs="Arial"/>
                <w:b/>
                <w:szCs w:val="24"/>
              </w:rPr>
            </w:pPr>
            <w:r w:rsidRPr="000D7575">
              <w:rPr>
                <w:rFonts w:ascii="Arial" w:hAnsi="Arial" w:eastAsia="Calibri" w:cs="Arial"/>
                <w:b/>
                <w:szCs w:val="24"/>
              </w:rPr>
              <w:t xml:space="preserve">RAG Rating Q3 </w:t>
            </w:r>
            <w:r w:rsidR="00C54929">
              <w:rPr>
                <w:rFonts w:ascii="Arial" w:hAnsi="Arial" w:eastAsia="Calibri" w:cs="Arial"/>
                <w:b/>
                <w:szCs w:val="24"/>
              </w:rPr>
              <w:t>23/24</w:t>
            </w:r>
          </w:p>
        </w:tc>
        <w:tc>
          <w:tcPr>
            <w:tcW w:w="963" w:type="dxa"/>
            <w:tcBorders>
              <w:bottom w:val="single" w:color="auto" w:sz="4" w:space="0"/>
            </w:tcBorders>
            <w:shd w:val="clear" w:color="auto" w:fill="auto"/>
          </w:tcPr>
          <w:p w:rsidRPr="000D7575" w:rsidR="000960E5" w:rsidP="008F7869" w:rsidRDefault="000960E5" w14:paraId="471B24F6" w14:textId="23BCBD2D">
            <w:pPr>
              <w:jc w:val="both"/>
              <w:rPr>
                <w:rFonts w:ascii="Arial" w:hAnsi="Arial" w:eastAsia="Calibri" w:cs="Arial"/>
                <w:b/>
                <w:szCs w:val="24"/>
              </w:rPr>
            </w:pPr>
            <w:r w:rsidRPr="000D7575">
              <w:rPr>
                <w:rFonts w:ascii="Arial" w:hAnsi="Arial" w:eastAsia="Calibri" w:cs="Arial"/>
                <w:b/>
                <w:szCs w:val="24"/>
              </w:rPr>
              <w:t xml:space="preserve">RAG Rating Q4 </w:t>
            </w:r>
            <w:r w:rsidR="00C54929">
              <w:rPr>
                <w:rFonts w:ascii="Arial" w:hAnsi="Arial" w:eastAsia="Calibri" w:cs="Arial"/>
                <w:b/>
                <w:szCs w:val="24"/>
              </w:rPr>
              <w:t>23/24</w:t>
            </w:r>
          </w:p>
        </w:tc>
        <w:tc>
          <w:tcPr>
            <w:tcW w:w="2317" w:type="dxa"/>
            <w:tcBorders>
              <w:bottom w:val="single" w:color="auto" w:sz="4" w:space="0"/>
            </w:tcBorders>
            <w:shd w:val="clear" w:color="auto" w:fill="auto"/>
          </w:tcPr>
          <w:p w:rsidRPr="00C76CB6" w:rsidR="00E4651E" w:rsidP="008F7869" w:rsidRDefault="009C3230" w14:paraId="0B2763B9" w14:textId="7406E960">
            <w:pPr>
              <w:jc w:val="both"/>
              <w:rPr>
                <w:rFonts w:ascii="Arial" w:hAnsi="Arial" w:eastAsia="Calibri" w:cs="Arial"/>
                <w:b/>
                <w:szCs w:val="24"/>
              </w:rPr>
            </w:pPr>
            <w:r>
              <w:rPr>
                <w:rFonts w:ascii="Arial" w:hAnsi="Arial" w:eastAsia="Calibri" w:cs="Arial"/>
                <w:b/>
                <w:szCs w:val="24"/>
              </w:rPr>
              <w:t xml:space="preserve">Summary of Quarter </w:t>
            </w:r>
            <w:r w:rsidR="00B5047B">
              <w:rPr>
                <w:rFonts w:ascii="Arial" w:hAnsi="Arial" w:eastAsia="Calibri" w:cs="Arial"/>
                <w:b/>
                <w:szCs w:val="24"/>
              </w:rPr>
              <w:t>Four</w:t>
            </w:r>
            <w:r>
              <w:rPr>
                <w:rFonts w:ascii="Arial" w:hAnsi="Arial" w:eastAsia="Calibri" w:cs="Arial"/>
                <w:b/>
                <w:szCs w:val="24"/>
              </w:rPr>
              <w:t xml:space="preserve"> Performance</w:t>
            </w:r>
          </w:p>
          <w:p w:rsidRPr="000D7575" w:rsidR="000960E5" w:rsidP="008F7869" w:rsidRDefault="000960E5" w14:paraId="1614EEBB" w14:textId="77777777">
            <w:pPr>
              <w:jc w:val="both"/>
              <w:rPr>
                <w:rFonts w:ascii="Arial" w:hAnsi="Arial" w:eastAsia="Calibri" w:cs="Arial"/>
                <w:b/>
                <w:szCs w:val="24"/>
              </w:rPr>
            </w:pPr>
          </w:p>
        </w:tc>
      </w:tr>
      <w:tr w:rsidRPr="000D7575" w:rsidR="001B78DB" w:rsidTr="00C20BCD" w14:paraId="28A41797" w14:textId="77777777">
        <w:trPr>
          <w:trHeight w:val="1854"/>
        </w:trPr>
        <w:tc>
          <w:tcPr>
            <w:tcW w:w="1813" w:type="dxa"/>
            <w:shd w:val="clear" w:color="auto" w:fill="auto"/>
          </w:tcPr>
          <w:p w:rsidRPr="001B78DB" w:rsidR="001B78DB" w:rsidP="008F7869" w:rsidRDefault="001B78DB" w14:paraId="4EB41894" w14:textId="77777777">
            <w:pPr>
              <w:jc w:val="both"/>
              <w:rPr>
                <w:rFonts w:ascii="Arial" w:hAnsi="Arial" w:cs="Arial"/>
                <w:b/>
                <w:bCs/>
                <w:szCs w:val="24"/>
              </w:rPr>
            </w:pPr>
            <w:r w:rsidRPr="001B78DB">
              <w:rPr>
                <w:rFonts w:ascii="Arial" w:hAnsi="Arial" w:cs="Arial"/>
                <w:b/>
                <w:bCs/>
                <w:szCs w:val="24"/>
              </w:rPr>
              <w:t>7. Develop and deliver the HLH Corporate Programme and seek to attract capital investment.</w:t>
            </w:r>
          </w:p>
          <w:p w:rsidRPr="001B78DB" w:rsidR="001B78DB" w:rsidP="008F7869" w:rsidRDefault="001B78DB" w14:paraId="641A776E" w14:textId="28E40582">
            <w:pPr>
              <w:jc w:val="both"/>
              <w:rPr>
                <w:rFonts w:ascii="Arial" w:hAnsi="Arial" w:eastAsia="Calibri" w:cs="Arial"/>
                <w:b/>
                <w:bCs/>
                <w:szCs w:val="24"/>
              </w:rPr>
            </w:pPr>
          </w:p>
        </w:tc>
        <w:tc>
          <w:tcPr>
            <w:tcW w:w="2148" w:type="dxa"/>
            <w:shd w:val="clear" w:color="auto" w:fill="auto"/>
          </w:tcPr>
          <w:p w:rsidRPr="000D7575" w:rsidR="001B78DB" w:rsidP="00440994" w:rsidRDefault="00C11999" w14:paraId="3E9A7189" w14:textId="1FCF6F8F">
            <w:pPr>
              <w:spacing w:after="120"/>
              <w:rPr>
                <w:rFonts w:ascii="Arial" w:hAnsi="Arial" w:eastAsia="Calibri" w:cs="Arial"/>
                <w:szCs w:val="24"/>
              </w:rPr>
            </w:pPr>
            <w:r w:rsidRPr="00621A61">
              <w:rPr>
                <w:rFonts w:ascii="Arial" w:hAnsi="Arial" w:eastAsia="Calibri" w:cs="Arial"/>
                <w:szCs w:val="24"/>
              </w:rPr>
              <w:t>1</w:t>
            </w:r>
            <w:r w:rsidR="00EF375F">
              <w:rPr>
                <w:rFonts w:ascii="Arial" w:hAnsi="Arial" w:eastAsia="Calibri" w:cs="Arial"/>
                <w:szCs w:val="24"/>
              </w:rPr>
              <w:t>4</w:t>
            </w:r>
            <w:r>
              <w:rPr>
                <w:rFonts w:ascii="Arial" w:hAnsi="Arial" w:eastAsia="Calibri" w:cs="Arial"/>
                <w:bCs/>
                <w:szCs w:val="24"/>
              </w:rPr>
              <w:t>.</w:t>
            </w:r>
            <w:r w:rsidRPr="002B54D6" w:rsidR="001B78DB">
              <w:rPr>
                <w:rFonts w:ascii="Arial" w:hAnsi="Arial" w:eastAsia="Calibri" w:cs="Arial"/>
                <w:bCs/>
                <w:szCs w:val="24"/>
              </w:rPr>
              <w:t xml:space="preserve">The HLH corporate programme covers investment; business process improvement; capital and asset management plans and plans will be developed as this area of work is developed. </w:t>
            </w:r>
          </w:p>
        </w:tc>
        <w:tc>
          <w:tcPr>
            <w:tcW w:w="1430" w:type="dxa"/>
            <w:tcBorders>
              <w:bottom w:val="single" w:color="auto" w:sz="4" w:space="0"/>
            </w:tcBorders>
            <w:shd w:val="clear" w:color="auto" w:fill="auto"/>
          </w:tcPr>
          <w:p w:rsidRPr="000D7575" w:rsidR="001B78DB" w:rsidP="008F7869" w:rsidRDefault="00805E6E" w14:paraId="46027880" w14:textId="2A59C44C">
            <w:pPr>
              <w:jc w:val="both"/>
              <w:rPr>
                <w:rFonts w:ascii="Arial" w:hAnsi="Arial" w:eastAsia="Calibri" w:cs="Arial"/>
                <w:szCs w:val="24"/>
              </w:rPr>
            </w:pPr>
            <w:r>
              <w:rPr>
                <w:rFonts w:ascii="Arial" w:hAnsi="Arial" w:eastAsia="Calibri" w:cs="Arial"/>
                <w:szCs w:val="24"/>
              </w:rPr>
              <w:t>NA</w:t>
            </w:r>
          </w:p>
        </w:tc>
        <w:tc>
          <w:tcPr>
            <w:tcW w:w="2614" w:type="dxa"/>
            <w:tcBorders>
              <w:bottom w:val="single" w:color="auto" w:sz="4" w:space="0"/>
            </w:tcBorders>
            <w:shd w:val="clear" w:color="auto" w:fill="auto"/>
          </w:tcPr>
          <w:p w:rsidRPr="00722A4D" w:rsidR="001B78DB" w:rsidP="008F7869" w:rsidRDefault="00BA73A7" w14:paraId="15996B14" w14:textId="3AF60473">
            <w:pPr>
              <w:jc w:val="both"/>
              <w:rPr>
                <w:rFonts w:ascii="Arial" w:hAnsi="Arial" w:cs="Arial"/>
                <w:szCs w:val="24"/>
              </w:rPr>
            </w:pPr>
            <w:r w:rsidRPr="00722A4D">
              <w:rPr>
                <w:rFonts w:ascii="Arial" w:hAnsi="Arial" w:cs="Arial"/>
                <w:szCs w:val="24"/>
              </w:rPr>
              <w:t>Should additional performance indicators be identified through the development of these plans they will be added in future.</w:t>
            </w:r>
          </w:p>
        </w:tc>
        <w:tc>
          <w:tcPr>
            <w:tcW w:w="963" w:type="dxa"/>
            <w:tcBorders>
              <w:bottom w:val="single" w:color="auto" w:sz="4" w:space="0"/>
            </w:tcBorders>
            <w:shd w:val="clear" w:color="auto" w:fill="BFBFBF" w:themeFill="background1" w:themeFillShade="BF"/>
          </w:tcPr>
          <w:p w:rsidRPr="000D7575" w:rsidR="001B78DB" w:rsidP="008F7869" w:rsidRDefault="007F72AC" w14:paraId="39ADAA05" w14:textId="50CC4F21">
            <w:pPr>
              <w:jc w:val="both"/>
              <w:rPr>
                <w:rFonts w:ascii="Arial" w:hAnsi="Arial" w:eastAsia="Calibri" w:cs="Arial"/>
                <w:szCs w:val="24"/>
              </w:rPr>
            </w:pPr>
            <w:r>
              <w:rPr>
                <w:rFonts w:ascii="Arial" w:hAnsi="Arial" w:eastAsia="Calibri" w:cs="Arial"/>
                <w:szCs w:val="24"/>
              </w:rPr>
              <w:t>NA</w:t>
            </w:r>
          </w:p>
        </w:tc>
        <w:tc>
          <w:tcPr>
            <w:tcW w:w="963" w:type="dxa"/>
            <w:tcBorders>
              <w:bottom w:val="single" w:color="auto" w:sz="4" w:space="0"/>
            </w:tcBorders>
            <w:shd w:val="clear" w:color="auto" w:fill="BFBFBF" w:themeFill="background1" w:themeFillShade="BF"/>
          </w:tcPr>
          <w:p w:rsidRPr="000D7575" w:rsidR="001B78DB" w:rsidP="008F7869" w:rsidRDefault="00D601DB" w14:paraId="56604DCB" w14:textId="2581D839">
            <w:pPr>
              <w:jc w:val="both"/>
              <w:rPr>
                <w:rFonts w:ascii="Arial" w:hAnsi="Arial" w:eastAsia="Calibri" w:cs="Arial"/>
                <w:szCs w:val="24"/>
              </w:rPr>
            </w:pPr>
            <w:r>
              <w:rPr>
                <w:rFonts w:ascii="Arial" w:hAnsi="Arial" w:eastAsia="Calibri" w:cs="Arial"/>
                <w:szCs w:val="24"/>
              </w:rPr>
              <w:t>NA</w:t>
            </w:r>
          </w:p>
        </w:tc>
        <w:tc>
          <w:tcPr>
            <w:tcW w:w="963" w:type="dxa"/>
            <w:tcBorders>
              <w:bottom w:val="single" w:color="auto" w:sz="4" w:space="0"/>
            </w:tcBorders>
            <w:shd w:val="clear" w:color="auto" w:fill="BFBFBF" w:themeFill="background1" w:themeFillShade="BF"/>
          </w:tcPr>
          <w:p w:rsidRPr="000D7575" w:rsidR="001B78DB" w:rsidP="008F7869" w:rsidRDefault="00F502D2" w14:paraId="479545A1" w14:textId="7B114230">
            <w:pPr>
              <w:jc w:val="both"/>
              <w:rPr>
                <w:rFonts w:ascii="Arial" w:hAnsi="Arial" w:eastAsia="Calibri" w:cs="Arial"/>
                <w:szCs w:val="24"/>
              </w:rPr>
            </w:pPr>
            <w:r>
              <w:rPr>
                <w:rFonts w:ascii="Arial" w:hAnsi="Arial" w:eastAsia="Calibri" w:cs="Arial"/>
                <w:szCs w:val="24"/>
              </w:rPr>
              <w:t>NA</w:t>
            </w:r>
          </w:p>
        </w:tc>
        <w:tc>
          <w:tcPr>
            <w:tcW w:w="963" w:type="dxa"/>
            <w:tcBorders>
              <w:bottom w:val="single" w:color="auto" w:sz="4" w:space="0"/>
            </w:tcBorders>
            <w:shd w:val="clear" w:color="auto" w:fill="BFBFBF" w:themeFill="background1" w:themeFillShade="BF"/>
          </w:tcPr>
          <w:p w:rsidRPr="00304F17" w:rsidR="001B78DB" w:rsidP="008F7869" w:rsidRDefault="00C20BCD" w14:paraId="449D0602" w14:textId="327C9B8E">
            <w:pPr>
              <w:jc w:val="both"/>
              <w:rPr>
                <w:rFonts w:ascii="Arial" w:hAnsi="Arial" w:eastAsia="Calibri" w:cs="Arial"/>
                <w:szCs w:val="24"/>
              </w:rPr>
            </w:pPr>
            <w:r>
              <w:rPr>
                <w:rFonts w:ascii="Arial" w:hAnsi="Arial" w:eastAsia="Calibri" w:cs="Arial"/>
                <w:szCs w:val="24"/>
              </w:rPr>
              <w:t>NA</w:t>
            </w:r>
          </w:p>
        </w:tc>
        <w:tc>
          <w:tcPr>
            <w:tcW w:w="2317" w:type="dxa"/>
            <w:tcBorders>
              <w:bottom w:val="single" w:color="auto" w:sz="4" w:space="0"/>
            </w:tcBorders>
            <w:shd w:val="clear" w:color="auto" w:fill="auto"/>
          </w:tcPr>
          <w:p w:rsidRPr="00560C6B" w:rsidR="001B78DB" w:rsidP="008F7869" w:rsidRDefault="00722A4D" w14:paraId="56FC505E" w14:textId="2D00E396">
            <w:pPr>
              <w:jc w:val="both"/>
              <w:rPr>
                <w:rFonts w:ascii="Arial" w:hAnsi="Arial" w:eastAsia="Calibri" w:cs="Arial"/>
                <w:szCs w:val="24"/>
              </w:rPr>
            </w:pPr>
            <w:r>
              <w:rPr>
                <w:rFonts w:ascii="Arial" w:hAnsi="Arial" w:eastAsia="Calibri" w:cs="Arial"/>
                <w:szCs w:val="24"/>
              </w:rPr>
              <w:t>NA</w:t>
            </w:r>
          </w:p>
        </w:tc>
      </w:tr>
      <w:bookmarkEnd w:id="7"/>
    </w:tbl>
    <w:p w:rsidR="00077CDC" w:rsidP="008F7869" w:rsidRDefault="00077CDC" w14:paraId="046B7468" w14:textId="77777777">
      <w:pPr>
        <w:jc w:val="both"/>
        <w:rPr>
          <w:rFonts w:ascii="Arial" w:hAnsi="Arial" w:cs="Arial"/>
          <w:szCs w:val="24"/>
        </w:rPr>
      </w:pPr>
    </w:p>
    <w:p w:rsidR="00077CDC" w:rsidP="008F7869" w:rsidRDefault="00077CDC" w14:paraId="234F8DE7" w14:textId="77777777">
      <w:pPr>
        <w:spacing w:after="120"/>
        <w:jc w:val="both"/>
        <w:rPr>
          <w:rFonts w:ascii="Arial" w:hAnsi="Arial" w:cs="Arial"/>
          <w:b/>
          <w:szCs w:val="24"/>
        </w:rPr>
      </w:pPr>
    </w:p>
    <w:p w:rsidR="00077CDC" w:rsidP="008F7869" w:rsidRDefault="00077CDC" w14:paraId="2D536327" w14:textId="77777777">
      <w:pPr>
        <w:spacing w:after="120"/>
        <w:jc w:val="both"/>
        <w:rPr>
          <w:rFonts w:ascii="Arial" w:hAnsi="Arial" w:cs="Arial"/>
          <w:b/>
          <w:szCs w:val="24"/>
        </w:rPr>
      </w:pPr>
    </w:p>
    <w:p w:rsidR="00077CDC" w:rsidP="008F7869" w:rsidRDefault="00077CDC" w14:paraId="37A8E7DE" w14:textId="77777777">
      <w:pPr>
        <w:spacing w:after="120"/>
        <w:jc w:val="both"/>
        <w:rPr>
          <w:rFonts w:ascii="Arial" w:hAnsi="Arial" w:cs="Arial"/>
          <w:b/>
          <w:szCs w:val="24"/>
        </w:rPr>
      </w:pPr>
    </w:p>
    <w:p w:rsidR="00BA73A7" w:rsidP="008F7869" w:rsidRDefault="00BA73A7" w14:paraId="141ABF76" w14:textId="0B157278">
      <w:pPr>
        <w:jc w:val="both"/>
        <w:rPr>
          <w:rFonts w:ascii="Arial" w:hAnsi="Arial" w:cs="Arial"/>
          <w:b/>
          <w:szCs w:val="24"/>
        </w:rPr>
      </w:pPr>
      <w:r>
        <w:rPr>
          <w:rFonts w:ascii="Arial" w:hAnsi="Arial" w:cs="Arial"/>
          <w:b/>
          <w:szCs w:val="24"/>
        </w:rPr>
        <w:br w:type="page"/>
      </w:r>
    </w:p>
    <w:tbl>
      <w:tblPr>
        <w:tblW w:w="1417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782"/>
        <w:gridCol w:w="2178"/>
        <w:gridCol w:w="1430"/>
        <w:gridCol w:w="2573"/>
        <w:gridCol w:w="963"/>
        <w:gridCol w:w="963"/>
        <w:gridCol w:w="963"/>
        <w:gridCol w:w="963"/>
        <w:gridCol w:w="2359"/>
      </w:tblGrid>
      <w:tr w:rsidRPr="000D7575" w:rsidR="000960E5" w:rsidTr="001F7012" w14:paraId="0B15C8A7" w14:textId="77777777">
        <w:tc>
          <w:tcPr>
            <w:tcW w:w="1782" w:type="dxa"/>
            <w:tcBorders>
              <w:top w:val="single" w:color="auto" w:sz="4" w:space="0"/>
              <w:bottom w:val="single" w:color="auto" w:sz="4" w:space="0"/>
            </w:tcBorders>
            <w:shd w:val="clear" w:color="auto" w:fill="auto"/>
          </w:tcPr>
          <w:p w:rsidRPr="000D7575" w:rsidR="000960E5" w:rsidP="008F7869" w:rsidRDefault="000960E5" w14:paraId="13697459" w14:textId="77777777">
            <w:pPr>
              <w:jc w:val="both"/>
              <w:rPr>
                <w:rFonts w:ascii="Arial" w:hAnsi="Arial" w:eastAsia="Calibri" w:cs="Arial"/>
                <w:b/>
                <w:szCs w:val="24"/>
              </w:rPr>
            </w:pPr>
            <w:bookmarkStart w:name="_Hlk109986874" w:id="8"/>
            <w:r w:rsidRPr="000D7575">
              <w:rPr>
                <w:rFonts w:ascii="Arial" w:hAnsi="Arial" w:eastAsia="Calibri" w:cs="Arial"/>
                <w:b/>
                <w:szCs w:val="24"/>
              </w:rPr>
              <w:t>Business Plan Outcome</w:t>
            </w:r>
          </w:p>
        </w:tc>
        <w:tc>
          <w:tcPr>
            <w:tcW w:w="2178" w:type="dxa"/>
            <w:shd w:val="clear" w:color="auto" w:fill="auto"/>
          </w:tcPr>
          <w:p w:rsidRPr="000D7575" w:rsidR="000960E5" w:rsidP="008F7869" w:rsidRDefault="000960E5" w14:paraId="4FA12D5C" w14:textId="77777777">
            <w:pPr>
              <w:jc w:val="both"/>
              <w:rPr>
                <w:rFonts w:ascii="Arial" w:hAnsi="Arial" w:eastAsia="Calibri" w:cs="Arial"/>
                <w:b/>
                <w:szCs w:val="24"/>
              </w:rPr>
            </w:pPr>
            <w:r w:rsidRPr="000D7575">
              <w:rPr>
                <w:rFonts w:ascii="Arial" w:hAnsi="Arial" w:eastAsia="Calibri" w:cs="Arial"/>
                <w:b/>
                <w:szCs w:val="24"/>
              </w:rPr>
              <w:t>Performance Indicator</w:t>
            </w:r>
          </w:p>
        </w:tc>
        <w:tc>
          <w:tcPr>
            <w:tcW w:w="1430" w:type="dxa"/>
            <w:shd w:val="clear" w:color="auto" w:fill="auto"/>
          </w:tcPr>
          <w:p w:rsidRPr="000D7575" w:rsidR="000960E5" w:rsidP="008F7869" w:rsidRDefault="000960E5" w14:paraId="7555F0A5" w14:textId="77777777">
            <w:pPr>
              <w:jc w:val="both"/>
              <w:rPr>
                <w:rFonts w:ascii="Arial" w:hAnsi="Arial" w:eastAsia="Calibri" w:cs="Arial"/>
                <w:b/>
                <w:szCs w:val="24"/>
              </w:rPr>
            </w:pPr>
            <w:r w:rsidRPr="000D7575">
              <w:rPr>
                <w:rFonts w:ascii="Arial" w:hAnsi="Arial" w:eastAsia="Calibri" w:cs="Arial"/>
                <w:b/>
                <w:szCs w:val="24"/>
              </w:rPr>
              <w:t>Reporting Frequency</w:t>
            </w:r>
          </w:p>
        </w:tc>
        <w:tc>
          <w:tcPr>
            <w:tcW w:w="2573" w:type="dxa"/>
            <w:shd w:val="clear" w:color="auto" w:fill="auto"/>
          </w:tcPr>
          <w:p w:rsidRPr="000D7575" w:rsidR="000960E5" w:rsidP="008F7869" w:rsidRDefault="000960E5" w14:paraId="7CFDDC0E" w14:textId="77777777">
            <w:pPr>
              <w:jc w:val="both"/>
              <w:rPr>
                <w:rFonts w:ascii="Arial" w:hAnsi="Arial" w:eastAsia="Calibri" w:cs="Arial"/>
                <w:b/>
                <w:szCs w:val="24"/>
              </w:rPr>
            </w:pPr>
            <w:r w:rsidRPr="000D7575">
              <w:rPr>
                <w:rFonts w:ascii="Arial" w:hAnsi="Arial" w:eastAsia="Calibri" w:cs="Arial"/>
                <w:b/>
                <w:szCs w:val="24"/>
              </w:rPr>
              <w:t>RAG Rating Definition</w:t>
            </w:r>
          </w:p>
          <w:p w:rsidRPr="000D7575" w:rsidR="000960E5" w:rsidP="008F7869" w:rsidRDefault="000960E5" w14:paraId="31EFF781" w14:textId="77777777">
            <w:pPr>
              <w:jc w:val="both"/>
              <w:rPr>
                <w:rFonts w:ascii="Arial" w:hAnsi="Arial" w:eastAsia="Calibri" w:cs="Arial"/>
                <w:b/>
                <w:szCs w:val="24"/>
              </w:rPr>
            </w:pPr>
          </w:p>
        </w:tc>
        <w:tc>
          <w:tcPr>
            <w:tcW w:w="963" w:type="dxa"/>
            <w:shd w:val="clear" w:color="auto" w:fill="auto"/>
          </w:tcPr>
          <w:p w:rsidRPr="000D7575" w:rsidR="000960E5" w:rsidP="008F7869" w:rsidRDefault="000960E5" w14:paraId="5DF6D16D" w14:textId="344EAC88">
            <w:pPr>
              <w:jc w:val="both"/>
              <w:rPr>
                <w:rFonts w:ascii="Arial" w:hAnsi="Arial" w:eastAsia="Calibri" w:cs="Arial"/>
                <w:b/>
                <w:szCs w:val="24"/>
              </w:rPr>
            </w:pPr>
            <w:r w:rsidRPr="000D7575">
              <w:rPr>
                <w:rFonts w:ascii="Arial" w:hAnsi="Arial" w:eastAsia="Calibri" w:cs="Arial"/>
                <w:b/>
                <w:szCs w:val="24"/>
              </w:rPr>
              <w:t xml:space="preserve">RAG Rating Q1 </w:t>
            </w:r>
            <w:r w:rsidR="00C54929">
              <w:rPr>
                <w:rFonts w:ascii="Arial" w:hAnsi="Arial" w:eastAsia="Calibri" w:cs="Arial"/>
                <w:b/>
                <w:szCs w:val="24"/>
              </w:rPr>
              <w:t>23/24</w:t>
            </w:r>
          </w:p>
        </w:tc>
        <w:tc>
          <w:tcPr>
            <w:tcW w:w="963" w:type="dxa"/>
            <w:shd w:val="clear" w:color="auto" w:fill="auto"/>
          </w:tcPr>
          <w:p w:rsidRPr="000D7575" w:rsidR="000960E5" w:rsidP="008F7869" w:rsidRDefault="000960E5" w14:paraId="60CD19F6" w14:textId="5EF0E5F7">
            <w:pPr>
              <w:jc w:val="both"/>
              <w:rPr>
                <w:rFonts w:ascii="Arial" w:hAnsi="Arial" w:eastAsia="Calibri" w:cs="Arial"/>
                <w:b/>
                <w:szCs w:val="24"/>
              </w:rPr>
            </w:pPr>
            <w:r w:rsidRPr="000D7575">
              <w:rPr>
                <w:rFonts w:ascii="Arial" w:hAnsi="Arial" w:eastAsia="Calibri" w:cs="Arial"/>
                <w:b/>
                <w:szCs w:val="24"/>
              </w:rPr>
              <w:t xml:space="preserve">RAG Rating Q2 </w:t>
            </w:r>
            <w:r w:rsidR="00C54929">
              <w:rPr>
                <w:rFonts w:ascii="Arial" w:hAnsi="Arial" w:eastAsia="Calibri" w:cs="Arial"/>
                <w:b/>
                <w:szCs w:val="24"/>
              </w:rPr>
              <w:t>23/24</w:t>
            </w:r>
          </w:p>
        </w:tc>
        <w:tc>
          <w:tcPr>
            <w:tcW w:w="963" w:type="dxa"/>
            <w:shd w:val="clear" w:color="auto" w:fill="auto"/>
          </w:tcPr>
          <w:p w:rsidRPr="000D7575" w:rsidR="000960E5" w:rsidP="008F7869" w:rsidRDefault="000960E5" w14:paraId="3769EAA1" w14:textId="2217AAA7">
            <w:pPr>
              <w:jc w:val="both"/>
              <w:rPr>
                <w:rFonts w:ascii="Arial" w:hAnsi="Arial" w:eastAsia="Calibri" w:cs="Arial"/>
                <w:b/>
                <w:szCs w:val="24"/>
              </w:rPr>
            </w:pPr>
            <w:r w:rsidRPr="000D7575">
              <w:rPr>
                <w:rFonts w:ascii="Arial" w:hAnsi="Arial" w:eastAsia="Calibri" w:cs="Arial"/>
                <w:b/>
                <w:szCs w:val="24"/>
              </w:rPr>
              <w:t xml:space="preserve">RAG Rating Q3 </w:t>
            </w:r>
            <w:r w:rsidR="00C54929">
              <w:rPr>
                <w:rFonts w:ascii="Arial" w:hAnsi="Arial" w:eastAsia="Calibri" w:cs="Arial"/>
                <w:b/>
                <w:szCs w:val="24"/>
              </w:rPr>
              <w:t>23/24</w:t>
            </w:r>
          </w:p>
        </w:tc>
        <w:tc>
          <w:tcPr>
            <w:tcW w:w="963" w:type="dxa"/>
            <w:shd w:val="clear" w:color="auto" w:fill="auto"/>
          </w:tcPr>
          <w:p w:rsidRPr="000D7575" w:rsidR="000960E5" w:rsidP="008F7869" w:rsidRDefault="000960E5" w14:paraId="755AEA6B" w14:textId="27EBE169">
            <w:pPr>
              <w:jc w:val="both"/>
              <w:rPr>
                <w:rFonts w:ascii="Arial" w:hAnsi="Arial" w:eastAsia="Calibri" w:cs="Arial"/>
                <w:b/>
                <w:szCs w:val="24"/>
              </w:rPr>
            </w:pPr>
            <w:r w:rsidRPr="000D7575">
              <w:rPr>
                <w:rFonts w:ascii="Arial" w:hAnsi="Arial" w:eastAsia="Calibri" w:cs="Arial"/>
                <w:b/>
                <w:szCs w:val="24"/>
              </w:rPr>
              <w:t xml:space="preserve">RAG Rating Q4 </w:t>
            </w:r>
            <w:r w:rsidR="00C54929">
              <w:rPr>
                <w:rFonts w:ascii="Arial" w:hAnsi="Arial" w:eastAsia="Calibri" w:cs="Arial"/>
                <w:b/>
                <w:szCs w:val="24"/>
              </w:rPr>
              <w:t>23/24</w:t>
            </w:r>
          </w:p>
        </w:tc>
        <w:tc>
          <w:tcPr>
            <w:tcW w:w="2359" w:type="dxa"/>
            <w:shd w:val="clear" w:color="auto" w:fill="auto"/>
          </w:tcPr>
          <w:p w:rsidRPr="00C76CB6" w:rsidR="00E4651E" w:rsidP="008F7869" w:rsidRDefault="009C3230" w14:paraId="01296DBA" w14:textId="0F4377B9">
            <w:pPr>
              <w:jc w:val="both"/>
              <w:rPr>
                <w:rFonts w:ascii="Arial" w:hAnsi="Arial" w:eastAsia="Calibri" w:cs="Arial"/>
                <w:b/>
                <w:szCs w:val="24"/>
              </w:rPr>
            </w:pPr>
            <w:r>
              <w:rPr>
                <w:rFonts w:ascii="Arial" w:hAnsi="Arial" w:eastAsia="Calibri" w:cs="Arial"/>
                <w:b/>
                <w:szCs w:val="24"/>
              </w:rPr>
              <w:t xml:space="preserve">Summary of Quarter </w:t>
            </w:r>
            <w:r w:rsidR="00B5047B">
              <w:rPr>
                <w:rFonts w:ascii="Arial" w:hAnsi="Arial" w:eastAsia="Calibri" w:cs="Arial"/>
                <w:b/>
                <w:szCs w:val="24"/>
              </w:rPr>
              <w:t>Four</w:t>
            </w:r>
            <w:r>
              <w:rPr>
                <w:rFonts w:ascii="Arial" w:hAnsi="Arial" w:eastAsia="Calibri" w:cs="Arial"/>
                <w:b/>
                <w:szCs w:val="24"/>
              </w:rPr>
              <w:t xml:space="preserve"> Performance</w:t>
            </w:r>
          </w:p>
          <w:p w:rsidRPr="000D7575" w:rsidR="000960E5" w:rsidP="008F7869" w:rsidRDefault="000960E5" w14:paraId="197DD309" w14:textId="77777777">
            <w:pPr>
              <w:jc w:val="both"/>
              <w:rPr>
                <w:rFonts w:ascii="Arial" w:hAnsi="Arial" w:eastAsia="Calibri" w:cs="Arial"/>
                <w:b/>
                <w:szCs w:val="24"/>
              </w:rPr>
            </w:pPr>
          </w:p>
        </w:tc>
      </w:tr>
      <w:tr w:rsidRPr="00BC6D33" w:rsidR="001B78DB" w:rsidTr="00334000" w14:paraId="02493582" w14:textId="77777777">
        <w:trPr>
          <w:trHeight w:val="1215"/>
        </w:trPr>
        <w:tc>
          <w:tcPr>
            <w:tcW w:w="1782" w:type="dxa"/>
            <w:shd w:val="clear" w:color="auto" w:fill="auto"/>
          </w:tcPr>
          <w:p w:rsidRPr="001B78DB" w:rsidR="001B78DB" w:rsidP="008F7869" w:rsidRDefault="001B78DB" w14:paraId="14D11856" w14:textId="79FD2DE2">
            <w:pPr>
              <w:jc w:val="both"/>
              <w:rPr>
                <w:rFonts w:ascii="Arial" w:hAnsi="Arial" w:eastAsia="Calibri" w:cs="Arial"/>
                <w:b/>
                <w:szCs w:val="24"/>
              </w:rPr>
            </w:pPr>
            <w:r w:rsidRPr="001B78DB">
              <w:rPr>
                <w:rFonts w:ascii="Arial" w:hAnsi="Arial" w:cs="Arial"/>
                <w:b/>
                <w:szCs w:val="24"/>
              </w:rPr>
              <w:t>8. Use research and market analysis to develop and deliver proactive marketing and promotion of HLH and its services.</w:t>
            </w:r>
          </w:p>
        </w:tc>
        <w:tc>
          <w:tcPr>
            <w:tcW w:w="2178" w:type="dxa"/>
            <w:shd w:val="clear" w:color="auto" w:fill="auto"/>
          </w:tcPr>
          <w:p w:rsidRPr="00BC6D33" w:rsidR="001B78DB" w:rsidP="008F7869" w:rsidRDefault="00C11999" w14:paraId="349F5EE7" w14:textId="79765188">
            <w:pPr>
              <w:jc w:val="both"/>
              <w:rPr>
                <w:rFonts w:ascii="Arial" w:hAnsi="Arial" w:eastAsia="Calibri" w:cs="Arial"/>
                <w:noProof/>
                <w:szCs w:val="24"/>
              </w:rPr>
            </w:pPr>
            <w:r w:rsidRPr="00621A61">
              <w:rPr>
                <w:rFonts w:ascii="Arial" w:hAnsi="Arial" w:eastAsia="Calibri" w:cs="Arial"/>
                <w:szCs w:val="24"/>
              </w:rPr>
              <w:t>1</w:t>
            </w:r>
            <w:r w:rsidR="00EF375F">
              <w:rPr>
                <w:rFonts w:ascii="Arial" w:hAnsi="Arial" w:eastAsia="Calibri" w:cs="Arial"/>
                <w:szCs w:val="24"/>
              </w:rPr>
              <w:t>5</w:t>
            </w:r>
            <w:r>
              <w:rPr>
                <w:rFonts w:ascii="Arial" w:hAnsi="Arial" w:eastAsia="Calibri" w:cs="Arial"/>
                <w:bCs/>
                <w:szCs w:val="24"/>
              </w:rPr>
              <w:t xml:space="preserve">. </w:t>
            </w:r>
            <w:r w:rsidRPr="002B54D6" w:rsidR="001B78DB">
              <w:rPr>
                <w:rFonts w:ascii="Arial" w:hAnsi="Arial" w:eastAsia="Calibri" w:cs="Arial"/>
                <w:bCs/>
                <w:szCs w:val="24"/>
              </w:rPr>
              <w:t>Media coverage from proactively issued media releases</w:t>
            </w:r>
          </w:p>
        </w:tc>
        <w:tc>
          <w:tcPr>
            <w:tcW w:w="1430" w:type="dxa"/>
            <w:shd w:val="clear" w:color="auto" w:fill="auto"/>
          </w:tcPr>
          <w:p w:rsidRPr="00BC6D33" w:rsidR="001B78DB" w:rsidP="008F7869" w:rsidRDefault="001B78DB" w14:paraId="61089E94" w14:textId="5B0BF4E7">
            <w:pPr>
              <w:jc w:val="both"/>
              <w:rPr>
                <w:rFonts w:ascii="Arial" w:hAnsi="Arial" w:eastAsia="Calibri" w:cs="Arial"/>
                <w:szCs w:val="24"/>
              </w:rPr>
            </w:pPr>
            <w:r w:rsidRPr="002B54D6">
              <w:rPr>
                <w:rFonts w:ascii="Arial" w:hAnsi="Arial" w:eastAsia="Calibri" w:cs="Arial"/>
                <w:bCs/>
                <w:szCs w:val="24"/>
              </w:rPr>
              <w:t>Six-monthly</w:t>
            </w:r>
            <w:r>
              <w:rPr>
                <w:rFonts w:ascii="Arial" w:hAnsi="Arial" w:eastAsia="Calibri" w:cs="Arial"/>
                <w:bCs/>
                <w:szCs w:val="24"/>
              </w:rPr>
              <w:t>.</w:t>
            </w:r>
          </w:p>
        </w:tc>
        <w:tc>
          <w:tcPr>
            <w:tcW w:w="2573" w:type="dxa"/>
            <w:shd w:val="clear" w:color="auto" w:fill="auto"/>
          </w:tcPr>
          <w:p w:rsidRPr="002B54D6" w:rsidR="001B78DB" w:rsidP="000C6144" w:rsidRDefault="001B78DB" w14:paraId="7261D0AE" w14:textId="77777777">
            <w:pPr>
              <w:pStyle w:val="ListParagraph"/>
              <w:numPr>
                <w:ilvl w:val="0"/>
                <w:numId w:val="12"/>
              </w:numPr>
              <w:spacing w:after="0" w:line="240" w:lineRule="auto"/>
              <w:jc w:val="both"/>
              <w:rPr>
                <w:rFonts w:ascii="Arial" w:hAnsi="Arial" w:cs="Arial"/>
                <w:bCs/>
                <w:sz w:val="24"/>
                <w:szCs w:val="24"/>
              </w:rPr>
            </w:pPr>
            <w:r w:rsidRPr="002B54D6">
              <w:rPr>
                <w:rFonts w:ascii="Arial" w:hAnsi="Arial" w:cs="Arial"/>
                <w:bCs/>
                <w:sz w:val="24"/>
                <w:szCs w:val="24"/>
              </w:rPr>
              <w:t>Green = Positive coverage 95%+</w:t>
            </w:r>
          </w:p>
          <w:p w:rsidRPr="002B54D6" w:rsidR="001B78DB" w:rsidP="000C6144" w:rsidRDefault="001B78DB" w14:paraId="2D8F8AFD" w14:textId="77777777">
            <w:pPr>
              <w:pStyle w:val="ListParagraph"/>
              <w:numPr>
                <w:ilvl w:val="0"/>
                <w:numId w:val="12"/>
              </w:numPr>
              <w:spacing w:after="0" w:line="240" w:lineRule="auto"/>
              <w:jc w:val="both"/>
              <w:rPr>
                <w:rFonts w:ascii="Arial" w:hAnsi="Arial" w:cs="Arial"/>
                <w:bCs/>
                <w:sz w:val="24"/>
                <w:szCs w:val="24"/>
              </w:rPr>
            </w:pPr>
            <w:r w:rsidRPr="002B54D6">
              <w:rPr>
                <w:rFonts w:ascii="Arial" w:hAnsi="Arial" w:cs="Arial"/>
                <w:bCs/>
                <w:sz w:val="24"/>
                <w:szCs w:val="24"/>
              </w:rPr>
              <w:t>Amber = Positive coverage 90% - 95%</w:t>
            </w:r>
          </w:p>
          <w:p w:rsidRPr="00BC6D33" w:rsidR="001B78DB" w:rsidP="008F7869" w:rsidRDefault="001B78DB" w14:paraId="39C5529F" w14:textId="76D3D569">
            <w:pPr>
              <w:pStyle w:val="ListParagraph"/>
              <w:numPr>
                <w:ilvl w:val="0"/>
                <w:numId w:val="2"/>
              </w:numPr>
              <w:spacing w:after="0" w:line="240" w:lineRule="auto"/>
              <w:jc w:val="both"/>
              <w:rPr>
                <w:rFonts w:ascii="Arial" w:hAnsi="Arial" w:cs="Arial"/>
                <w:sz w:val="24"/>
                <w:szCs w:val="24"/>
              </w:rPr>
            </w:pPr>
            <w:r w:rsidRPr="002B54D6">
              <w:rPr>
                <w:rFonts w:ascii="Arial" w:hAnsi="Arial" w:cs="Arial"/>
                <w:bCs/>
                <w:sz w:val="24"/>
                <w:szCs w:val="24"/>
              </w:rPr>
              <w:t>Red = Positive coverage 90%-</w:t>
            </w:r>
          </w:p>
        </w:tc>
        <w:tc>
          <w:tcPr>
            <w:tcW w:w="963" w:type="dxa"/>
            <w:shd w:val="clear" w:color="auto" w:fill="BFBFBF" w:themeFill="background1" w:themeFillShade="BF"/>
          </w:tcPr>
          <w:p w:rsidRPr="00BC6D33" w:rsidR="001B78DB" w:rsidP="008F7869" w:rsidRDefault="00ED2F69" w14:paraId="61FF6923" w14:textId="4AE24C15">
            <w:pPr>
              <w:pStyle w:val="ListParagraph"/>
              <w:spacing w:after="0" w:line="240" w:lineRule="auto"/>
              <w:ind w:left="0"/>
              <w:jc w:val="both"/>
              <w:rPr>
                <w:rFonts w:ascii="Arial" w:hAnsi="Arial" w:cs="Arial"/>
                <w:sz w:val="24"/>
                <w:szCs w:val="24"/>
              </w:rPr>
            </w:pPr>
            <w:r>
              <w:rPr>
                <w:rFonts w:ascii="Arial" w:hAnsi="Arial" w:cs="Arial"/>
                <w:sz w:val="24"/>
                <w:szCs w:val="24"/>
              </w:rPr>
              <w:t>NA</w:t>
            </w:r>
          </w:p>
        </w:tc>
        <w:tc>
          <w:tcPr>
            <w:tcW w:w="963" w:type="dxa"/>
            <w:shd w:val="clear" w:color="auto" w:fill="92D050"/>
          </w:tcPr>
          <w:p w:rsidRPr="00372AB5" w:rsidR="001B78DB" w:rsidP="008F7869" w:rsidRDefault="003B3B06" w14:paraId="1E715994" w14:textId="2E286D7D">
            <w:pPr>
              <w:pStyle w:val="ListParagraph"/>
              <w:spacing w:after="0" w:line="240" w:lineRule="auto"/>
              <w:ind w:left="0"/>
              <w:jc w:val="both"/>
              <w:rPr>
                <w:rFonts w:ascii="Arial" w:hAnsi="Arial" w:cs="Arial"/>
                <w:sz w:val="24"/>
                <w:szCs w:val="24"/>
              </w:rPr>
            </w:pPr>
            <w:r>
              <w:rPr>
                <w:rFonts w:ascii="Arial" w:hAnsi="Arial" w:cs="Arial"/>
                <w:sz w:val="24"/>
                <w:szCs w:val="24"/>
              </w:rPr>
              <w:t>Green</w:t>
            </w:r>
          </w:p>
        </w:tc>
        <w:tc>
          <w:tcPr>
            <w:tcW w:w="963" w:type="dxa"/>
            <w:shd w:val="clear" w:color="auto" w:fill="BFBFBF" w:themeFill="background1" w:themeFillShade="BF"/>
          </w:tcPr>
          <w:p w:rsidRPr="00BC6D33" w:rsidR="001B78DB" w:rsidP="008F7869" w:rsidRDefault="002F7193" w14:paraId="7D8651E3" w14:textId="487AC015">
            <w:pPr>
              <w:pStyle w:val="ListParagraph"/>
              <w:spacing w:after="0" w:line="240" w:lineRule="auto"/>
              <w:ind w:left="0"/>
              <w:jc w:val="both"/>
              <w:rPr>
                <w:rFonts w:ascii="Arial" w:hAnsi="Arial" w:cs="Arial"/>
                <w:sz w:val="24"/>
                <w:szCs w:val="24"/>
              </w:rPr>
            </w:pPr>
            <w:r>
              <w:rPr>
                <w:rFonts w:ascii="Arial" w:hAnsi="Arial" w:cs="Arial"/>
                <w:sz w:val="24"/>
                <w:szCs w:val="24"/>
              </w:rPr>
              <w:t>NA</w:t>
            </w:r>
          </w:p>
        </w:tc>
        <w:tc>
          <w:tcPr>
            <w:tcW w:w="963" w:type="dxa"/>
            <w:shd w:val="clear" w:color="auto" w:fill="92D050"/>
          </w:tcPr>
          <w:p w:rsidRPr="00BC6D33" w:rsidR="001B78DB" w:rsidP="008F7869" w:rsidRDefault="00334000" w14:paraId="25006A7A" w14:textId="3A2168A5">
            <w:pPr>
              <w:jc w:val="both"/>
              <w:rPr>
                <w:rFonts w:ascii="Arial" w:hAnsi="Arial" w:cs="Arial"/>
                <w:szCs w:val="24"/>
              </w:rPr>
            </w:pPr>
            <w:r>
              <w:rPr>
                <w:rFonts w:ascii="Arial" w:hAnsi="Arial" w:cs="Arial"/>
                <w:szCs w:val="24"/>
              </w:rPr>
              <w:t>Green</w:t>
            </w:r>
          </w:p>
        </w:tc>
        <w:tc>
          <w:tcPr>
            <w:tcW w:w="2359" w:type="dxa"/>
            <w:shd w:val="clear" w:color="auto" w:fill="FFFFFF" w:themeFill="background1"/>
          </w:tcPr>
          <w:p w:rsidR="0037045A" w:rsidP="008F7869" w:rsidRDefault="004E054E" w14:paraId="0C67EC1F" w14:textId="77777777">
            <w:pPr>
              <w:pStyle w:val="ListParagraph"/>
              <w:spacing w:after="0" w:line="240" w:lineRule="auto"/>
              <w:ind w:left="0"/>
              <w:jc w:val="both"/>
              <w:rPr>
                <w:rFonts w:ascii="Arial" w:hAnsi="Arial" w:cs="Arial"/>
                <w:sz w:val="24"/>
                <w:szCs w:val="24"/>
              </w:rPr>
            </w:pPr>
            <w:r w:rsidRPr="004E054E">
              <w:rPr>
                <w:rFonts w:ascii="Arial" w:hAnsi="Arial" w:cs="Arial"/>
                <w:sz w:val="24"/>
                <w:szCs w:val="24"/>
              </w:rPr>
              <w:t xml:space="preserve">There were 8 media releases in Q4 which were all positively received. The number is low due to not having a post holder in the media and content post for most of Q4. Following the post having been filled on </w:t>
            </w:r>
            <w:r w:rsidRPr="00D65ACA">
              <w:rPr>
                <w:rFonts w:ascii="Arial" w:hAnsi="Arial" w:cs="Arial"/>
                <w:sz w:val="24"/>
                <w:szCs w:val="24"/>
              </w:rPr>
              <w:t>2nd April 2024 there have been 12 media releases issued in 5 weeks.  In addition, the team has secured coverage for archives and libraries from BBC and MFR.</w:t>
            </w:r>
          </w:p>
          <w:p w:rsidR="00466DF2" w:rsidP="008F7869" w:rsidRDefault="00466DF2" w14:paraId="0C6EDE73" w14:textId="77777777">
            <w:pPr>
              <w:pStyle w:val="ListParagraph"/>
              <w:spacing w:after="0" w:line="240" w:lineRule="auto"/>
              <w:ind w:left="0"/>
              <w:jc w:val="both"/>
              <w:rPr>
                <w:rFonts w:ascii="Arial" w:hAnsi="Arial" w:cs="Arial"/>
                <w:sz w:val="24"/>
                <w:szCs w:val="24"/>
              </w:rPr>
            </w:pPr>
          </w:p>
          <w:p w:rsidRPr="003F3D61" w:rsidR="00466DF2" w:rsidP="008F7869" w:rsidRDefault="00466DF2" w14:paraId="1C018B49" w14:textId="72E943F5">
            <w:pPr>
              <w:pStyle w:val="ListParagraph"/>
              <w:spacing w:after="0" w:line="240" w:lineRule="auto"/>
              <w:ind w:left="0"/>
              <w:jc w:val="both"/>
              <w:rPr>
                <w:rFonts w:ascii="Arial" w:hAnsi="Arial" w:cs="Arial"/>
                <w:sz w:val="24"/>
                <w:szCs w:val="24"/>
              </w:rPr>
            </w:pPr>
            <w:r>
              <w:rPr>
                <w:rFonts w:ascii="Arial" w:hAnsi="Arial" w:cs="Arial"/>
                <w:sz w:val="24"/>
                <w:szCs w:val="24"/>
              </w:rPr>
              <w:t xml:space="preserve">It is planned to revert back to tracking positive, neutral and negative press coverage for  future meetings. </w:t>
            </w:r>
          </w:p>
        </w:tc>
      </w:tr>
      <w:bookmarkEnd w:id="8"/>
    </w:tbl>
    <w:p w:rsidRPr="000D7575" w:rsidR="000C699A" w:rsidP="008F7869" w:rsidRDefault="000C699A" w14:paraId="1967DAD7" w14:textId="65A0782A">
      <w:pPr>
        <w:jc w:val="both"/>
        <w:rPr>
          <w:rFonts w:ascii="Arial" w:hAnsi="Arial" w:cs="Arial"/>
          <w:b/>
          <w:szCs w:val="24"/>
        </w:rPr>
      </w:pPr>
    </w:p>
    <w:p w:rsidR="00A76399" w:rsidP="00A76399" w:rsidRDefault="002246F4" w14:paraId="68C83C6E" w14:textId="65DC2C6C">
      <w:pPr>
        <w:pStyle w:val="NormalWeb"/>
      </w:pPr>
      <w:r>
        <w:br w:type="page"/>
      </w:r>
      <w:r w:rsidR="00A76399">
        <w:rPr>
          <w:noProof/>
        </w:rPr>
        <w:drawing>
          <wp:inline distT="0" distB="0" distL="0" distR="0" wp14:anchorId="6E024970" wp14:editId="676D4425">
            <wp:extent cx="9777730" cy="5431790"/>
            <wp:effectExtent l="0" t="0" r="0" b="0"/>
            <wp:docPr id="932393311" name="Picture 1" descr="A graph showing a positive media cover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393311" name="Picture 1" descr="A graph showing a positive media coverage&#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777730" cy="5431790"/>
                    </a:xfrm>
                    <a:prstGeom prst="rect">
                      <a:avLst/>
                    </a:prstGeom>
                    <a:noFill/>
                    <a:ln>
                      <a:noFill/>
                    </a:ln>
                  </pic:spPr>
                </pic:pic>
              </a:graphicData>
            </a:graphic>
          </wp:inline>
        </w:drawing>
      </w:r>
    </w:p>
    <w:p w:rsidR="002246F4" w:rsidP="00441AE9" w:rsidRDefault="002246F4" w14:paraId="153B8CB2" w14:textId="64C333C8">
      <w:pPr>
        <w:pStyle w:val="NormalWeb"/>
      </w:pPr>
    </w:p>
    <w:p w:rsidR="00441AE9" w:rsidP="00441AE9" w:rsidRDefault="00441AE9" w14:paraId="5154784E" w14:textId="77777777">
      <w:pPr>
        <w:pStyle w:val="NormalWeb"/>
      </w:pPr>
    </w:p>
    <w:p w:rsidRPr="00441AE9" w:rsidR="00441AE9" w:rsidP="00441AE9" w:rsidRDefault="00441AE9" w14:paraId="563EB736" w14:textId="77777777">
      <w:pPr>
        <w:pStyle w:val="NormalWeb"/>
      </w:pPr>
    </w:p>
    <w:p w:rsidRPr="0049211C" w:rsidR="00EA3B8E" w:rsidP="008F7869" w:rsidRDefault="00EA3B8E" w14:paraId="44DBB666" w14:textId="77777777">
      <w:pPr>
        <w:jc w:val="both"/>
        <w:rPr>
          <w:color w:val="FF0000"/>
        </w:rPr>
      </w:pPr>
    </w:p>
    <w:tbl>
      <w:tblPr>
        <w:tblW w:w="1417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782"/>
        <w:gridCol w:w="2178"/>
        <w:gridCol w:w="1430"/>
        <w:gridCol w:w="2573"/>
        <w:gridCol w:w="963"/>
        <w:gridCol w:w="963"/>
        <w:gridCol w:w="963"/>
        <w:gridCol w:w="963"/>
        <w:gridCol w:w="2359"/>
      </w:tblGrid>
      <w:tr w:rsidRPr="000D7575" w:rsidR="000960E5" w14:paraId="282285C5" w14:textId="77777777">
        <w:tc>
          <w:tcPr>
            <w:tcW w:w="1782" w:type="dxa"/>
            <w:tcBorders>
              <w:top w:val="single" w:color="auto" w:sz="4" w:space="0"/>
              <w:bottom w:val="single" w:color="auto" w:sz="4" w:space="0"/>
            </w:tcBorders>
            <w:shd w:val="clear" w:color="auto" w:fill="auto"/>
          </w:tcPr>
          <w:p w:rsidRPr="000D7575" w:rsidR="000960E5" w:rsidP="008F7869" w:rsidRDefault="000960E5" w14:paraId="404319FC" w14:textId="582EC4AA">
            <w:pPr>
              <w:jc w:val="both"/>
              <w:rPr>
                <w:rFonts w:ascii="Arial" w:hAnsi="Arial" w:eastAsia="Calibri" w:cs="Arial"/>
                <w:b/>
                <w:szCs w:val="24"/>
              </w:rPr>
            </w:pPr>
            <w:bookmarkStart w:name="_Hlk128072588" w:id="9"/>
            <w:r w:rsidRPr="000D7575">
              <w:rPr>
                <w:rFonts w:ascii="Arial" w:hAnsi="Arial" w:eastAsia="Calibri" w:cs="Arial"/>
                <w:b/>
                <w:szCs w:val="24"/>
              </w:rPr>
              <w:t>Business Plan Outcome</w:t>
            </w:r>
          </w:p>
        </w:tc>
        <w:tc>
          <w:tcPr>
            <w:tcW w:w="2178" w:type="dxa"/>
            <w:shd w:val="clear" w:color="auto" w:fill="auto"/>
          </w:tcPr>
          <w:p w:rsidRPr="000D7575" w:rsidR="000960E5" w:rsidP="008F7869" w:rsidRDefault="000960E5" w14:paraId="6948B502" w14:textId="77777777">
            <w:pPr>
              <w:jc w:val="both"/>
              <w:rPr>
                <w:rFonts w:ascii="Arial" w:hAnsi="Arial" w:eastAsia="Calibri" w:cs="Arial"/>
                <w:b/>
                <w:szCs w:val="24"/>
              </w:rPr>
            </w:pPr>
            <w:r w:rsidRPr="000D7575">
              <w:rPr>
                <w:rFonts w:ascii="Arial" w:hAnsi="Arial" w:eastAsia="Calibri" w:cs="Arial"/>
                <w:b/>
                <w:szCs w:val="24"/>
              </w:rPr>
              <w:t>Performance Indicator</w:t>
            </w:r>
          </w:p>
        </w:tc>
        <w:tc>
          <w:tcPr>
            <w:tcW w:w="1430" w:type="dxa"/>
            <w:shd w:val="clear" w:color="auto" w:fill="auto"/>
          </w:tcPr>
          <w:p w:rsidRPr="000D7575" w:rsidR="000960E5" w:rsidP="008F7869" w:rsidRDefault="000960E5" w14:paraId="2554ED1D" w14:textId="77777777">
            <w:pPr>
              <w:jc w:val="both"/>
              <w:rPr>
                <w:rFonts w:ascii="Arial" w:hAnsi="Arial" w:eastAsia="Calibri" w:cs="Arial"/>
                <w:b/>
                <w:szCs w:val="24"/>
              </w:rPr>
            </w:pPr>
            <w:r w:rsidRPr="000D7575">
              <w:rPr>
                <w:rFonts w:ascii="Arial" w:hAnsi="Arial" w:eastAsia="Calibri" w:cs="Arial"/>
                <w:b/>
                <w:szCs w:val="24"/>
              </w:rPr>
              <w:t>Reporting Frequency</w:t>
            </w:r>
          </w:p>
        </w:tc>
        <w:tc>
          <w:tcPr>
            <w:tcW w:w="2573" w:type="dxa"/>
            <w:shd w:val="clear" w:color="auto" w:fill="auto"/>
          </w:tcPr>
          <w:p w:rsidRPr="000D7575" w:rsidR="000960E5" w:rsidP="008F7869" w:rsidRDefault="000960E5" w14:paraId="46192DC7" w14:textId="77777777">
            <w:pPr>
              <w:jc w:val="both"/>
              <w:rPr>
                <w:rFonts w:ascii="Arial" w:hAnsi="Arial" w:eastAsia="Calibri" w:cs="Arial"/>
                <w:b/>
                <w:szCs w:val="24"/>
              </w:rPr>
            </w:pPr>
            <w:r w:rsidRPr="000D7575">
              <w:rPr>
                <w:rFonts w:ascii="Arial" w:hAnsi="Arial" w:eastAsia="Calibri" w:cs="Arial"/>
                <w:b/>
                <w:szCs w:val="24"/>
              </w:rPr>
              <w:t>RAG Rating Definition</w:t>
            </w:r>
          </w:p>
          <w:p w:rsidRPr="000D7575" w:rsidR="000960E5" w:rsidP="008F7869" w:rsidRDefault="000960E5" w14:paraId="4EFE06A1" w14:textId="77777777">
            <w:pPr>
              <w:jc w:val="both"/>
              <w:rPr>
                <w:rFonts w:ascii="Arial" w:hAnsi="Arial" w:eastAsia="Calibri" w:cs="Arial"/>
                <w:b/>
                <w:szCs w:val="24"/>
              </w:rPr>
            </w:pPr>
          </w:p>
        </w:tc>
        <w:tc>
          <w:tcPr>
            <w:tcW w:w="963" w:type="dxa"/>
            <w:shd w:val="clear" w:color="auto" w:fill="auto"/>
          </w:tcPr>
          <w:p w:rsidRPr="000D7575" w:rsidR="000960E5" w:rsidP="008F7869" w:rsidRDefault="000960E5" w14:paraId="02513871" w14:textId="378AB9E9">
            <w:pPr>
              <w:jc w:val="both"/>
              <w:rPr>
                <w:rFonts w:ascii="Arial" w:hAnsi="Arial" w:eastAsia="Calibri" w:cs="Arial"/>
                <w:b/>
                <w:szCs w:val="24"/>
              </w:rPr>
            </w:pPr>
            <w:r w:rsidRPr="000D7575">
              <w:rPr>
                <w:rFonts w:ascii="Arial" w:hAnsi="Arial" w:eastAsia="Calibri" w:cs="Arial"/>
                <w:b/>
                <w:szCs w:val="24"/>
              </w:rPr>
              <w:t xml:space="preserve">RAG Rating Q1 </w:t>
            </w:r>
            <w:r w:rsidR="00C54929">
              <w:rPr>
                <w:rFonts w:ascii="Arial" w:hAnsi="Arial" w:eastAsia="Calibri" w:cs="Arial"/>
                <w:b/>
                <w:szCs w:val="24"/>
              </w:rPr>
              <w:t>23/24</w:t>
            </w:r>
          </w:p>
        </w:tc>
        <w:tc>
          <w:tcPr>
            <w:tcW w:w="963" w:type="dxa"/>
            <w:shd w:val="clear" w:color="auto" w:fill="auto"/>
          </w:tcPr>
          <w:p w:rsidRPr="000D7575" w:rsidR="000960E5" w:rsidP="008F7869" w:rsidRDefault="000960E5" w14:paraId="00EEF463" w14:textId="1FA78082">
            <w:pPr>
              <w:jc w:val="both"/>
              <w:rPr>
                <w:rFonts w:ascii="Arial" w:hAnsi="Arial" w:eastAsia="Calibri" w:cs="Arial"/>
                <w:b/>
                <w:szCs w:val="24"/>
              </w:rPr>
            </w:pPr>
            <w:r w:rsidRPr="000D7575">
              <w:rPr>
                <w:rFonts w:ascii="Arial" w:hAnsi="Arial" w:eastAsia="Calibri" w:cs="Arial"/>
                <w:b/>
                <w:szCs w:val="24"/>
              </w:rPr>
              <w:t xml:space="preserve">RAG Rating Q2 </w:t>
            </w:r>
            <w:r w:rsidR="00C54929">
              <w:rPr>
                <w:rFonts w:ascii="Arial" w:hAnsi="Arial" w:eastAsia="Calibri" w:cs="Arial"/>
                <w:b/>
                <w:szCs w:val="24"/>
              </w:rPr>
              <w:t>23/24</w:t>
            </w:r>
          </w:p>
        </w:tc>
        <w:tc>
          <w:tcPr>
            <w:tcW w:w="963" w:type="dxa"/>
            <w:shd w:val="clear" w:color="auto" w:fill="auto"/>
          </w:tcPr>
          <w:p w:rsidRPr="000D7575" w:rsidR="000960E5" w:rsidP="008F7869" w:rsidRDefault="000960E5" w14:paraId="6A222952" w14:textId="40796385">
            <w:pPr>
              <w:jc w:val="both"/>
              <w:rPr>
                <w:rFonts w:ascii="Arial" w:hAnsi="Arial" w:eastAsia="Calibri" w:cs="Arial"/>
                <w:b/>
                <w:szCs w:val="24"/>
              </w:rPr>
            </w:pPr>
            <w:r w:rsidRPr="000D7575">
              <w:rPr>
                <w:rFonts w:ascii="Arial" w:hAnsi="Arial" w:eastAsia="Calibri" w:cs="Arial"/>
                <w:b/>
                <w:szCs w:val="24"/>
              </w:rPr>
              <w:t xml:space="preserve">RAG Rating Q3 </w:t>
            </w:r>
            <w:r w:rsidR="00C54929">
              <w:rPr>
                <w:rFonts w:ascii="Arial" w:hAnsi="Arial" w:eastAsia="Calibri" w:cs="Arial"/>
                <w:b/>
                <w:szCs w:val="24"/>
              </w:rPr>
              <w:t>23/24</w:t>
            </w:r>
          </w:p>
        </w:tc>
        <w:tc>
          <w:tcPr>
            <w:tcW w:w="963" w:type="dxa"/>
            <w:shd w:val="clear" w:color="auto" w:fill="auto"/>
          </w:tcPr>
          <w:p w:rsidRPr="000D7575" w:rsidR="000960E5" w:rsidP="008F7869" w:rsidRDefault="000960E5" w14:paraId="3B9817D5" w14:textId="6E3F3122">
            <w:pPr>
              <w:jc w:val="both"/>
              <w:rPr>
                <w:rFonts w:ascii="Arial" w:hAnsi="Arial" w:eastAsia="Calibri" w:cs="Arial"/>
                <w:b/>
                <w:szCs w:val="24"/>
              </w:rPr>
            </w:pPr>
            <w:r w:rsidRPr="000D7575">
              <w:rPr>
                <w:rFonts w:ascii="Arial" w:hAnsi="Arial" w:eastAsia="Calibri" w:cs="Arial"/>
                <w:b/>
                <w:szCs w:val="24"/>
              </w:rPr>
              <w:t xml:space="preserve">RAG Rating Q4 </w:t>
            </w:r>
            <w:r w:rsidR="00C54929">
              <w:rPr>
                <w:rFonts w:ascii="Arial" w:hAnsi="Arial" w:eastAsia="Calibri" w:cs="Arial"/>
                <w:b/>
                <w:szCs w:val="24"/>
              </w:rPr>
              <w:t>23/24</w:t>
            </w:r>
          </w:p>
        </w:tc>
        <w:tc>
          <w:tcPr>
            <w:tcW w:w="2359" w:type="dxa"/>
            <w:shd w:val="clear" w:color="auto" w:fill="auto"/>
          </w:tcPr>
          <w:p w:rsidRPr="00D3381E" w:rsidR="00E4651E" w:rsidP="008F7869" w:rsidRDefault="009C3230" w14:paraId="2D6330EB" w14:textId="0203D32D">
            <w:pPr>
              <w:jc w:val="both"/>
              <w:rPr>
                <w:rFonts w:ascii="Arial" w:hAnsi="Arial" w:eastAsia="Calibri" w:cs="Arial"/>
                <w:b/>
                <w:szCs w:val="24"/>
              </w:rPr>
            </w:pPr>
            <w:r w:rsidRPr="00D3381E">
              <w:rPr>
                <w:rFonts w:ascii="Arial" w:hAnsi="Arial" w:eastAsia="Calibri" w:cs="Arial"/>
                <w:b/>
                <w:szCs w:val="24"/>
              </w:rPr>
              <w:t xml:space="preserve">Summary of Quarter </w:t>
            </w:r>
            <w:r w:rsidR="00467579">
              <w:rPr>
                <w:rFonts w:ascii="Arial" w:hAnsi="Arial" w:eastAsia="Calibri" w:cs="Arial"/>
                <w:b/>
                <w:szCs w:val="24"/>
              </w:rPr>
              <w:t>Four</w:t>
            </w:r>
            <w:r w:rsidRPr="00D3381E">
              <w:rPr>
                <w:rFonts w:ascii="Arial" w:hAnsi="Arial" w:eastAsia="Calibri" w:cs="Arial"/>
                <w:b/>
                <w:szCs w:val="24"/>
              </w:rPr>
              <w:t xml:space="preserve"> Performance</w:t>
            </w:r>
          </w:p>
          <w:p w:rsidRPr="00D3381E" w:rsidR="000960E5" w:rsidP="008F7869" w:rsidRDefault="000960E5" w14:paraId="5CEA6B48" w14:textId="77777777">
            <w:pPr>
              <w:jc w:val="both"/>
              <w:rPr>
                <w:rFonts w:ascii="Arial" w:hAnsi="Arial" w:eastAsia="Calibri" w:cs="Arial"/>
                <w:b/>
                <w:szCs w:val="24"/>
              </w:rPr>
            </w:pPr>
          </w:p>
        </w:tc>
      </w:tr>
      <w:tr w:rsidRPr="00A75237" w:rsidR="000C699A" w:rsidTr="008F22AE" w14:paraId="6B59B18E" w14:textId="77777777">
        <w:trPr>
          <w:trHeight w:val="5824"/>
        </w:trPr>
        <w:tc>
          <w:tcPr>
            <w:tcW w:w="1782" w:type="dxa"/>
            <w:shd w:val="clear" w:color="auto" w:fill="auto"/>
          </w:tcPr>
          <w:p w:rsidRPr="00A75237" w:rsidR="000C699A" w:rsidP="008F7869" w:rsidRDefault="000C699A" w14:paraId="4F729D86" w14:textId="77777777">
            <w:pPr>
              <w:jc w:val="both"/>
              <w:rPr>
                <w:rFonts w:ascii="Arial" w:hAnsi="Arial" w:eastAsia="Calibri" w:cs="Arial"/>
                <w:b/>
                <w:szCs w:val="24"/>
              </w:rPr>
            </w:pPr>
            <w:r w:rsidRPr="00A75237">
              <w:rPr>
                <w:rFonts w:ascii="Arial" w:hAnsi="Arial" w:cs="Arial"/>
                <w:b/>
                <w:szCs w:val="24"/>
              </w:rPr>
              <w:t>8. Use research and market analysis to develop and deliver proactive marketing and promotion of HLH and its services.</w:t>
            </w:r>
          </w:p>
        </w:tc>
        <w:tc>
          <w:tcPr>
            <w:tcW w:w="2178" w:type="dxa"/>
            <w:shd w:val="clear" w:color="auto" w:fill="auto"/>
          </w:tcPr>
          <w:p w:rsidRPr="00A75237" w:rsidR="000C699A" w:rsidP="008F7869" w:rsidRDefault="00420B43" w14:paraId="7B11F80A" w14:textId="0F23E207">
            <w:pPr>
              <w:jc w:val="both"/>
              <w:rPr>
                <w:rFonts w:ascii="Arial" w:hAnsi="Arial" w:eastAsia="Calibri" w:cs="Arial"/>
                <w:noProof/>
                <w:szCs w:val="24"/>
              </w:rPr>
            </w:pPr>
            <w:r w:rsidRPr="00440994">
              <w:rPr>
                <w:rFonts w:ascii="Arial" w:hAnsi="Arial" w:eastAsia="Calibri" w:cs="Arial"/>
                <w:szCs w:val="24"/>
              </w:rPr>
              <w:t>1</w:t>
            </w:r>
            <w:r w:rsidR="00EF375F">
              <w:rPr>
                <w:rFonts w:ascii="Arial" w:hAnsi="Arial" w:eastAsia="Calibri" w:cs="Arial"/>
                <w:szCs w:val="24"/>
              </w:rPr>
              <w:t>6</w:t>
            </w:r>
            <w:r w:rsidRPr="00A75237" w:rsidR="00C11999">
              <w:rPr>
                <w:rFonts w:ascii="Arial" w:hAnsi="Arial" w:eastAsia="Calibri" w:cs="Arial"/>
                <w:bCs/>
                <w:szCs w:val="24"/>
              </w:rPr>
              <w:t xml:space="preserve">. </w:t>
            </w:r>
            <w:r w:rsidRPr="00A75237" w:rsidR="000C699A">
              <w:rPr>
                <w:rFonts w:ascii="Arial" w:hAnsi="Arial" w:eastAsia="Calibri" w:cs="Arial"/>
                <w:bCs/>
                <w:szCs w:val="24"/>
              </w:rPr>
              <w:t xml:space="preserve">On-line engagement through social media channels.  </w:t>
            </w:r>
          </w:p>
        </w:tc>
        <w:tc>
          <w:tcPr>
            <w:tcW w:w="1430" w:type="dxa"/>
            <w:shd w:val="clear" w:color="auto" w:fill="auto"/>
          </w:tcPr>
          <w:p w:rsidRPr="00A75237" w:rsidR="000C699A" w:rsidP="008F7869" w:rsidRDefault="000C699A" w14:paraId="7B659A14" w14:textId="7E4AD82A">
            <w:pPr>
              <w:jc w:val="both"/>
              <w:rPr>
                <w:rFonts w:ascii="Arial" w:hAnsi="Arial" w:eastAsia="Calibri" w:cs="Arial"/>
                <w:szCs w:val="24"/>
              </w:rPr>
            </w:pPr>
          </w:p>
        </w:tc>
        <w:tc>
          <w:tcPr>
            <w:tcW w:w="2573" w:type="dxa"/>
            <w:shd w:val="clear" w:color="auto" w:fill="auto"/>
          </w:tcPr>
          <w:p w:rsidRPr="00A75237" w:rsidR="000C699A" w:rsidP="000C6144" w:rsidRDefault="000C699A" w14:paraId="5D3CBD1E" w14:textId="77777777">
            <w:pPr>
              <w:pStyle w:val="ListParagraph"/>
              <w:numPr>
                <w:ilvl w:val="0"/>
                <w:numId w:val="14"/>
              </w:numPr>
              <w:spacing w:after="0" w:line="240" w:lineRule="auto"/>
              <w:jc w:val="both"/>
              <w:rPr>
                <w:rFonts w:ascii="Arial" w:hAnsi="Arial" w:cs="Arial"/>
                <w:bCs/>
                <w:sz w:val="24"/>
                <w:szCs w:val="24"/>
              </w:rPr>
            </w:pPr>
            <w:r w:rsidRPr="00A75237">
              <w:rPr>
                <w:rFonts w:ascii="Arial" w:hAnsi="Arial" w:cs="Arial"/>
                <w:bCs/>
                <w:sz w:val="24"/>
                <w:szCs w:val="24"/>
              </w:rPr>
              <w:t>Green = 5% increase compared with the same period last year.</w:t>
            </w:r>
          </w:p>
          <w:p w:rsidRPr="00A75237" w:rsidR="000C699A" w:rsidP="000C6144" w:rsidRDefault="000C699A" w14:paraId="7E300E19" w14:textId="77777777">
            <w:pPr>
              <w:pStyle w:val="ListParagraph"/>
              <w:numPr>
                <w:ilvl w:val="0"/>
                <w:numId w:val="14"/>
              </w:numPr>
              <w:spacing w:after="0" w:line="240" w:lineRule="auto"/>
              <w:jc w:val="both"/>
              <w:rPr>
                <w:rFonts w:ascii="Arial" w:hAnsi="Arial" w:cs="Arial"/>
                <w:bCs/>
                <w:sz w:val="24"/>
                <w:szCs w:val="24"/>
              </w:rPr>
            </w:pPr>
            <w:r w:rsidRPr="00A75237">
              <w:rPr>
                <w:rFonts w:ascii="Arial" w:hAnsi="Arial" w:cs="Arial"/>
                <w:bCs/>
                <w:sz w:val="24"/>
                <w:szCs w:val="24"/>
              </w:rPr>
              <w:t>Amber = no increase to 4.9% lower compared with the same period last year.</w:t>
            </w:r>
          </w:p>
          <w:p w:rsidRPr="00A75237" w:rsidR="000C699A" w:rsidP="008F7869" w:rsidRDefault="000C699A" w14:paraId="1C6512A0" w14:textId="1499CBFF">
            <w:pPr>
              <w:pStyle w:val="ListParagraph"/>
              <w:numPr>
                <w:ilvl w:val="0"/>
                <w:numId w:val="2"/>
              </w:numPr>
              <w:spacing w:after="0" w:line="240" w:lineRule="auto"/>
              <w:jc w:val="both"/>
              <w:rPr>
                <w:rFonts w:ascii="Arial" w:hAnsi="Arial" w:cs="Arial"/>
                <w:sz w:val="24"/>
                <w:szCs w:val="24"/>
              </w:rPr>
            </w:pPr>
            <w:r w:rsidRPr="00A75237">
              <w:rPr>
                <w:rFonts w:ascii="Arial" w:hAnsi="Arial" w:cs="Arial"/>
                <w:bCs/>
                <w:sz w:val="24"/>
                <w:szCs w:val="24"/>
              </w:rPr>
              <w:t>Red = more than 5% lower or less compared with the same period last year.</w:t>
            </w:r>
          </w:p>
        </w:tc>
        <w:tc>
          <w:tcPr>
            <w:tcW w:w="963" w:type="dxa"/>
            <w:shd w:val="clear" w:color="auto" w:fill="92D050"/>
          </w:tcPr>
          <w:p w:rsidRPr="00A75237" w:rsidR="000C699A" w:rsidP="008F7869" w:rsidRDefault="00943A97" w14:paraId="6C885592" w14:textId="1A9DBDD7">
            <w:pPr>
              <w:pStyle w:val="ListParagraph"/>
              <w:spacing w:after="0" w:line="240" w:lineRule="auto"/>
              <w:ind w:left="0"/>
              <w:jc w:val="both"/>
              <w:rPr>
                <w:rFonts w:ascii="Arial" w:hAnsi="Arial" w:cs="Arial"/>
                <w:sz w:val="24"/>
                <w:szCs w:val="24"/>
              </w:rPr>
            </w:pPr>
            <w:r>
              <w:rPr>
                <w:rFonts w:ascii="Arial" w:hAnsi="Arial" w:cs="Arial"/>
                <w:sz w:val="24"/>
                <w:szCs w:val="24"/>
              </w:rPr>
              <w:t>Green</w:t>
            </w:r>
          </w:p>
        </w:tc>
        <w:tc>
          <w:tcPr>
            <w:tcW w:w="963" w:type="dxa"/>
            <w:shd w:val="clear" w:color="auto" w:fill="FF0000"/>
          </w:tcPr>
          <w:p w:rsidRPr="00A75237" w:rsidR="000C699A" w:rsidP="008F7869" w:rsidRDefault="00101FC8" w14:paraId="4547ACE3" w14:textId="0F821143">
            <w:pPr>
              <w:pStyle w:val="ListParagraph"/>
              <w:spacing w:after="0" w:line="240" w:lineRule="auto"/>
              <w:ind w:left="0"/>
              <w:jc w:val="both"/>
              <w:rPr>
                <w:rFonts w:ascii="Arial" w:hAnsi="Arial" w:cs="Arial"/>
                <w:sz w:val="24"/>
                <w:szCs w:val="24"/>
              </w:rPr>
            </w:pPr>
            <w:r>
              <w:rPr>
                <w:rFonts w:ascii="Arial" w:hAnsi="Arial" w:cs="Arial"/>
                <w:sz w:val="24"/>
                <w:szCs w:val="24"/>
              </w:rPr>
              <w:t>Red</w:t>
            </w:r>
          </w:p>
        </w:tc>
        <w:tc>
          <w:tcPr>
            <w:tcW w:w="963" w:type="dxa"/>
            <w:shd w:val="clear" w:color="auto" w:fill="FF0000"/>
          </w:tcPr>
          <w:p w:rsidRPr="00A75237" w:rsidR="000C699A" w:rsidP="008F7869" w:rsidRDefault="008034CD" w14:paraId="69C05B33" w14:textId="047562D5">
            <w:pPr>
              <w:pStyle w:val="ListParagraph"/>
              <w:spacing w:after="0" w:line="240" w:lineRule="auto"/>
              <w:ind w:left="0"/>
              <w:jc w:val="both"/>
              <w:rPr>
                <w:rFonts w:ascii="Arial" w:hAnsi="Arial" w:cs="Arial"/>
                <w:sz w:val="24"/>
                <w:szCs w:val="24"/>
              </w:rPr>
            </w:pPr>
            <w:r>
              <w:rPr>
                <w:rFonts w:ascii="Arial" w:hAnsi="Arial" w:cs="Arial"/>
                <w:sz w:val="24"/>
                <w:szCs w:val="24"/>
              </w:rPr>
              <w:t>Red</w:t>
            </w:r>
          </w:p>
        </w:tc>
        <w:tc>
          <w:tcPr>
            <w:tcW w:w="963" w:type="dxa"/>
            <w:shd w:val="clear" w:color="auto" w:fill="92D050"/>
          </w:tcPr>
          <w:p w:rsidRPr="00A75237" w:rsidR="000C699A" w:rsidP="008F7869" w:rsidRDefault="008F22AE" w14:paraId="1377B275" w14:textId="0A022826">
            <w:pPr>
              <w:jc w:val="both"/>
              <w:rPr>
                <w:rFonts w:ascii="Arial" w:hAnsi="Arial" w:cs="Arial"/>
                <w:szCs w:val="24"/>
              </w:rPr>
            </w:pPr>
            <w:r>
              <w:rPr>
                <w:rFonts w:ascii="Arial" w:hAnsi="Arial" w:cs="Arial"/>
                <w:szCs w:val="24"/>
              </w:rPr>
              <w:t>Green</w:t>
            </w:r>
          </w:p>
        </w:tc>
        <w:tc>
          <w:tcPr>
            <w:tcW w:w="2359" w:type="dxa"/>
            <w:shd w:val="clear" w:color="auto" w:fill="auto"/>
          </w:tcPr>
          <w:p w:rsidRPr="002E252D" w:rsidR="00C34437" w:rsidP="00A10162" w:rsidRDefault="00BE0FBB" w14:paraId="720600CD" w14:textId="22EB89DE">
            <w:pPr>
              <w:pStyle w:val="ListParagraph"/>
              <w:spacing w:after="0" w:line="240" w:lineRule="auto"/>
              <w:ind w:left="0"/>
              <w:jc w:val="both"/>
              <w:rPr>
                <w:rFonts w:ascii="Arial" w:hAnsi="Arial" w:cs="Arial"/>
                <w:color w:val="FF0000"/>
                <w:sz w:val="24"/>
                <w:szCs w:val="24"/>
              </w:rPr>
            </w:pPr>
            <w:r w:rsidRPr="002E252D">
              <w:rPr>
                <w:rFonts w:ascii="Arial" w:hAnsi="Arial" w:cs="Arial"/>
                <w:sz w:val="24"/>
                <w:szCs w:val="24"/>
              </w:rPr>
              <w:t xml:space="preserve">Social </w:t>
            </w:r>
            <w:r w:rsidRPr="002E252D" w:rsidR="00784882">
              <w:rPr>
                <w:rFonts w:ascii="Arial" w:hAnsi="Arial" w:cs="Arial"/>
                <w:sz w:val="24"/>
                <w:szCs w:val="24"/>
              </w:rPr>
              <w:t>m</w:t>
            </w:r>
            <w:r w:rsidRPr="002E252D">
              <w:rPr>
                <w:rFonts w:ascii="Arial" w:hAnsi="Arial" w:cs="Arial"/>
                <w:sz w:val="24"/>
                <w:szCs w:val="24"/>
              </w:rPr>
              <w:t xml:space="preserve">edia </w:t>
            </w:r>
            <w:r w:rsidRPr="002E252D" w:rsidR="00784882">
              <w:rPr>
                <w:rFonts w:ascii="Arial" w:hAnsi="Arial" w:cs="Arial"/>
                <w:sz w:val="24"/>
                <w:szCs w:val="24"/>
              </w:rPr>
              <w:t>e</w:t>
            </w:r>
            <w:r w:rsidRPr="002E252D">
              <w:rPr>
                <w:rFonts w:ascii="Arial" w:hAnsi="Arial" w:cs="Arial"/>
                <w:sz w:val="24"/>
                <w:szCs w:val="24"/>
              </w:rPr>
              <w:t xml:space="preserve">ngagements </w:t>
            </w:r>
            <w:r w:rsidRPr="002E252D" w:rsidR="00990FC8">
              <w:rPr>
                <w:rFonts w:ascii="Arial" w:hAnsi="Arial" w:cs="Arial"/>
                <w:sz w:val="24"/>
                <w:szCs w:val="24"/>
              </w:rPr>
              <w:t>were</w:t>
            </w:r>
            <w:r w:rsidRPr="002E252D">
              <w:rPr>
                <w:rFonts w:ascii="Arial" w:hAnsi="Arial" w:cs="Arial"/>
                <w:sz w:val="24"/>
                <w:szCs w:val="24"/>
              </w:rPr>
              <w:t xml:space="preserve"> </w:t>
            </w:r>
            <w:r w:rsidR="003A0FE6">
              <w:rPr>
                <w:rFonts w:ascii="Arial" w:hAnsi="Arial" w:cs="Arial"/>
                <w:sz w:val="24"/>
                <w:szCs w:val="24"/>
              </w:rPr>
              <w:t>29,832</w:t>
            </w:r>
            <w:r w:rsidRPr="002E252D">
              <w:rPr>
                <w:rFonts w:ascii="Arial" w:hAnsi="Arial" w:cs="Arial"/>
                <w:sz w:val="24"/>
                <w:szCs w:val="24"/>
              </w:rPr>
              <w:t xml:space="preserve"> in Q</w:t>
            </w:r>
            <w:r w:rsidR="005D108A">
              <w:rPr>
                <w:rFonts w:ascii="Arial" w:hAnsi="Arial" w:cs="Arial"/>
                <w:sz w:val="24"/>
                <w:szCs w:val="24"/>
              </w:rPr>
              <w:t>4</w:t>
            </w:r>
            <w:r w:rsidRPr="002E252D">
              <w:rPr>
                <w:rFonts w:ascii="Arial" w:hAnsi="Arial" w:cs="Arial"/>
                <w:sz w:val="24"/>
                <w:szCs w:val="24"/>
              </w:rPr>
              <w:t xml:space="preserve"> 2</w:t>
            </w:r>
            <w:r w:rsidRPr="002E252D" w:rsidR="00AE1ECA">
              <w:rPr>
                <w:rFonts w:ascii="Arial" w:hAnsi="Arial" w:cs="Arial"/>
                <w:sz w:val="24"/>
                <w:szCs w:val="24"/>
              </w:rPr>
              <w:t>2</w:t>
            </w:r>
            <w:r w:rsidRPr="002E252D">
              <w:rPr>
                <w:rFonts w:ascii="Arial" w:hAnsi="Arial" w:cs="Arial"/>
                <w:sz w:val="24"/>
                <w:szCs w:val="24"/>
              </w:rPr>
              <w:t>/2</w:t>
            </w:r>
            <w:r w:rsidRPr="002E252D" w:rsidR="00AE1ECA">
              <w:rPr>
                <w:rFonts w:ascii="Arial" w:hAnsi="Arial" w:cs="Arial"/>
                <w:sz w:val="24"/>
                <w:szCs w:val="24"/>
              </w:rPr>
              <w:t>3</w:t>
            </w:r>
            <w:r w:rsidRPr="002E252D">
              <w:rPr>
                <w:rFonts w:ascii="Arial" w:hAnsi="Arial" w:cs="Arial"/>
                <w:sz w:val="24"/>
                <w:szCs w:val="24"/>
              </w:rPr>
              <w:t xml:space="preserve"> </w:t>
            </w:r>
            <w:r w:rsidR="003A0FE6">
              <w:rPr>
                <w:rFonts w:ascii="Arial" w:hAnsi="Arial" w:cs="Arial"/>
                <w:sz w:val="24"/>
                <w:szCs w:val="24"/>
              </w:rPr>
              <w:t>and increased</w:t>
            </w:r>
            <w:r w:rsidRPr="002E252D" w:rsidR="009B0C9E">
              <w:rPr>
                <w:rFonts w:ascii="Arial" w:hAnsi="Arial" w:cs="Arial"/>
                <w:sz w:val="24"/>
                <w:szCs w:val="24"/>
              </w:rPr>
              <w:t xml:space="preserve"> to </w:t>
            </w:r>
            <w:r w:rsidR="005D108A">
              <w:rPr>
                <w:rFonts w:ascii="Arial" w:hAnsi="Arial" w:cs="Arial"/>
                <w:sz w:val="24"/>
                <w:szCs w:val="24"/>
              </w:rPr>
              <w:t>36,410</w:t>
            </w:r>
            <w:r w:rsidRPr="002E252D" w:rsidR="002A2492">
              <w:rPr>
                <w:rFonts w:ascii="Arial" w:hAnsi="Arial" w:cs="Arial"/>
                <w:sz w:val="24"/>
                <w:szCs w:val="24"/>
              </w:rPr>
              <w:t xml:space="preserve"> </w:t>
            </w:r>
            <w:r w:rsidRPr="002E252D">
              <w:rPr>
                <w:rFonts w:ascii="Arial" w:hAnsi="Arial" w:cs="Arial"/>
                <w:sz w:val="24"/>
                <w:szCs w:val="24"/>
              </w:rPr>
              <w:t>in Q</w:t>
            </w:r>
            <w:r w:rsidR="005D108A">
              <w:rPr>
                <w:rFonts w:ascii="Arial" w:hAnsi="Arial" w:cs="Arial"/>
                <w:sz w:val="24"/>
                <w:szCs w:val="24"/>
              </w:rPr>
              <w:t>4</w:t>
            </w:r>
            <w:r w:rsidRPr="002E252D">
              <w:rPr>
                <w:rFonts w:ascii="Arial" w:hAnsi="Arial" w:cs="Arial"/>
                <w:sz w:val="24"/>
                <w:szCs w:val="24"/>
              </w:rPr>
              <w:t xml:space="preserve"> </w:t>
            </w:r>
            <w:r w:rsidRPr="002E252D" w:rsidR="00C54929">
              <w:rPr>
                <w:rFonts w:ascii="Arial" w:hAnsi="Arial" w:cs="Arial"/>
                <w:sz w:val="24"/>
                <w:szCs w:val="24"/>
              </w:rPr>
              <w:t>23/24</w:t>
            </w:r>
            <w:r w:rsidRPr="002E252D">
              <w:rPr>
                <w:rFonts w:ascii="Arial" w:hAnsi="Arial" w:cs="Arial"/>
                <w:sz w:val="24"/>
                <w:szCs w:val="24"/>
              </w:rPr>
              <w:t>.</w:t>
            </w:r>
            <w:r w:rsidR="00193FA1">
              <w:rPr>
                <w:rFonts w:ascii="Arial" w:hAnsi="Arial" w:cs="Arial"/>
                <w:sz w:val="24"/>
                <w:szCs w:val="24"/>
              </w:rPr>
              <w:t xml:space="preserve"> </w:t>
            </w:r>
          </w:p>
        </w:tc>
      </w:tr>
      <w:bookmarkEnd w:id="9"/>
    </w:tbl>
    <w:p w:rsidR="00486ED4" w:rsidP="008F7869" w:rsidRDefault="00486ED4" w14:paraId="52BC5A55" w14:textId="28F8CB0B">
      <w:pPr>
        <w:jc w:val="both"/>
        <w:rPr>
          <w:rFonts w:ascii="Arial" w:hAnsi="Arial" w:eastAsia="Calibri" w:cs="Arial"/>
          <w:b/>
          <w:szCs w:val="24"/>
        </w:rPr>
      </w:pPr>
    </w:p>
    <w:p w:rsidR="00BE0FBB" w:rsidP="008F7869" w:rsidRDefault="00BE0FBB" w14:paraId="789FE29B" w14:textId="77777777">
      <w:pPr>
        <w:jc w:val="both"/>
        <w:rPr>
          <w:rFonts w:ascii="Arial" w:hAnsi="Arial" w:eastAsia="Calibri" w:cs="Arial"/>
          <w:b/>
          <w:szCs w:val="24"/>
        </w:rPr>
      </w:pPr>
      <w:bookmarkStart w:name="_Hlk105493671" w:id="10"/>
    </w:p>
    <w:p w:rsidR="00D3200F" w:rsidP="00D3200F" w:rsidRDefault="00D3200F" w14:paraId="151E294F" w14:textId="77777777">
      <w:pPr>
        <w:rPr>
          <w:sz w:val="28"/>
          <w:szCs w:val="28"/>
        </w:rPr>
      </w:pPr>
    </w:p>
    <w:p w:rsidR="00D3200F" w:rsidP="00D3200F" w:rsidRDefault="00D3200F" w14:paraId="0AA1054D" w14:textId="77777777">
      <w:pPr>
        <w:rPr>
          <w:sz w:val="28"/>
          <w:szCs w:val="28"/>
        </w:rPr>
      </w:pPr>
    </w:p>
    <w:p w:rsidR="00D3200F" w:rsidP="00D3200F" w:rsidRDefault="00D3200F" w14:paraId="01A7B17A" w14:textId="77777777">
      <w:pPr>
        <w:rPr>
          <w:sz w:val="28"/>
          <w:szCs w:val="28"/>
        </w:rPr>
      </w:pPr>
    </w:p>
    <w:p w:rsidRPr="00D3200F" w:rsidR="00D3200F" w:rsidP="00D3200F" w:rsidRDefault="00D3200F" w14:paraId="3858E808" w14:textId="77777777">
      <w:pPr>
        <w:rPr>
          <w:sz w:val="28"/>
          <w:szCs w:val="28"/>
        </w:rPr>
      </w:pPr>
    </w:p>
    <w:p w:rsidR="00BE0FBB" w:rsidP="008F7869" w:rsidRDefault="00BE0FBB" w14:paraId="347060F6" w14:textId="77777777">
      <w:pPr>
        <w:jc w:val="both"/>
        <w:rPr>
          <w:rFonts w:ascii="Arial" w:hAnsi="Arial" w:eastAsia="Calibri" w:cs="Arial"/>
          <w:b/>
          <w:szCs w:val="24"/>
        </w:rPr>
      </w:pPr>
    </w:p>
    <w:p w:rsidR="00D3381E" w:rsidRDefault="00D3381E" w14:paraId="5FA29B71" w14:textId="77777777">
      <w:pPr>
        <w:rPr>
          <w:rFonts w:ascii="Arial" w:hAnsi="Arial" w:eastAsia="Calibri" w:cs="Arial"/>
          <w:b/>
          <w:szCs w:val="24"/>
        </w:rPr>
      </w:pPr>
      <w:r>
        <w:rPr>
          <w:rFonts w:ascii="Arial" w:hAnsi="Arial" w:eastAsia="Calibri" w:cs="Arial"/>
          <w:b/>
          <w:szCs w:val="24"/>
        </w:rPr>
        <w:br w:type="page"/>
      </w:r>
    </w:p>
    <w:p w:rsidRPr="00486ED4" w:rsidR="00486ED4" w:rsidP="008F7869" w:rsidRDefault="00486ED4" w14:paraId="67C214AA" w14:textId="6C4ACB1B">
      <w:pPr>
        <w:jc w:val="both"/>
        <w:rPr>
          <w:rFonts w:ascii="Arial" w:hAnsi="Arial" w:eastAsia="Calibri" w:cs="Arial"/>
          <w:b/>
          <w:szCs w:val="24"/>
        </w:rPr>
      </w:pPr>
      <w:r w:rsidRPr="00486ED4">
        <w:rPr>
          <w:rFonts w:ascii="Arial" w:hAnsi="Arial" w:eastAsia="Calibri" w:cs="Arial"/>
          <w:b/>
          <w:szCs w:val="24"/>
        </w:rPr>
        <w:t>Performance Indicator 1</w:t>
      </w:r>
      <w:r w:rsidR="00892B69">
        <w:rPr>
          <w:rFonts w:ascii="Arial" w:hAnsi="Arial" w:eastAsia="Calibri" w:cs="Arial"/>
          <w:b/>
          <w:szCs w:val="24"/>
        </w:rPr>
        <w:t>6</w:t>
      </w:r>
      <w:r w:rsidRPr="00486ED4">
        <w:rPr>
          <w:rFonts w:ascii="Arial" w:hAnsi="Arial" w:eastAsia="Calibri" w:cs="Arial"/>
          <w:b/>
          <w:szCs w:val="24"/>
        </w:rPr>
        <w:t xml:space="preserve"> - On-line engagement through social media channels.  </w:t>
      </w:r>
    </w:p>
    <w:p w:rsidRPr="006D207D" w:rsidR="00722A4D" w:rsidP="008F7869" w:rsidRDefault="00722A4D" w14:paraId="73268CE9" w14:textId="77777777">
      <w:pPr>
        <w:jc w:val="both"/>
        <w:rPr>
          <w:rFonts w:ascii="Arial" w:hAnsi="Arial" w:cs="Arial"/>
          <w:b/>
          <w:szCs w:val="24"/>
        </w:rPr>
      </w:pPr>
    </w:p>
    <w:p w:rsidR="0023198F" w:rsidP="0023198F" w:rsidRDefault="0023198F" w14:paraId="2C6BA23B" w14:textId="52E94F86">
      <w:pPr>
        <w:pStyle w:val="NormalWeb"/>
      </w:pPr>
      <w:r>
        <w:rPr>
          <w:noProof/>
        </w:rPr>
        <w:drawing>
          <wp:inline distT="0" distB="0" distL="0" distR="0" wp14:anchorId="07C5055E" wp14:editId="09CE85A2">
            <wp:extent cx="9777730" cy="5431790"/>
            <wp:effectExtent l="0" t="0" r="0" b="0"/>
            <wp:docPr id="1931691894" name="Picture 8" descr="A graph with blue lines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1691894" name="Picture 8" descr="A graph with blue lines and numbers&#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777730" cy="5431790"/>
                    </a:xfrm>
                    <a:prstGeom prst="rect">
                      <a:avLst/>
                    </a:prstGeom>
                    <a:noFill/>
                    <a:ln>
                      <a:noFill/>
                    </a:ln>
                  </pic:spPr>
                </pic:pic>
              </a:graphicData>
            </a:graphic>
          </wp:inline>
        </w:drawing>
      </w:r>
    </w:p>
    <w:p w:rsidRPr="007F72AC" w:rsidR="003B64FF" w:rsidP="008F7869" w:rsidRDefault="003B64FF" w14:paraId="165E8236" w14:textId="2C37F7F1">
      <w:pPr>
        <w:spacing w:after="120"/>
        <w:jc w:val="both"/>
        <w:rPr>
          <w:rFonts w:ascii="Arial" w:hAnsi="Arial" w:cs="Arial"/>
          <w:b/>
          <w:color w:val="FF0000"/>
          <w:szCs w:val="24"/>
        </w:rPr>
      </w:pPr>
    </w:p>
    <w:bookmarkEnd w:id="10"/>
    <w:p w:rsidR="000C699A" w:rsidP="008F7869" w:rsidRDefault="000C699A" w14:paraId="1575E77C" w14:textId="77777777">
      <w:pPr>
        <w:spacing w:after="120"/>
        <w:jc w:val="both"/>
        <w:rPr>
          <w:rFonts w:ascii="Arial" w:hAnsi="Arial" w:cs="Arial"/>
          <w:b/>
          <w:szCs w:val="24"/>
        </w:rPr>
      </w:pPr>
    </w:p>
    <w:p w:rsidR="000C699A" w:rsidP="008F7869" w:rsidRDefault="000C699A" w14:paraId="5B36CBBA" w14:textId="77777777">
      <w:pPr>
        <w:spacing w:after="120"/>
        <w:jc w:val="both"/>
        <w:rPr>
          <w:rFonts w:ascii="Arial" w:hAnsi="Arial" w:cs="Arial"/>
          <w:b/>
          <w:szCs w:val="24"/>
        </w:rPr>
      </w:pPr>
    </w:p>
    <w:tbl>
      <w:tblPr>
        <w:tblW w:w="1417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910"/>
        <w:gridCol w:w="2151"/>
        <w:gridCol w:w="1430"/>
        <w:gridCol w:w="2513"/>
        <w:gridCol w:w="963"/>
        <w:gridCol w:w="963"/>
        <w:gridCol w:w="963"/>
        <w:gridCol w:w="963"/>
        <w:gridCol w:w="2318"/>
      </w:tblGrid>
      <w:tr w:rsidRPr="000D7575" w:rsidR="000960E5" w:rsidTr="000960E5" w14:paraId="47717C5F" w14:textId="77777777">
        <w:tc>
          <w:tcPr>
            <w:tcW w:w="1910" w:type="dxa"/>
            <w:tcBorders>
              <w:top w:val="single" w:color="auto" w:sz="4" w:space="0"/>
              <w:bottom w:val="single" w:color="auto" w:sz="4" w:space="0"/>
            </w:tcBorders>
            <w:shd w:val="clear" w:color="auto" w:fill="auto"/>
          </w:tcPr>
          <w:p w:rsidRPr="000D7575" w:rsidR="000960E5" w:rsidP="008F7869" w:rsidRDefault="000960E5" w14:paraId="3F854581" w14:textId="77777777">
            <w:pPr>
              <w:jc w:val="both"/>
              <w:rPr>
                <w:rFonts w:ascii="Arial" w:hAnsi="Arial" w:eastAsia="Calibri" w:cs="Arial"/>
                <w:b/>
                <w:szCs w:val="24"/>
              </w:rPr>
            </w:pPr>
            <w:r w:rsidRPr="000D7575">
              <w:rPr>
                <w:rFonts w:ascii="Arial" w:hAnsi="Arial" w:eastAsia="Calibri" w:cs="Arial"/>
                <w:b/>
                <w:szCs w:val="24"/>
              </w:rPr>
              <w:t>Business Plan Outcome</w:t>
            </w:r>
          </w:p>
        </w:tc>
        <w:tc>
          <w:tcPr>
            <w:tcW w:w="2151" w:type="dxa"/>
            <w:shd w:val="clear" w:color="auto" w:fill="auto"/>
          </w:tcPr>
          <w:p w:rsidRPr="000D7575" w:rsidR="000960E5" w:rsidP="008F7869" w:rsidRDefault="000960E5" w14:paraId="76C83356" w14:textId="77777777">
            <w:pPr>
              <w:jc w:val="both"/>
              <w:rPr>
                <w:rFonts w:ascii="Arial" w:hAnsi="Arial" w:eastAsia="Calibri" w:cs="Arial"/>
                <w:b/>
                <w:szCs w:val="24"/>
              </w:rPr>
            </w:pPr>
            <w:r w:rsidRPr="000D7575">
              <w:rPr>
                <w:rFonts w:ascii="Arial" w:hAnsi="Arial" w:eastAsia="Calibri" w:cs="Arial"/>
                <w:b/>
                <w:szCs w:val="24"/>
              </w:rPr>
              <w:t>Performance Indicator</w:t>
            </w:r>
          </w:p>
        </w:tc>
        <w:tc>
          <w:tcPr>
            <w:tcW w:w="1430" w:type="dxa"/>
            <w:shd w:val="clear" w:color="auto" w:fill="auto"/>
          </w:tcPr>
          <w:p w:rsidRPr="000D7575" w:rsidR="000960E5" w:rsidP="008F7869" w:rsidRDefault="000960E5" w14:paraId="79666366" w14:textId="77777777">
            <w:pPr>
              <w:jc w:val="both"/>
              <w:rPr>
                <w:rFonts w:ascii="Arial" w:hAnsi="Arial" w:eastAsia="Calibri" w:cs="Arial"/>
                <w:b/>
                <w:szCs w:val="24"/>
              </w:rPr>
            </w:pPr>
            <w:r w:rsidRPr="000D7575">
              <w:rPr>
                <w:rFonts w:ascii="Arial" w:hAnsi="Arial" w:eastAsia="Calibri" w:cs="Arial"/>
                <w:b/>
                <w:szCs w:val="24"/>
              </w:rPr>
              <w:t>Reporting Frequency</w:t>
            </w:r>
          </w:p>
        </w:tc>
        <w:tc>
          <w:tcPr>
            <w:tcW w:w="2513" w:type="dxa"/>
            <w:shd w:val="clear" w:color="auto" w:fill="auto"/>
          </w:tcPr>
          <w:p w:rsidRPr="000D7575" w:rsidR="000960E5" w:rsidP="008F7869" w:rsidRDefault="000960E5" w14:paraId="68003551" w14:textId="77777777">
            <w:pPr>
              <w:jc w:val="both"/>
              <w:rPr>
                <w:rFonts w:ascii="Arial" w:hAnsi="Arial" w:eastAsia="Calibri" w:cs="Arial"/>
                <w:b/>
                <w:szCs w:val="24"/>
              </w:rPr>
            </w:pPr>
            <w:r w:rsidRPr="000D7575">
              <w:rPr>
                <w:rFonts w:ascii="Arial" w:hAnsi="Arial" w:eastAsia="Calibri" w:cs="Arial"/>
                <w:b/>
                <w:szCs w:val="24"/>
              </w:rPr>
              <w:t>RAG Rating Definition</w:t>
            </w:r>
          </w:p>
          <w:p w:rsidRPr="000D7575" w:rsidR="000960E5" w:rsidP="008F7869" w:rsidRDefault="000960E5" w14:paraId="6B0A489A" w14:textId="77777777">
            <w:pPr>
              <w:jc w:val="both"/>
              <w:rPr>
                <w:rFonts w:ascii="Arial" w:hAnsi="Arial" w:eastAsia="Calibri" w:cs="Arial"/>
                <w:b/>
                <w:szCs w:val="24"/>
              </w:rPr>
            </w:pPr>
          </w:p>
        </w:tc>
        <w:tc>
          <w:tcPr>
            <w:tcW w:w="963" w:type="dxa"/>
            <w:shd w:val="clear" w:color="auto" w:fill="auto"/>
          </w:tcPr>
          <w:p w:rsidRPr="000D7575" w:rsidR="000960E5" w:rsidP="008F7869" w:rsidRDefault="000960E5" w14:paraId="04903688" w14:textId="2F43F2F8">
            <w:pPr>
              <w:jc w:val="both"/>
              <w:rPr>
                <w:rFonts w:ascii="Arial" w:hAnsi="Arial" w:eastAsia="Calibri" w:cs="Arial"/>
                <w:b/>
                <w:szCs w:val="24"/>
              </w:rPr>
            </w:pPr>
            <w:r w:rsidRPr="000D7575">
              <w:rPr>
                <w:rFonts w:ascii="Arial" w:hAnsi="Arial" w:eastAsia="Calibri" w:cs="Arial"/>
                <w:b/>
                <w:szCs w:val="24"/>
              </w:rPr>
              <w:t xml:space="preserve">RAG Rating Q1 </w:t>
            </w:r>
            <w:r w:rsidR="00C54929">
              <w:rPr>
                <w:rFonts w:ascii="Arial" w:hAnsi="Arial" w:eastAsia="Calibri" w:cs="Arial"/>
                <w:b/>
                <w:szCs w:val="24"/>
              </w:rPr>
              <w:t>23/24</w:t>
            </w:r>
          </w:p>
        </w:tc>
        <w:tc>
          <w:tcPr>
            <w:tcW w:w="963" w:type="dxa"/>
            <w:shd w:val="clear" w:color="auto" w:fill="auto"/>
          </w:tcPr>
          <w:p w:rsidRPr="000D7575" w:rsidR="000960E5" w:rsidP="008F7869" w:rsidRDefault="000960E5" w14:paraId="2B88B92D" w14:textId="3BD3C6E1">
            <w:pPr>
              <w:jc w:val="both"/>
              <w:rPr>
                <w:rFonts w:ascii="Arial" w:hAnsi="Arial" w:eastAsia="Calibri" w:cs="Arial"/>
                <w:b/>
                <w:szCs w:val="24"/>
              </w:rPr>
            </w:pPr>
            <w:r w:rsidRPr="000D7575">
              <w:rPr>
                <w:rFonts w:ascii="Arial" w:hAnsi="Arial" w:eastAsia="Calibri" w:cs="Arial"/>
                <w:b/>
                <w:szCs w:val="24"/>
              </w:rPr>
              <w:t xml:space="preserve">RAG Rating Q2 </w:t>
            </w:r>
            <w:r w:rsidR="00C54929">
              <w:rPr>
                <w:rFonts w:ascii="Arial" w:hAnsi="Arial" w:eastAsia="Calibri" w:cs="Arial"/>
                <w:b/>
                <w:szCs w:val="24"/>
              </w:rPr>
              <w:t>23/24</w:t>
            </w:r>
          </w:p>
        </w:tc>
        <w:tc>
          <w:tcPr>
            <w:tcW w:w="963" w:type="dxa"/>
            <w:shd w:val="clear" w:color="auto" w:fill="auto"/>
          </w:tcPr>
          <w:p w:rsidRPr="000D7575" w:rsidR="000960E5" w:rsidP="008F7869" w:rsidRDefault="000960E5" w14:paraId="3734CEE9" w14:textId="6DD2076C">
            <w:pPr>
              <w:jc w:val="both"/>
              <w:rPr>
                <w:rFonts w:ascii="Arial" w:hAnsi="Arial" w:eastAsia="Calibri" w:cs="Arial"/>
                <w:b/>
                <w:szCs w:val="24"/>
              </w:rPr>
            </w:pPr>
            <w:r w:rsidRPr="000D7575">
              <w:rPr>
                <w:rFonts w:ascii="Arial" w:hAnsi="Arial" w:eastAsia="Calibri" w:cs="Arial"/>
                <w:b/>
                <w:szCs w:val="24"/>
              </w:rPr>
              <w:t xml:space="preserve">RAG Rating Q3 </w:t>
            </w:r>
            <w:r w:rsidR="00C54929">
              <w:rPr>
                <w:rFonts w:ascii="Arial" w:hAnsi="Arial" w:eastAsia="Calibri" w:cs="Arial"/>
                <w:b/>
                <w:szCs w:val="24"/>
              </w:rPr>
              <w:t>23/24</w:t>
            </w:r>
          </w:p>
        </w:tc>
        <w:tc>
          <w:tcPr>
            <w:tcW w:w="963" w:type="dxa"/>
            <w:shd w:val="clear" w:color="auto" w:fill="auto"/>
          </w:tcPr>
          <w:p w:rsidRPr="000D7575" w:rsidR="000960E5" w:rsidP="008F7869" w:rsidRDefault="000960E5" w14:paraId="7FF29922" w14:textId="4A1ABF93">
            <w:pPr>
              <w:jc w:val="both"/>
              <w:rPr>
                <w:rFonts w:ascii="Arial" w:hAnsi="Arial" w:eastAsia="Calibri" w:cs="Arial"/>
                <w:b/>
                <w:szCs w:val="24"/>
              </w:rPr>
            </w:pPr>
            <w:r w:rsidRPr="000D7575">
              <w:rPr>
                <w:rFonts w:ascii="Arial" w:hAnsi="Arial" w:eastAsia="Calibri" w:cs="Arial"/>
                <w:b/>
                <w:szCs w:val="24"/>
              </w:rPr>
              <w:t xml:space="preserve">RAG Rating Q4 </w:t>
            </w:r>
            <w:r w:rsidR="00C54929">
              <w:rPr>
                <w:rFonts w:ascii="Arial" w:hAnsi="Arial" w:eastAsia="Calibri" w:cs="Arial"/>
                <w:b/>
                <w:szCs w:val="24"/>
              </w:rPr>
              <w:t>23/24</w:t>
            </w:r>
          </w:p>
        </w:tc>
        <w:tc>
          <w:tcPr>
            <w:tcW w:w="2318" w:type="dxa"/>
            <w:shd w:val="clear" w:color="auto" w:fill="auto"/>
          </w:tcPr>
          <w:p w:rsidRPr="00C76CB6" w:rsidR="00E4651E" w:rsidP="008F7869" w:rsidRDefault="009C3230" w14:paraId="515871A0" w14:textId="2A1D5911">
            <w:pPr>
              <w:jc w:val="both"/>
              <w:rPr>
                <w:rFonts w:ascii="Arial" w:hAnsi="Arial" w:eastAsia="Calibri" w:cs="Arial"/>
                <w:b/>
                <w:szCs w:val="24"/>
              </w:rPr>
            </w:pPr>
            <w:r>
              <w:rPr>
                <w:rFonts w:ascii="Arial" w:hAnsi="Arial" w:eastAsia="Calibri" w:cs="Arial"/>
                <w:b/>
                <w:szCs w:val="24"/>
              </w:rPr>
              <w:t xml:space="preserve">Summary of Quarter </w:t>
            </w:r>
            <w:r w:rsidR="00467579">
              <w:rPr>
                <w:rFonts w:ascii="Arial" w:hAnsi="Arial" w:eastAsia="Calibri" w:cs="Arial"/>
                <w:b/>
                <w:szCs w:val="24"/>
              </w:rPr>
              <w:t>Four</w:t>
            </w:r>
            <w:r>
              <w:rPr>
                <w:rFonts w:ascii="Arial" w:hAnsi="Arial" w:eastAsia="Calibri" w:cs="Arial"/>
                <w:b/>
                <w:szCs w:val="24"/>
              </w:rPr>
              <w:t xml:space="preserve"> Performance</w:t>
            </w:r>
          </w:p>
          <w:p w:rsidRPr="000D7575" w:rsidR="000960E5" w:rsidP="008F7869" w:rsidRDefault="000960E5" w14:paraId="54EDF233" w14:textId="77777777">
            <w:pPr>
              <w:jc w:val="both"/>
              <w:rPr>
                <w:rFonts w:ascii="Arial" w:hAnsi="Arial" w:eastAsia="Calibri" w:cs="Arial"/>
                <w:b/>
                <w:szCs w:val="24"/>
              </w:rPr>
            </w:pPr>
          </w:p>
        </w:tc>
      </w:tr>
      <w:tr w:rsidRPr="000D7575" w:rsidR="00082D59" w:rsidTr="00EE4F59" w14:paraId="6A28B8AD" w14:textId="77777777">
        <w:trPr>
          <w:trHeight w:val="1215"/>
        </w:trPr>
        <w:tc>
          <w:tcPr>
            <w:tcW w:w="1910" w:type="dxa"/>
            <w:shd w:val="clear" w:color="auto" w:fill="auto"/>
          </w:tcPr>
          <w:p w:rsidRPr="00082D59" w:rsidR="00082D59" w:rsidP="00A1609A" w:rsidRDefault="00082D59" w14:paraId="67BD2D4A" w14:textId="5B6814C5">
            <w:pPr>
              <w:rPr>
                <w:rFonts w:ascii="Arial" w:hAnsi="Arial" w:eastAsia="Calibri" w:cs="Arial"/>
                <w:b/>
                <w:szCs w:val="24"/>
              </w:rPr>
            </w:pPr>
            <w:r w:rsidRPr="00082D59">
              <w:rPr>
                <w:rFonts w:ascii="Arial" w:hAnsi="Arial" w:cs="Arial"/>
                <w:b/>
                <w:color w:val="000000"/>
                <w:szCs w:val="24"/>
              </w:rPr>
              <w:t>9. Initiate and implement an ICT digital transformation strategy across the charity</w:t>
            </w:r>
          </w:p>
        </w:tc>
        <w:tc>
          <w:tcPr>
            <w:tcW w:w="2151" w:type="dxa"/>
            <w:shd w:val="clear" w:color="auto" w:fill="auto"/>
          </w:tcPr>
          <w:p w:rsidRPr="000D7575" w:rsidR="00082D59" w:rsidP="00A1609A" w:rsidRDefault="00747903" w14:paraId="5F7F557C" w14:textId="7B198663">
            <w:pPr>
              <w:rPr>
                <w:rFonts w:ascii="Arial" w:hAnsi="Arial" w:eastAsia="Calibri" w:cs="Arial"/>
                <w:szCs w:val="24"/>
              </w:rPr>
            </w:pPr>
            <w:r w:rsidRPr="00D86B77">
              <w:rPr>
                <w:rFonts w:ascii="Arial" w:hAnsi="Arial" w:eastAsia="Calibri" w:cs="Arial"/>
                <w:szCs w:val="24"/>
              </w:rPr>
              <w:t>1</w:t>
            </w:r>
            <w:r w:rsidR="00EF375F">
              <w:rPr>
                <w:rFonts w:ascii="Arial" w:hAnsi="Arial" w:eastAsia="Calibri" w:cs="Arial"/>
                <w:szCs w:val="24"/>
              </w:rPr>
              <w:t>7</w:t>
            </w:r>
            <w:r w:rsidR="00C11999">
              <w:rPr>
                <w:rFonts w:ascii="Arial" w:hAnsi="Arial" w:eastAsia="Calibri" w:cs="Arial"/>
                <w:bCs/>
                <w:szCs w:val="24"/>
              </w:rPr>
              <w:t xml:space="preserve">. </w:t>
            </w:r>
            <w:r w:rsidRPr="002B54D6" w:rsidR="00082D59">
              <w:rPr>
                <w:rFonts w:ascii="Arial" w:hAnsi="Arial" w:eastAsia="Calibri" w:cs="Arial"/>
                <w:bCs/>
                <w:szCs w:val="24"/>
              </w:rPr>
              <w:t xml:space="preserve">The HLH digital transformation strategy </w:t>
            </w:r>
            <w:r w:rsidR="00E64ED5">
              <w:rPr>
                <w:rFonts w:ascii="Arial" w:hAnsi="Arial" w:eastAsia="Calibri" w:cs="Arial"/>
                <w:bCs/>
                <w:szCs w:val="24"/>
              </w:rPr>
              <w:t>is yet to be developed</w:t>
            </w:r>
            <w:r w:rsidRPr="002B54D6" w:rsidR="00082D59">
              <w:rPr>
                <w:rFonts w:ascii="Arial" w:hAnsi="Arial" w:eastAsia="Calibri" w:cs="Arial"/>
                <w:bCs/>
                <w:szCs w:val="24"/>
              </w:rPr>
              <w:t xml:space="preserve">. </w:t>
            </w:r>
          </w:p>
        </w:tc>
        <w:tc>
          <w:tcPr>
            <w:tcW w:w="1430" w:type="dxa"/>
            <w:shd w:val="clear" w:color="auto" w:fill="auto"/>
          </w:tcPr>
          <w:p w:rsidRPr="000D7575" w:rsidR="00082D59" w:rsidP="00A1609A" w:rsidRDefault="00082D59" w14:paraId="32FF5B93" w14:textId="5B04B0E7">
            <w:pPr>
              <w:spacing w:after="120"/>
              <w:rPr>
                <w:rFonts w:ascii="Arial" w:hAnsi="Arial" w:eastAsia="Calibri" w:cs="Arial"/>
                <w:szCs w:val="24"/>
              </w:rPr>
            </w:pPr>
          </w:p>
        </w:tc>
        <w:tc>
          <w:tcPr>
            <w:tcW w:w="2513" w:type="dxa"/>
            <w:shd w:val="clear" w:color="auto" w:fill="auto"/>
          </w:tcPr>
          <w:p w:rsidRPr="00533024" w:rsidR="00082D59" w:rsidP="00A1609A" w:rsidRDefault="00486ED4" w14:paraId="4A2D02AA" w14:textId="39EFF341">
            <w:pPr>
              <w:pStyle w:val="ListParagraph"/>
              <w:spacing w:after="0" w:line="240" w:lineRule="auto"/>
              <w:ind w:left="0"/>
              <w:rPr>
                <w:rFonts w:ascii="Arial" w:hAnsi="Arial" w:cs="Arial"/>
                <w:sz w:val="24"/>
                <w:szCs w:val="24"/>
              </w:rPr>
            </w:pPr>
            <w:r w:rsidRPr="00533024">
              <w:rPr>
                <w:rFonts w:ascii="Arial" w:hAnsi="Arial" w:cs="Arial"/>
                <w:bCs/>
                <w:sz w:val="24"/>
                <w:szCs w:val="24"/>
              </w:rPr>
              <w:t>Should performance indicators be identified through the development of these plans they will be added in future.</w:t>
            </w:r>
          </w:p>
        </w:tc>
        <w:tc>
          <w:tcPr>
            <w:tcW w:w="963" w:type="dxa"/>
            <w:shd w:val="clear" w:color="auto" w:fill="BFBFBF" w:themeFill="background1" w:themeFillShade="BF"/>
          </w:tcPr>
          <w:p w:rsidRPr="000D7575" w:rsidR="00082D59" w:rsidP="008F7869" w:rsidRDefault="008C56FE" w14:paraId="3BCC1996" w14:textId="1D8DE2CB">
            <w:pPr>
              <w:pStyle w:val="ListParagraph"/>
              <w:spacing w:after="120" w:line="240" w:lineRule="auto"/>
              <w:ind w:left="0"/>
              <w:jc w:val="both"/>
              <w:rPr>
                <w:rFonts w:ascii="Arial" w:hAnsi="Arial" w:cs="Arial"/>
                <w:sz w:val="24"/>
                <w:szCs w:val="24"/>
              </w:rPr>
            </w:pPr>
            <w:r>
              <w:rPr>
                <w:rFonts w:ascii="Arial" w:hAnsi="Arial" w:cs="Arial"/>
                <w:sz w:val="24"/>
                <w:szCs w:val="24"/>
              </w:rPr>
              <w:t>NA</w:t>
            </w:r>
          </w:p>
        </w:tc>
        <w:tc>
          <w:tcPr>
            <w:tcW w:w="963" w:type="dxa"/>
            <w:shd w:val="clear" w:color="auto" w:fill="BFBFBF" w:themeFill="background1" w:themeFillShade="BF"/>
          </w:tcPr>
          <w:p w:rsidRPr="000D7575" w:rsidR="00082D59" w:rsidP="008F7869" w:rsidRDefault="003C7248" w14:paraId="1FFE6390" w14:textId="2571C9B1">
            <w:pPr>
              <w:pStyle w:val="ListParagraph"/>
              <w:spacing w:after="120" w:line="240" w:lineRule="auto"/>
              <w:ind w:left="0"/>
              <w:jc w:val="both"/>
              <w:rPr>
                <w:rFonts w:ascii="Arial" w:hAnsi="Arial" w:cs="Arial"/>
                <w:sz w:val="24"/>
                <w:szCs w:val="24"/>
              </w:rPr>
            </w:pPr>
            <w:r>
              <w:rPr>
                <w:rFonts w:ascii="Arial" w:hAnsi="Arial" w:cs="Arial"/>
                <w:sz w:val="24"/>
                <w:szCs w:val="24"/>
              </w:rPr>
              <w:t>NA</w:t>
            </w:r>
          </w:p>
        </w:tc>
        <w:tc>
          <w:tcPr>
            <w:tcW w:w="963" w:type="dxa"/>
            <w:shd w:val="clear" w:color="auto" w:fill="BFBFBF" w:themeFill="background1" w:themeFillShade="BF"/>
          </w:tcPr>
          <w:p w:rsidRPr="000D7575" w:rsidR="00082D59" w:rsidP="008F7869" w:rsidRDefault="00D64FF4" w14:paraId="7D3E5D81" w14:textId="7D5256B0">
            <w:pPr>
              <w:pStyle w:val="ListParagraph"/>
              <w:spacing w:after="120" w:line="240" w:lineRule="auto"/>
              <w:ind w:left="0"/>
              <w:jc w:val="both"/>
              <w:rPr>
                <w:rFonts w:ascii="Arial" w:hAnsi="Arial" w:cs="Arial"/>
                <w:sz w:val="24"/>
                <w:szCs w:val="24"/>
              </w:rPr>
            </w:pPr>
            <w:r>
              <w:rPr>
                <w:rFonts w:ascii="Arial" w:hAnsi="Arial" w:cs="Arial"/>
                <w:sz w:val="24"/>
                <w:szCs w:val="24"/>
              </w:rPr>
              <w:t>NA</w:t>
            </w:r>
          </w:p>
        </w:tc>
        <w:tc>
          <w:tcPr>
            <w:tcW w:w="963" w:type="dxa"/>
            <w:shd w:val="clear" w:color="auto" w:fill="BFBFBF" w:themeFill="background1" w:themeFillShade="BF"/>
          </w:tcPr>
          <w:p w:rsidRPr="00722A4D" w:rsidR="00082D59" w:rsidP="008F7869" w:rsidRDefault="00EE4F59" w14:paraId="5C962808" w14:textId="4EC2C704">
            <w:pPr>
              <w:spacing w:after="120"/>
              <w:jc w:val="both"/>
              <w:rPr>
                <w:rFonts w:ascii="Arial" w:hAnsi="Arial" w:cs="Arial"/>
                <w:szCs w:val="24"/>
              </w:rPr>
            </w:pPr>
            <w:r>
              <w:rPr>
                <w:rFonts w:ascii="Arial" w:hAnsi="Arial" w:cs="Arial"/>
                <w:szCs w:val="24"/>
              </w:rPr>
              <w:t>NA</w:t>
            </w:r>
          </w:p>
        </w:tc>
        <w:tc>
          <w:tcPr>
            <w:tcW w:w="2318" w:type="dxa"/>
            <w:shd w:val="clear" w:color="auto" w:fill="auto"/>
          </w:tcPr>
          <w:p w:rsidRPr="00722A4D" w:rsidR="00082D59" w:rsidP="008F7869" w:rsidRDefault="00992464" w14:paraId="078A92A7" w14:textId="5253DE93">
            <w:pPr>
              <w:pStyle w:val="ListParagraph"/>
              <w:spacing w:after="120" w:line="240" w:lineRule="auto"/>
              <w:ind w:left="0"/>
              <w:jc w:val="both"/>
              <w:rPr>
                <w:rFonts w:ascii="Arial" w:hAnsi="Arial" w:cs="Arial"/>
                <w:sz w:val="24"/>
                <w:szCs w:val="24"/>
              </w:rPr>
            </w:pPr>
            <w:r>
              <w:rPr>
                <w:rFonts w:ascii="Arial" w:hAnsi="Arial" w:cs="Arial"/>
                <w:sz w:val="24"/>
                <w:szCs w:val="24"/>
              </w:rPr>
              <w:t xml:space="preserve">See note below. </w:t>
            </w:r>
          </w:p>
        </w:tc>
      </w:tr>
    </w:tbl>
    <w:p w:rsidRPr="000D7575" w:rsidR="00D86D2E" w:rsidP="008F7869" w:rsidRDefault="00D86D2E" w14:paraId="3741C4E7" w14:textId="77777777">
      <w:pPr>
        <w:jc w:val="both"/>
        <w:rPr>
          <w:rFonts w:ascii="Arial" w:hAnsi="Arial" w:eastAsia="Calibri" w:cs="Arial"/>
          <w:szCs w:val="24"/>
        </w:rPr>
      </w:pPr>
    </w:p>
    <w:p w:rsidR="00D86D2E" w:rsidP="004A1187" w:rsidRDefault="00992464" w14:paraId="712B95A7" w14:textId="3C025390">
      <w:pPr>
        <w:jc w:val="both"/>
        <w:rPr>
          <w:rFonts w:ascii="Arial" w:hAnsi="Arial" w:cs="Arial"/>
          <w:szCs w:val="24"/>
        </w:rPr>
      </w:pPr>
      <w:r>
        <w:rPr>
          <w:rFonts w:ascii="Arial" w:hAnsi="Arial" w:cs="Arial"/>
          <w:szCs w:val="24"/>
        </w:rPr>
        <w:t xml:space="preserve">There was a presentation to the HLH Board on the development of a digital strategy at its 26 March 2024 meeting </w:t>
      </w:r>
      <w:r w:rsidR="00B07909">
        <w:rPr>
          <w:rFonts w:ascii="Arial" w:hAnsi="Arial" w:cs="Arial"/>
          <w:szCs w:val="24"/>
        </w:rPr>
        <w:t xml:space="preserve">to </w:t>
      </w:r>
      <w:r w:rsidR="00E76EFC">
        <w:rPr>
          <w:rFonts w:ascii="Arial" w:hAnsi="Arial" w:cs="Arial"/>
          <w:szCs w:val="24"/>
        </w:rPr>
        <w:t xml:space="preserve">set the context </w:t>
      </w:r>
      <w:r w:rsidR="0052683A">
        <w:rPr>
          <w:rFonts w:ascii="Arial" w:hAnsi="Arial" w:cs="Arial"/>
          <w:szCs w:val="24"/>
        </w:rPr>
        <w:t xml:space="preserve">for the strategy and </w:t>
      </w:r>
      <w:r w:rsidR="006945B3">
        <w:rPr>
          <w:rFonts w:ascii="Arial" w:hAnsi="Arial" w:cs="Arial"/>
          <w:szCs w:val="24"/>
        </w:rPr>
        <w:t xml:space="preserve">seek Director </w:t>
      </w:r>
      <w:r w:rsidR="008E5E1A">
        <w:rPr>
          <w:rFonts w:ascii="Arial" w:hAnsi="Arial" w:cs="Arial"/>
          <w:szCs w:val="24"/>
        </w:rPr>
        <w:t>input</w:t>
      </w:r>
      <w:r w:rsidR="00F91EA4">
        <w:rPr>
          <w:rFonts w:ascii="Arial" w:hAnsi="Arial" w:cs="Arial"/>
          <w:szCs w:val="24"/>
        </w:rPr>
        <w:t xml:space="preserve">. It is expected that </w:t>
      </w:r>
      <w:r w:rsidR="005974FE">
        <w:rPr>
          <w:rFonts w:ascii="Arial" w:hAnsi="Arial" w:cs="Arial"/>
          <w:szCs w:val="24"/>
        </w:rPr>
        <w:t xml:space="preserve">a draft strategy will </w:t>
      </w:r>
      <w:r w:rsidR="008C7FD6">
        <w:rPr>
          <w:rFonts w:ascii="Arial" w:hAnsi="Arial" w:cs="Arial"/>
          <w:szCs w:val="24"/>
        </w:rPr>
        <w:t>be</w:t>
      </w:r>
      <w:r w:rsidR="005714E8">
        <w:rPr>
          <w:rFonts w:ascii="Arial" w:hAnsi="Arial" w:cs="Arial"/>
          <w:szCs w:val="24"/>
        </w:rPr>
        <w:t xml:space="preserve"> </w:t>
      </w:r>
      <w:r w:rsidR="005974FE">
        <w:rPr>
          <w:rFonts w:ascii="Arial" w:hAnsi="Arial" w:cs="Arial"/>
          <w:szCs w:val="24"/>
        </w:rPr>
        <w:t xml:space="preserve">available </w:t>
      </w:r>
      <w:r w:rsidR="008616FF">
        <w:rPr>
          <w:rFonts w:ascii="Arial" w:hAnsi="Arial" w:cs="Arial"/>
          <w:szCs w:val="24"/>
        </w:rPr>
        <w:t>for the consideration of the HLH Board at its Ma</w:t>
      </w:r>
      <w:r w:rsidR="005974FE">
        <w:rPr>
          <w:rFonts w:ascii="Arial" w:hAnsi="Arial" w:cs="Arial"/>
          <w:szCs w:val="24"/>
        </w:rPr>
        <w:t>r</w:t>
      </w:r>
      <w:r w:rsidR="008616FF">
        <w:rPr>
          <w:rFonts w:ascii="Arial" w:hAnsi="Arial" w:cs="Arial"/>
          <w:szCs w:val="24"/>
        </w:rPr>
        <w:t>ch 2025 meeting</w:t>
      </w:r>
      <w:r w:rsidR="004D160F">
        <w:rPr>
          <w:rFonts w:ascii="Arial" w:hAnsi="Arial" w:cs="Arial"/>
          <w:szCs w:val="24"/>
        </w:rPr>
        <w:t xml:space="preserve"> with interim reports at the </w:t>
      </w:r>
      <w:r w:rsidR="00310A07">
        <w:rPr>
          <w:rFonts w:ascii="Arial" w:hAnsi="Arial" w:cs="Arial"/>
          <w:szCs w:val="24"/>
        </w:rPr>
        <w:t>October and December meetings</w:t>
      </w:r>
      <w:r w:rsidR="008616FF">
        <w:rPr>
          <w:rFonts w:ascii="Arial" w:hAnsi="Arial" w:cs="Arial"/>
          <w:szCs w:val="24"/>
        </w:rPr>
        <w:t xml:space="preserve">. </w:t>
      </w:r>
      <w:r w:rsidR="001C73BA">
        <w:rPr>
          <w:rFonts w:ascii="Arial" w:hAnsi="Arial" w:cs="Arial"/>
          <w:szCs w:val="24"/>
        </w:rPr>
        <w:t xml:space="preserve">The graphic below outlines </w:t>
      </w:r>
      <w:r w:rsidR="00AB295B">
        <w:rPr>
          <w:rFonts w:ascii="Arial" w:hAnsi="Arial" w:cs="Arial"/>
          <w:szCs w:val="24"/>
        </w:rPr>
        <w:t>some of the components of the current and future work</w:t>
      </w:r>
      <w:r w:rsidR="002567BB">
        <w:rPr>
          <w:rFonts w:ascii="Arial" w:hAnsi="Arial" w:cs="Arial"/>
          <w:szCs w:val="24"/>
        </w:rPr>
        <w:t>. T</w:t>
      </w:r>
      <w:r w:rsidR="002373E5">
        <w:rPr>
          <w:rFonts w:ascii="Arial" w:hAnsi="Arial" w:cs="Arial"/>
          <w:szCs w:val="24"/>
        </w:rPr>
        <w:t xml:space="preserve">he </w:t>
      </w:r>
      <w:r w:rsidR="00486E3C">
        <w:rPr>
          <w:rFonts w:ascii="Arial" w:hAnsi="Arial" w:cs="Arial"/>
          <w:szCs w:val="24"/>
        </w:rPr>
        <w:t xml:space="preserve">new finance system is </w:t>
      </w:r>
      <w:r w:rsidR="00EA57D3">
        <w:rPr>
          <w:rFonts w:ascii="Arial" w:hAnsi="Arial" w:cs="Arial"/>
          <w:szCs w:val="24"/>
        </w:rPr>
        <w:t xml:space="preserve">now </w:t>
      </w:r>
      <w:r w:rsidR="00486E3C">
        <w:rPr>
          <w:rFonts w:ascii="Arial" w:hAnsi="Arial" w:cs="Arial"/>
          <w:szCs w:val="24"/>
        </w:rPr>
        <w:t>in place;</w:t>
      </w:r>
      <w:r w:rsidR="002373E5">
        <w:rPr>
          <w:rFonts w:ascii="Arial" w:hAnsi="Arial" w:cs="Arial"/>
          <w:szCs w:val="24"/>
        </w:rPr>
        <w:t xml:space="preserve"> procurement of a leisure management system </w:t>
      </w:r>
      <w:r w:rsidR="002567BB">
        <w:rPr>
          <w:rFonts w:ascii="Arial" w:hAnsi="Arial" w:cs="Arial"/>
          <w:szCs w:val="24"/>
        </w:rPr>
        <w:t>is</w:t>
      </w:r>
      <w:r w:rsidR="002373E5">
        <w:rPr>
          <w:rFonts w:ascii="Arial" w:hAnsi="Arial" w:cs="Arial"/>
          <w:szCs w:val="24"/>
        </w:rPr>
        <w:t xml:space="preserve"> underway</w:t>
      </w:r>
      <w:r w:rsidR="00BA1A22">
        <w:rPr>
          <w:rFonts w:ascii="Arial" w:hAnsi="Arial" w:cs="Arial"/>
          <w:szCs w:val="24"/>
        </w:rPr>
        <w:t xml:space="preserve"> with</w:t>
      </w:r>
      <w:r w:rsidR="00370C51">
        <w:rPr>
          <w:rFonts w:ascii="Arial" w:hAnsi="Arial" w:cs="Arial"/>
          <w:szCs w:val="24"/>
        </w:rPr>
        <w:t xml:space="preserve"> a target for board approval of the procurement at its August 2024 meeting and </w:t>
      </w:r>
      <w:r w:rsidR="008C7FD6">
        <w:rPr>
          <w:rFonts w:ascii="Arial" w:hAnsi="Arial" w:cs="Arial"/>
          <w:szCs w:val="24"/>
        </w:rPr>
        <w:t xml:space="preserve">the </w:t>
      </w:r>
      <w:r w:rsidR="005569EA">
        <w:rPr>
          <w:rFonts w:ascii="Arial" w:hAnsi="Arial" w:cs="Arial"/>
          <w:szCs w:val="24"/>
        </w:rPr>
        <w:t xml:space="preserve">tender specification for </w:t>
      </w:r>
      <w:r w:rsidR="008C7FD6">
        <w:rPr>
          <w:rFonts w:ascii="Arial" w:hAnsi="Arial" w:cs="Arial"/>
          <w:szCs w:val="24"/>
        </w:rPr>
        <w:t>the</w:t>
      </w:r>
      <w:r w:rsidR="005569EA">
        <w:rPr>
          <w:rFonts w:ascii="Arial" w:hAnsi="Arial" w:cs="Arial"/>
          <w:szCs w:val="24"/>
        </w:rPr>
        <w:t xml:space="preserve"> new web site </w:t>
      </w:r>
      <w:r w:rsidR="002567BB">
        <w:rPr>
          <w:rFonts w:ascii="Arial" w:hAnsi="Arial" w:cs="Arial"/>
          <w:szCs w:val="24"/>
        </w:rPr>
        <w:t>is being developed</w:t>
      </w:r>
      <w:r w:rsidR="008F3040">
        <w:rPr>
          <w:rFonts w:ascii="Arial" w:hAnsi="Arial" w:cs="Arial"/>
          <w:szCs w:val="24"/>
        </w:rPr>
        <w:t xml:space="preserve"> with a target for board approval of the procurement at its October 2024 meeting</w:t>
      </w:r>
      <w:r w:rsidR="002567BB">
        <w:rPr>
          <w:rFonts w:ascii="Arial" w:hAnsi="Arial" w:cs="Arial"/>
          <w:szCs w:val="24"/>
        </w:rPr>
        <w:t xml:space="preserve">. </w:t>
      </w:r>
    </w:p>
    <w:p w:rsidRPr="00824921" w:rsidR="004A1187" w:rsidP="004A1187" w:rsidRDefault="004A1187" w14:paraId="6636FFFC" w14:textId="77777777">
      <w:pPr>
        <w:jc w:val="both"/>
        <w:rPr>
          <w:rFonts w:ascii="Arial" w:hAnsi="Arial" w:eastAsia="Calibri" w:cs="Arial"/>
          <w:szCs w:val="24"/>
        </w:rPr>
      </w:pPr>
    </w:p>
    <w:p w:rsidR="00992464" w:rsidP="008C7FD6" w:rsidRDefault="00A250E4" w14:paraId="554BC2AB" w14:textId="34312329">
      <w:pPr>
        <w:jc w:val="center"/>
      </w:pPr>
      <w:r w:rsidRPr="00153436">
        <w:rPr>
          <w:noProof/>
        </w:rPr>
        <w:drawing>
          <wp:inline distT="0" distB="0" distL="0" distR="0" wp14:anchorId="5C1EB296" wp14:editId="65D3E958">
            <wp:extent cx="4468633" cy="2835349"/>
            <wp:effectExtent l="0" t="0" r="0" b="3175"/>
            <wp:docPr id="22323744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473669" cy="2838544"/>
                    </a:xfrm>
                    <a:prstGeom prst="rect">
                      <a:avLst/>
                    </a:prstGeom>
                    <a:noFill/>
                    <a:ln>
                      <a:noFill/>
                    </a:ln>
                  </pic:spPr>
                </pic:pic>
              </a:graphicData>
            </a:graphic>
          </wp:inline>
        </w:drawing>
      </w:r>
    </w:p>
    <w:p w:rsidR="00A250E4" w:rsidRDefault="00A250E4" w14:paraId="27523565" w14:textId="77777777">
      <w:r>
        <w:br w:type="page"/>
      </w:r>
    </w:p>
    <w:tbl>
      <w:tblPr>
        <w:tblW w:w="1417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782"/>
        <w:gridCol w:w="2178"/>
        <w:gridCol w:w="1430"/>
        <w:gridCol w:w="2573"/>
        <w:gridCol w:w="963"/>
        <w:gridCol w:w="963"/>
        <w:gridCol w:w="963"/>
        <w:gridCol w:w="963"/>
        <w:gridCol w:w="2359"/>
      </w:tblGrid>
      <w:tr w:rsidRPr="000D7575" w:rsidR="000960E5" w:rsidTr="001F7012" w14:paraId="409A9162" w14:textId="77777777">
        <w:tc>
          <w:tcPr>
            <w:tcW w:w="1782" w:type="dxa"/>
            <w:tcBorders>
              <w:top w:val="single" w:color="auto" w:sz="4" w:space="0"/>
              <w:bottom w:val="single" w:color="auto" w:sz="4" w:space="0"/>
            </w:tcBorders>
            <w:shd w:val="clear" w:color="auto" w:fill="auto"/>
          </w:tcPr>
          <w:p w:rsidRPr="000D7575" w:rsidR="000960E5" w:rsidP="008F7869" w:rsidRDefault="000960E5" w14:paraId="4B869C86" w14:textId="207E460D">
            <w:pPr>
              <w:jc w:val="both"/>
              <w:rPr>
                <w:rFonts w:ascii="Arial" w:hAnsi="Arial" w:eastAsia="Calibri" w:cs="Arial"/>
                <w:b/>
                <w:szCs w:val="24"/>
              </w:rPr>
            </w:pPr>
            <w:r w:rsidRPr="000D7575">
              <w:rPr>
                <w:rFonts w:ascii="Arial" w:hAnsi="Arial" w:eastAsia="Calibri" w:cs="Arial"/>
                <w:b/>
                <w:szCs w:val="24"/>
              </w:rPr>
              <w:t>Business Plan Outcome</w:t>
            </w:r>
          </w:p>
        </w:tc>
        <w:tc>
          <w:tcPr>
            <w:tcW w:w="2178" w:type="dxa"/>
            <w:shd w:val="clear" w:color="auto" w:fill="auto"/>
          </w:tcPr>
          <w:p w:rsidRPr="000D7575" w:rsidR="000960E5" w:rsidP="008F7869" w:rsidRDefault="000960E5" w14:paraId="062F9A73" w14:textId="77777777">
            <w:pPr>
              <w:jc w:val="both"/>
              <w:rPr>
                <w:rFonts w:ascii="Arial" w:hAnsi="Arial" w:eastAsia="Calibri" w:cs="Arial"/>
                <w:b/>
                <w:szCs w:val="24"/>
              </w:rPr>
            </w:pPr>
            <w:r w:rsidRPr="000D7575">
              <w:rPr>
                <w:rFonts w:ascii="Arial" w:hAnsi="Arial" w:eastAsia="Calibri" w:cs="Arial"/>
                <w:b/>
                <w:szCs w:val="24"/>
              </w:rPr>
              <w:t>Performance Indicator</w:t>
            </w:r>
          </w:p>
        </w:tc>
        <w:tc>
          <w:tcPr>
            <w:tcW w:w="1430" w:type="dxa"/>
            <w:shd w:val="clear" w:color="auto" w:fill="auto"/>
          </w:tcPr>
          <w:p w:rsidRPr="000D7575" w:rsidR="000960E5" w:rsidP="008F7869" w:rsidRDefault="000960E5" w14:paraId="6B44D21E" w14:textId="77777777">
            <w:pPr>
              <w:jc w:val="both"/>
              <w:rPr>
                <w:rFonts w:ascii="Arial" w:hAnsi="Arial" w:eastAsia="Calibri" w:cs="Arial"/>
                <w:b/>
                <w:szCs w:val="24"/>
              </w:rPr>
            </w:pPr>
            <w:r w:rsidRPr="000D7575">
              <w:rPr>
                <w:rFonts w:ascii="Arial" w:hAnsi="Arial" w:eastAsia="Calibri" w:cs="Arial"/>
                <w:b/>
                <w:szCs w:val="24"/>
              </w:rPr>
              <w:t>Reporting Frequency</w:t>
            </w:r>
          </w:p>
        </w:tc>
        <w:tc>
          <w:tcPr>
            <w:tcW w:w="2573" w:type="dxa"/>
            <w:shd w:val="clear" w:color="auto" w:fill="auto"/>
          </w:tcPr>
          <w:p w:rsidRPr="000D7575" w:rsidR="000960E5" w:rsidP="008F7869" w:rsidRDefault="000960E5" w14:paraId="4A3DA669" w14:textId="77777777">
            <w:pPr>
              <w:jc w:val="both"/>
              <w:rPr>
                <w:rFonts w:ascii="Arial" w:hAnsi="Arial" w:eastAsia="Calibri" w:cs="Arial"/>
                <w:b/>
                <w:szCs w:val="24"/>
              </w:rPr>
            </w:pPr>
            <w:r w:rsidRPr="000D7575">
              <w:rPr>
                <w:rFonts w:ascii="Arial" w:hAnsi="Arial" w:eastAsia="Calibri" w:cs="Arial"/>
                <w:b/>
                <w:szCs w:val="24"/>
              </w:rPr>
              <w:t>RAG Rating Definition</w:t>
            </w:r>
          </w:p>
          <w:p w:rsidRPr="000D7575" w:rsidR="000960E5" w:rsidP="008F7869" w:rsidRDefault="000960E5" w14:paraId="3A25D7FF" w14:textId="77777777">
            <w:pPr>
              <w:jc w:val="both"/>
              <w:rPr>
                <w:rFonts w:ascii="Arial" w:hAnsi="Arial" w:eastAsia="Calibri" w:cs="Arial"/>
                <w:b/>
                <w:szCs w:val="24"/>
              </w:rPr>
            </w:pPr>
          </w:p>
        </w:tc>
        <w:tc>
          <w:tcPr>
            <w:tcW w:w="963" w:type="dxa"/>
            <w:shd w:val="clear" w:color="auto" w:fill="auto"/>
          </w:tcPr>
          <w:p w:rsidRPr="000D7575" w:rsidR="000960E5" w:rsidP="008F7869" w:rsidRDefault="000960E5" w14:paraId="58DC20E9" w14:textId="138F6BAC">
            <w:pPr>
              <w:jc w:val="both"/>
              <w:rPr>
                <w:rFonts w:ascii="Arial" w:hAnsi="Arial" w:eastAsia="Calibri" w:cs="Arial"/>
                <w:b/>
                <w:szCs w:val="24"/>
              </w:rPr>
            </w:pPr>
            <w:r w:rsidRPr="000D7575">
              <w:rPr>
                <w:rFonts w:ascii="Arial" w:hAnsi="Arial" w:eastAsia="Calibri" w:cs="Arial"/>
                <w:b/>
                <w:szCs w:val="24"/>
              </w:rPr>
              <w:t xml:space="preserve">RAG Rating Q1 </w:t>
            </w:r>
            <w:r w:rsidR="00C54929">
              <w:rPr>
                <w:rFonts w:ascii="Arial" w:hAnsi="Arial" w:eastAsia="Calibri" w:cs="Arial"/>
                <w:b/>
                <w:szCs w:val="24"/>
              </w:rPr>
              <w:t>23/24</w:t>
            </w:r>
          </w:p>
        </w:tc>
        <w:tc>
          <w:tcPr>
            <w:tcW w:w="963" w:type="dxa"/>
            <w:shd w:val="clear" w:color="auto" w:fill="auto"/>
          </w:tcPr>
          <w:p w:rsidRPr="000D7575" w:rsidR="000960E5" w:rsidP="008F7869" w:rsidRDefault="000960E5" w14:paraId="0FE76B3B" w14:textId="420ED7C7">
            <w:pPr>
              <w:jc w:val="both"/>
              <w:rPr>
                <w:rFonts w:ascii="Arial" w:hAnsi="Arial" w:eastAsia="Calibri" w:cs="Arial"/>
                <w:b/>
                <w:szCs w:val="24"/>
              </w:rPr>
            </w:pPr>
            <w:r w:rsidRPr="000D7575">
              <w:rPr>
                <w:rFonts w:ascii="Arial" w:hAnsi="Arial" w:eastAsia="Calibri" w:cs="Arial"/>
                <w:b/>
                <w:szCs w:val="24"/>
              </w:rPr>
              <w:t xml:space="preserve">RAG Rating Q2 </w:t>
            </w:r>
            <w:r w:rsidR="00C54929">
              <w:rPr>
                <w:rFonts w:ascii="Arial" w:hAnsi="Arial" w:eastAsia="Calibri" w:cs="Arial"/>
                <w:b/>
                <w:szCs w:val="24"/>
              </w:rPr>
              <w:t>23/24</w:t>
            </w:r>
          </w:p>
        </w:tc>
        <w:tc>
          <w:tcPr>
            <w:tcW w:w="963" w:type="dxa"/>
            <w:shd w:val="clear" w:color="auto" w:fill="auto"/>
          </w:tcPr>
          <w:p w:rsidRPr="000D7575" w:rsidR="000960E5" w:rsidP="008F7869" w:rsidRDefault="000960E5" w14:paraId="3C096F14" w14:textId="0C482EB9">
            <w:pPr>
              <w:jc w:val="both"/>
              <w:rPr>
                <w:rFonts w:ascii="Arial" w:hAnsi="Arial" w:eastAsia="Calibri" w:cs="Arial"/>
                <w:b/>
                <w:szCs w:val="24"/>
              </w:rPr>
            </w:pPr>
            <w:r w:rsidRPr="000D7575">
              <w:rPr>
                <w:rFonts w:ascii="Arial" w:hAnsi="Arial" w:eastAsia="Calibri" w:cs="Arial"/>
                <w:b/>
                <w:szCs w:val="24"/>
              </w:rPr>
              <w:t xml:space="preserve">RAG Rating Q3 </w:t>
            </w:r>
            <w:r w:rsidR="00C54929">
              <w:rPr>
                <w:rFonts w:ascii="Arial" w:hAnsi="Arial" w:eastAsia="Calibri" w:cs="Arial"/>
                <w:b/>
                <w:szCs w:val="24"/>
              </w:rPr>
              <w:t>23/24</w:t>
            </w:r>
          </w:p>
        </w:tc>
        <w:tc>
          <w:tcPr>
            <w:tcW w:w="963" w:type="dxa"/>
            <w:shd w:val="clear" w:color="auto" w:fill="auto"/>
          </w:tcPr>
          <w:p w:rsidRPr="000D7575" w:rsidR="000960E5" w:rsidP="008F7869" w:rsidRDefault="000960E5" w14:paraId="50F73864" w14:textId="37A33AB7">
            <w:pPr>
              <w:jc w:val="both"/>
              <w:rPr>
                <w:rFonts w:ascii="Arial" w:hAnsi="Arial" w:eastAsia="Calibri" w:cs="Arial"/>
                <w:b/>
                <w:szCs w:val="24"/>
              </w:rPr>
            </w:pPr>
            <w:r w:rsidRPr="000D7575">
              <w:rPr>
                <w:rFonts w:ascii="Arial" w:hAnsi="Arial" w:eastAsia="Calibri" w:cs="Arial"/>
                <w:b/>
                <w:szCs w:val="24"/>
              </w:rPr>
              <w:t xml:space="preserve">RAG Rating Q4 </w:t>
            </w:r>
            <w:r w:rsidR="00C54929">
              <w:rPr>
                <w:rFonts w:ascii="Arial" w:hAnsi="Arial" w:eastAsia="Calibri" w:cs="Arial"/>
                <w:b/>
                <w:szCs w:val="24"/>
              </w:rPr>
              <w:t>23/24</w:t>
            </w:r>
          </w:p>
        </w:tc>
        <w:tc>
          <w:tcPr>
            <w:tcW w:w="2359" w:type="dxa"/>
            <w:shd w:val="clear" w:color="auto" w:fill="auto"/>
          </w:tcPr>
          <w:p w:rsidRPr="00C76CB6" w:rsidR="00E4651E" w:rsidP="008F7869" w:rsidRDefault="009C3230" w14:paraId="490BECB1" w14:textId="5B07FFF1">
            <w:pPr>
              <w:jc w:val="both"/>
              <w:rPr>
                <w:rFonts w:ascii="Arial" w:hAnsi="Arial" w:eastAsia="Calibri" w:cs="Arial"/>
                <w:b/>
                <w:szCs w:val="24"/>
              </w:rPr>
            </w:pPr>
            <w:r>
              <w:rPr>
                <w:rFonts w:ascii="Arial" w:hAnsi="Arial" w:eastAsia="Calibri" w:cs="Arial"/>
                <w:b/>
                <w:szCs w:val="24"/>
              </w:rPr>
              <w:t xml:space="preserve">Summary of Quarter </w:t>
            </w:r>
            <w:r w:rsidR="00467579">
              <w:rPr>
                <w:rFonts w:ascii="Arial" w:hAnsi="Arial" w:eastAsia="Calibri" w:cs="Arial"/>
                <w:b/>
                <w:szCs w:val="24"/>
              </w:rPr>
              <w:t>Four</w:t>
            </w:r>
            <w:r>
              <w:rPr>
                <w:rFonts w:ascii="Arial" w:hAnsi="Arial" w:eastAsia="Calibri" w:cs="Arial"/>
                <w:b/>
                <w:szCs w:val="24"/>
              </w:rPr>
              <w:t xml:space="preserve"> Performance</w:t>
            </w:r>
          </w:p>
          <w:p w:rsidRPr="000D7575" w:rsidR="000960E5" w:rsidP="008F7869" w:rsidRDefault="000960E5" w14:paraId="77B6F324" w14:textId="77777777">
            <w:pPr>
              <w:jc w:val="both"/>
              <w:rPr>
                <w:rFonts w:ascii="Arial" w:hAnsi="Arial" w:eastAsia="Calibri" w:cs="Arial"/>
                <w:b/>
                <w:szCs w:val="24"/>
              </w:rPr>
            </w:pPr>
          </w:p>
        </w:tc>
      </w:tr>
      <w:tr w:rsidRPr="000D7575" w:rsidR="00DE1431" w:rsidTr="00EE4F59" w14:paraId="15511F65" w14:textId="77777777">
        <w:trPr>
          <w:trHeight w:val="3575"/>
        </w:trPr>
        <w:tc>
          <w:tcPr>
            <w:tcW w:w="1782" w:type="dxa"/>
            <w:shd w:val="clear" w:color="auto" w:fill="auto"/>
          </w:tcPr>
          <w:p w:rsidRPr="00DE1431" w:rsidR="00DE1431" w:rsidP="008F7869" w:rsidRDefault="00DE1431" w14:paraId="04C82643" w14:textId="35DC3DE3">
            <w:pPr>
              <w:jc w:val="both"/>
              <w:rPr>
                <w:rFonts w:ascii="Arial" w:hAnsi="Arial" w:eastAsia="Calibri" w:cs="Arial"/>
                <w:b/>
                <w:bCs/>
                <w:szCs w:val="24"/>
              </w:rPr>
            </w:pPr>
            <w:r w:rsidRPr="00DE1431">
              <w:rPr>
                <w:rFonts w:ascii="Arial" w:hAnsi="Arial" w:cs="Arial"/>
                <w:b/>
                <w:bCs/>
                <w:szCs w:val="24"/>
              </w:rPr>
              <w:t>10. Develop and strengthen relationships with customers, key stakeholders and partners</w:t>
            </w:r>
          </w:p>
        </w:tc>
        <w:tc>
          <w:tcPr>
            <w:tcW w:w="2178" w:type="dxa"/>
            <w:shd w:val="clear" w:color="auto" w:fill="auto"/>
          </w:tcPr>
          <w:p w:rsidR="00DE1431" w:rsidP="008F7869" w:rsidRDefault="00DE1431" w14:paraId="538FA975" w14:textId="092C25A8">
            <w:pPr>
              <w:spacing w:after="120"/>
              <w:jc w:val="both"/>
              <w:rPr>
                <w:rFonts w:ascii="Arial" w:hAnsi="Arial" w:eastAsia="Calibri" w:cs="Arial"/>
                <w:bCs/>
                <w:szCs w:val="24"/>
              </w:rPr>
            </w:pPr>
            <w:r w:rsidRPr="002B54D6">
              <w:rPr>
                <w:rFonts w:ascii="Arial" w:hAnsi="Arial" w:eastAsia="Calibri" w:cs="Arial"/>
                <w:bCs/>
                <w:szCs w:val="24"/>
              </w:rPr>
              <w:t xml:space="preserve">New approach to customer survey as per Business Outcome 3 above. </w:t>
            </w:r>
          </w:p>
          <w:p w:rsidRPr="002B54D6" w:rsidR="00C12B1B" w:rsidP="008F7869" w:rsidRDefault="00C12B1B" w14:paraId="7DAD557A" w14:textId="59658EBF">
            <w:pPr>
              <w:spacing w:after="120"/>
              <w:jc w:val="both"/>
              <w:rPr>
                <w:rFonts w:ascii="Arial" w:hAnsi="Arial" w:eastAsia="Calibri" w:cs="Arial"/>
                <w:bCs/>
                <w:szCs w:val="24"/>
              </w:rPr>
            </w:pPr>
            <w:r>
              <w:rPr>
                <w:rFonts w:ascii="Arial" w:hAnsi="Arial" w:eastAsia="Calibri" w:cs="Arial"/>
                <w:bCs/>
                <w:szCs w:val="24"/>
              </w:rPr>
              <w:t xml:space="preserve">Same as PI 6 - </w:t>
            </w:r>
            <w:r w:rsidRPr="002B54D6">
              <w:rPr>
                <w:rFonts w:ascii="Arial" w:hAnsi="Arial" w:eastAsia="Calibri" w:cs="Arial"/>
                <w:bCs/>
                <w:szCs w:val="24"/>
              </w:rPr>
              <w:t>Charity-wide customer satisfaction survey</w:t>
            </w:r>
          </w:p>
          <w:p w:rsidRPr="000D7575" w:rsidR="00DE1431" w:rsidP="008F7869" w:rsidRDefault="00DE1431" w14:paraId="0D707AA9" w14:textId="4964DF2B">
            <w:pPr>
              <w:jc w:val="both"/>
              <w:rPr>
                <w:rFonts w:ascii="Arial" w:hAnsi="Arial" w:eastAsia="Calibri" w:cs="Arial"/>
                <w:noProof/>
                <w:szCs w:val="24"/>
              </w:rPr>
            </w:pPr>
            <w:r w:rsidRPr="002B54D6">
              <w:rPr>
                <w:rFonts w:ascii="Arial" w:hAnsi="Arial" w:eastAsia="Calibri" w:cs="Arial"/>
                <w:bCs/>
                <w:szCs w:val="24"/>
              </w:rPr>
              <w:t xml:space="preserve"> </w:t>
            </w:r>
          </w:p>
        </w:tc>
        <w:tc>
          <w:tcPr>
            <w:tcW w:w="1430" w:type="dxa"/>
            <w:shd w:val="clear" w:color="auto" w:fill="auto"/>
          </w:tcPr>
          <w:p w:rsidRPr="000D7575" w:rsidR="00DE1431" w:rsidP="008F7869" w:rsidRDefault="00C5135E" w14:paraId="2F1E6037" w14:textId="4AF38488">
            <w:pPr>
              <w:jc w:val="both"/>
              <w:rPr>
                <w:rFonts w:ascii="Arial" w:hAnsi="Arial" w:eastAsia="Calibri" w:cs="Arial"/>
                <w:szCs w:val="24"/>
              </w:rPr>
            </w:pPr>
            <w:r>
              <w:rPr>
                <w:rFonts w:ascii="Arial" w:hAnsi="Arial" w:eastAsia="Calibri" w:cs="Arial"/>
                <w:szCs w:val="24"/>
              </w:rPr>
              <w:t>Quarterly</w:t>
            </w:r>
          </w:p>
        </w:tc>
        <w:tc>
          <w:tcPr>
            <w:tcW w:w="2573" w:type="dxa"/>
            <w:shd w:val="clear" w:color="auto" w:fill="auto"/>
          </w:tcPr>
          <w:p w:rsidRPr="00486ED4" w:rsidR="00DE1431" w:rsidP="008F7869" w:rsidRDefault="00486ED4" w14:paraId="6E36E3D3" w14:textId="11E076DE">
            <w:pPr>
              <w:jc w:val="both"/>
              <w:rPr>
                <w:rFonts w:ascii="Arial" w:hAnsi="Arial" w:cs="Arial"/>
                <w:szCs w:val="24"/>
              </w:rPr>
            </w:pPr>
            <w:r>
              <w:rPr>
                <w:rFonts w:ascii="Arial" w:hAnsi="Arial" w:cs="Arial"/>
                <w:szCs w:val="24"/>
              </w:rPr>
              <w:t>-</w:t>
            </w:r>
          </w:p>
        </w:tc>
        <w:tc>
          <w:tcPr>
            <w:tcW w:w="963" w:type="dxa"/>
            <w:shd w:val="clear" w:color="auto" w:fill="92D050"/>
          </w:tcPr>
          <w:p w:rsidRPr="000D7575" w:rsidR="00DE1431" w:rsidP="008F7869" w:rsidRDefault="00CF6B0A" w14:paraId="4ACF07EB" w14:textId="62C06502">
            <w:pPr>
              <w:pStyle w:val="ListParagraph"/>
              <w:spacing w:after="0" w:line="240" w:lineRule="auto"/>
              <w:ind w:left="0"/>
              <w:jc w:val="both"/>
              <w:rPr>
                <w:rFonts w:ascii="Arial" w:hAnsi="Arial" w:cs="Arial"/>
                <w:sz w:val="24"/>
                <w:szCs w:val="24"/>
              </w:rPr>
            </w:pPr>
            <w:r>
              <w:rPr>
                <w:rFonts w:ascii="Arial" w:hAnsi="Arial" w:cs="Arial"/>
                <w:sz w:val="24"/>
                <w:szCs w:val="24"/>
              </w:rPr>
              <w:t>Green</w:t>
            </w:r>
          </w:p>
        </w:tc>
        <w:tc>
          <w:tcPr>
            <w:tcW w:w="963" w:type="dxa"/>
            <w:shd w:val="clear" w:color="auto" w:fill="BFBFBF" w:themeFill="background1" w:themeFillShade="BF"/>
          </w:tcPr>
          <w:p w:rsidRPr="000D7575" w:rsidR="00DE1431" w:rsidP="008F7869" w:rsidRDefault="006E448D" w14:paraId="036F9C5D" w14:textId="6C846188">
            <w:pPr>
              <w:pStyle w:val="ListParagraph"/>
              <w:spacing w:after="0" w:line="240" w:lineRule="auto"/>
              <w:ind w:left="0"/>
              <w:jc w:val="both"/>
              <w:rPr>
                <w:rFonts w:ascii="Arial" w:hAnsi="Arial" w:cs="Arial"/>
                <w:sz w:val="24"/>
                <w:szCs w:val="24"/>
              </w:rPr>
            </w:pPr>
            <w:r>
              <w:rPr>
                <w:rFonts w:ascii="Arial" w:hAnsi="Arial" w:cs="Arial"/>
                <w:sz w:val="24"/>
                <w:szCs w:val="24"/>
              </w:rPr>
              <w:t>NA</w:t>
            </w:r>
          </w:p>
        </w:tc>
        <w:tc>
          <w:tcPr>
            <w:tcW w:w="963" w:type="dxa"/>
            <w:shd w:val="clear" w:color="auto" w:fill="BFBFBF" w:themeFill="background1" w:themeFillShade="BF"/>
          </w:tcPr>
          <w:p w:rsidRPr="000D7575" w:rsidR="00DE1431" w:rsidP="008F7869" w:rsidRDefault="00D64FF4" w14:paraId="6BCE5507" w14:textId="26B89FCD">
            <w:pPr>
              <w:pStyle w:val="ListParagraph"/>
              <w:spacing w:after="0" w:line="240" w:lineRule="auto"/>
              <w:ind w:left="0"/>
              <w:jc w:val="both"/>
              <w:rPr>
                <w:rFonts w:ascii="Arial" w:hAnsi="Arial" w:cs="Arial"/>
                <w:sz w:val="24"/>
                <w:szCs w:val="24"/>
              </w:rPr>
            </w:pPr>
            <w:r>
              <w:rPr>
                <w:rFonts w:ascii="Arial" w:hAnsi="Arial" w:cs="Arial"/>
                <w:sz w:val="24"/>
                <w:szCs w:val="24"/>
              </w:rPr>
              <w:t>NA</w:t>
            </w:r>
          </w:p>
        </w:tc>
        <w:tc>
          <w:tcPr>
            <w:tcW w:w="963" w:type="dxa"/>
            <w:shd w:val="clear" w:color="auto" w:fill="BFBFBF" w:themeFill="background1" w:themeFillShade="BF"/>
          </w:tcPr>
          <w:p w:rsidRPr="000D7575" w:rsidR="00DE1431" w:rsidP="008F7869" w:rsidRDefault="00EE4F59" w14:paraId="65A0E50D" w14:textId="639AF8C2">
            <w:pPr>
              <w:jc w:val="both"/>
              <w:rPr>
                <w:rFonts w:ascii="Arial" w:hAnsi="Arial" w:cs="Arial"/>
                <w:szCs w:val="24"/>
              </w:rPr>
            </w:pPr>
            <w:r>
              <w:rPr>
                <w:rFonts w:ascii="Arial" w:hAnsi="Arial" w:cs="Arial"/>
                <w:szCs w:val="24"/>
              </w:rPr>
              <w:t>NA</w:t>
            </w:r>
          </w:p>
        </w:tc>
        <w:tc>
          <w:tcPr>
            <w:tcW w:w="2359" w:type="dxa"/>
            <w:shd w:val="clear" w:color="auto" w:fill="auto"/>
          </w:tcPr>
          <w:p w:rsidRPr="000D7575" w:rsidR="00DE1431" w:rsidP="008F7869" w:rsidRDefault="00572765" w14:paraId="68801922" w14:textId="2651AD84">
            <w:pPr>
              <w:spacing w:after="120"/>
              <w:jc w:val="both"/>
              <w:rPr>
                <w:rFonts w:ascii="Arial" w:hAnsi="Arial" w:cs="Arial"/>
                <w:szCs w:val="24"/>
              </w:rPr>
            </w:pPr>
            <w:r>
              <w:rPr>
                <w:rFonts w:ascii="Arial" w:hAnsi="Arial" w:cs="Arial"/>
                <w:szCs w:val="24"/>
              </w:rPr>
              <w:t>NA</w:t>
            </w:r>
            <w:r w:rsidR="00CF6B0A">
              <w:rPr>
                <w:rFonts w:ascii="Arial" w:hAnsi="Arial" w:cs="Arial"/>
                <w:szCs w:val="24"/>
              </w:rPr>
              <w:t xml:space="preserve"> – this indicator was considered by the HLH Board at </w:t>
            </w:r>
            <w:r w:rsidR="0097697E">
              <w:rPr>
                <w:rFonts w:ascii="Arial" w:hAnsi="Arial" w:cs="Arial"/>
                <w:szCs w:val="24"/>
              </w:rPr>
              <w:t xml:space="preserve">its August 2023 meeting. </w:t>
            </w:r>
          </w:p>
        </w:tc>
      </w:tr>
    </w:tbl>
    <w:p w:rsidR="00CA464B" w:rsidP="008F7869" w:rsidRDefault="00CA464B" w14:paraId="642E2AB3" w14:textId="55E530D4">
      <w:pPr>
        <w:jc w:val="both"/>
        <w:rPr>
          <w:rFonts w:ascii="Arial" w:hAnsi="Arial" w:cs="Arial"/>
          <w:noProof/>
          <w:szCs w:val="24"/>
        </w:rPr>
      </w:pPr>
    </w:p>
    <w:p w:rsidR="00DE1431" w:rsidP="008F7869" w:rsidRDefault="00DE1431" w14:paraId="548F2B1A" w14:textId="1375687A">
      <w:pPr>
        <w:jc w:val="both"/>
        <w:rPr>
          <w:rFonts w:ascii="Arial" w:hAnsi="Arial" w:cs="Arial"/>
          <w:noProof/>
          <w:szCs w:val="24"/>
        </w:rPr>
      </w:pPr>
    </w:p>
    <w:p w:rsidR="00DE1431" w:rsidP="008F7869" w:rsidRDefault="00DE1431" w14:paraId="1A35D69B" w14:textId="1E76BA53">
      <w:pPr>
        <w:jc w:val="both"/>
        <w:rPr>
          <w:rFonts w:ascii="Arial" w:hAnsi="Arial" w:cs="Arial"/>
          <w:noProof/>
          <w:szCs w:val="24"/>
        </w:rPr>
      </w:pPr>
    </w:p>
    <w:p w:rsidR="00DE1431" w:rsidP="008F7869" w:rsidRDefault="00DE1431" w14:paraId="4BD6B69A" w14:textId="0728117C">
      <w:pPr>
        <w:jc w:val="both"/>
        <w:rPr>
          <w:rFonts w:ascii="Arial" w:hAnsi="Arial" w:cs="Arial"/>
          <w:noProof/>
          <w:szCs w:val="24"/>
        </w:rPr>
      </w:pPr>
    </w:p>
    <w:p w:rsidR="00DE1431" w:rsidP="008F7869" w:rsidRDefault="00DE1431" w14:paraId="273365DD" w14:textId="79D7A261">
      <w:pPr>
        <w:jc w:val="both"/>
        <w:rPr>
          <w:rFonts w:ascii="Arial" w:hAnsi="Arial" w:cs="Arial"/>
          <w:noProof/>
          <w:szCs w:val="24"/>
        </w:rPr>
      </w:pPr>
    </w:p>
    <w:p w:rsidR="00DE1431" w:rsidP="008F7869" w:rsidRDefault="00DE1431" w14:paraId="607D4DEF" w14:textId="4223BCD7">
      <w:pPr>
        <w:jc w:val="both"/>
        <w:rPr>
          <w:rFonts w:ascii="Arial" w:hAnsi="Arial" w:cs="Arial"/>
          <w:noProof/>
          <w:szCs w:val="24"/>
        </w:rPr>
      </w:pPr>
    </w:p>
    <w:p w:rsidR="00DE1431" w:rsidP="008F7869" w:rsidRDefault="00DE1431" w14:paraId="701056F9" w14:textId="3DE58A9D">
      <w:pPr>
        <w:jc w:val="both"/>
        <w:rPr>
          <w:rFonts w:ascii="Arial" w:hAnsi="Arial" w:cs="Arial"/>
          <w:noProof/>
          <w:szCs w:val="24"/>
        </w:rPr>
      </w:pPr>
    </w:p>
    <w:p w:rsidR="00DE1431" w:rsidP="008F7869" w:rsidRDefault="00DE1431" w14:paraId="2A038220" w14:textId="63A3DE57">
      <w:pPr>
        <w:jc w:val="both"/>
        <w:rPr>
          <w:rFonts w:ascii="Arial" w:hAnsi="Arial" w:cs="Arial"/>
          <w:noProof/>
          <w:szCs w:val="24"/>
        </w:rPr>
      </w:pPr>
    </w:p>
    <w:p w:rsidR="00DE1431" w:rsidP="008F7869" w:rsidRDefault="00DE1431" w14:paraId="20958BD8" w14:textId="2422A7F3">
      <w:pPr>
        <w:jc w:val="both"/>
        <w:rPr>
          <w:rFonts w:ascii="Arial" w:hAnsi="Arial" w:cs="Arial"/>
          <w:noProof/>
          <w:szCs w:val="24"/>
        </w:rPr>
      </w:pPr>
    </w:p>
    <w:p w:rsidR="00DE1431" w:rsidP="008F7869" w:rsidRDefault="00DE1431" w14:paraId="6091DDE2" w14:textId="56FA0150">
      <w:pPr>
        <w:jc w:val="both"/>
        <w:rPr>
          <w:rFonts w:ascii="Arial" w:hAnsi="Arial" w:cs="Arial"/>
          <w:noProof/>
          <w:szCs w:val="24"/>
        </w:rPr>
      </w:pPr>
    </w:p>
    <w:p w:rsidR="00DE1431" w:rsidP="008F7869" w:rsidRDefault="00DE1431" w14:paraId="50114E93" w14:textId="4300488D">
      <w:pPr>
        <w:jc w:val="both"/>
        <w:rPr>
          <w:rFonts w:ascii="Arial" w:hAnsi="Arial" w:cs="Arial"/>
          <w:noProof/>
          <w:szCs w:val="24"/>
        </w:rPr>
      </w:pPr>
    </w:p>
    <w:p w:rsidR="00DE1431" w:rsidP="008F7869" w:rsidRDefault="00DE1431" w14:paraId="7CEC1951" w14:textId="08943F4D">
      <w:pPr>
        <w:jc w:val="both"/>
        <w:rPr>
          <w:rFonts w:ascii="Arial" w:hAnsi="Arial" w:cs="Arial"/>
          <w:noProof/>
          <w:szCs w:val="24"/>
        </w:rPr>
      </w:pPr>
    </w:p>
    <w:p w:rsidR="00DE1431" w:rsidP="008F7869" w:rsidRDefault="00DE1431" w14:paraId="3A4D1EA7" w14:textId="3B9DB08E">
      <w:pPr>
        <w:jc w:val="both"/>
        <w:rPr>
          <w:rFonts w:ascii="Arial" w:hAnsi="Arial" w:cs="Arial"/>
          <w:noProof/>
          <w:szCs w:val="24"/>
        </w:rPr>
      </w:pPr>
    </w:p>
    <w:p w:rsidR="00DE1431" w:rsidP="008F7869" w:rsidRDefault="00DE1431" w14:paraId="2B8B00CB" w14:textId="0EAA30FC">
      <w:pPr>
        <w:jc w:val="both"/>
        <w:rPr>
          <w:rFonts w:ascii="Arial" w:hAnsi="Arial" w:cs="Arial"/>
          <w:noProof/>
          <w:szCs w:val="24"/>
        </w:rPr>
      </w:pPr>
    </w:p>
    <w:p w:rsidR="00DE1431" w:rsidP="008F7869" w:rsidRDefault="00DE1431" w14:paraId="3225E0BB" w14:textId="722B2DB6">
      <w:pPr>
        <w:jc w:val="both"/>
        <w:rPr>
          <w:rFonts w:ascii="Arial" w:hAnsi="Arial" w:cs="Arial"/>
          <w:noProof/>
          <w:szCs w:val="24"/>
        </w:rPr>
      </w:pPr>
    </w:p>
    <w:p w:rsidR="00DE1431" w:rsidP="008F7869" w:rsidRDefault="00DE1431" w14:paraId="7D859FC4" w14:textId="0A4F1DC3">
      <w:pPr>
        <w:jc w:val="both"/>
        <w:rPr>
          <w:rFonts w:ascii="Arial" w:hAnsi="Arial" w:cs="Arial"/>
          <w:noProof/>
          <w:szCs w:val="24"/>
        </w:rPr>
      </w:pPr>
    </w:p>
    <w:p w:rsidR="00DE1431" w:rsidP="008F7869" w:rsidRDefault="00DE1431" w14:paraId="1835898D" w14:textId="77777777">
      <w:pPr>
        <w:jc w:val="both"/>
        <w:rPr>
          <w:rFonts w:ascii="Arial" w:hAnsi="Arial" w:cs="Arial"/>
          <w:noProof/>
          <w:szCs w:val="24"/>
        </w:rPr>
      </w:pPr>
    </w:p>
    <w:p w:rsidR="005714E8" w:rsidRDefault="005714E8" w14:paraId="42950F43" w14:textId="77777777">
      <w:r>
        <w:br w:type="page"/>
      </w:r>
    </w:p>
    <w:tbl>
      <w:tblPr>
        <w:tblW w:w="1417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782"/>
        <w:gridCol w:w="2178"/>
        <w:gridCol w:w="1430"/>
        <w:gridCol w:w="2573"/>
        <w:gridCol w:w="963"/>
        <w:gridCol w:w="963"/>
        <w:gridCol w:w="963"/>
        <w:gridCol w:w="963"/>
        <w:gridCol w:w="2359"/>
      </w:tblGrid>
      <w:tr w:rsidRPr="000D7575" w:rsidR="000960E5" w14:paraId="122D1E1F" w14:textId="77777777">
        <w:tc>
          <w:tcPr>
            <w:tcW w:w="1782" w:type="dxa"/>
            <w:tcBorders>
              <w:top w:val="single" w:color="auto" w:sz="4" w:space="0"/>
              <w:bottom w:val="single" w:color="auto" w:sz="4" w:space="0"/>
            </w:tcBorders>
            <w:shd w:val="clear" w:color="auto" w:fill="auto"/>
          </w:tcPr>
          <w:p w:rsidRPr="000D7575" w:rsidR="000960E5" w:rsidP="008F7869" w:rsidRDefault="000960E5" w14:paraId="299EF7B0" w14:textId="38E84B14">
            <w:pPr>
              <w:jc w:val="both"/>
              <w:rPr>
                <w:rFonts w:ascii="Arial" w:hAnsi="Arial" w:eastAsia="Calibri" w:cs="Arial"/>
                <w:b/>
                <w:szCs w:val="24"/>
              </w:rPr>
            </w:pPr>
            <w:r w:rsidRPr="000D7575">
              <w:rPr>
                <w:rFonts w:ascii="Arial" w:hAnsi="Arial" w:eastAsia="Calibri" w:cs="Arial"/>
                <w:b/>
                <w:szCs w:val="24"/>
              </w:rPr>
              <w:t>Business Plan Outcome</w:t>
            </w:r>
          </w:p>
        </w:tc>
        <w:tc>
          <w:tcPr>
            <w:tcW w:w="2178" w:type="dxa"/>
            <w:shd w:val="clear" w:color="auto" w:fill="auto"/>
          </w:tcPr>
          <w:p w:rsidRPr="000D7575" w:rsidR="000960E5" w:rsidP="00ED2B37" w:rsidRDefault="000960E5" w14:paraId="5290D83A" w14:textId="77777777">
            <w:pPr>
              <w:rPr>
                <w:rFonts w:ascii="Arial" w:hAnsi="Arial" w:eastAsia="Calibri" w:cs="Arial"/>
                <w:b/>
                <w:szCs w:val="24"/>
              </w:rPr>
            </w:pPr>
            <w:r w:rsidRPr="000D7575">
              <w:rPr>
                <w:rFonts w:ascii="Arial" w:hAnsi="Arial" w:eastAsia="Calibri" w:cs="Arial"/>
                <w:b/>
                <w:szCs w:val="24"/>
              </w:rPr>
              <w:t>Performance Indicator</w:t>
            </w:r>
          </w:p>
        </w:tc>
        <w:tc>
          <w:tcPr>
            <w:tcW w:w="1430" w:type="dxa"/>
            <w:shd w:val="clear" w:color="auto" w:fill="auto"/>
          </w:tcPr>
          <w:p w:rsidRPr="000D7575" w:rsidR="000960E5" w:rsidP="008F7869" w:rsidRDefault="000960E5" w14:paraId="19C4193E" w14:textId="77777777">
            <w:pPr>
              <w:jc w:val="both"/>
              <w:rPr>
                <w:rFonts w:ascii="Arial" w:hAnsi="Arial" w:eastAsia="Calibri" w:cs="Arial"/>
                <w:b/>
                <w:szCs w:val="24"/>
              </w:rPr>
            </w:pPr>
            <w:r w:rsidRPr="000D7575">
              <w:rPr>
                <w:rFonts w:ascii="Arial" w:hAnsi="Arial" w:eastAsia="Calibri" w:cs="Arial"/>
                <w:b/>
                <w:szCs w:val="24"/>
              </w:rPr>
              <w:t>Reporting Frequency</w:t>
            </w:r>
          </w:p>
        </w:tc>
        <w:tc>
          <w:tcPr>
            <w:tcW w:w="2573" w:type="dxa"/>
            <w:shd w:val="clear" w:color="auto" w:fill="auto"/>
          </w:tcPr>
          <w:p w:rsidRPr="000D7575" w:rsidR="000960E5" w:rsidP="008F7869" w:rsidRDefault="000960E5" w14:paraId="13090FC8" w14:textId="77777777">
            <w:pPr>
              <w:jc w:val="both"/>
              <w:rPr>
                <w:rFonts w:ascii="Arial" w:hAnsi="Arial" w:eastAsia="Calibri" w:cs="Arial"/>
                <w:b/>
                <w:szCs w:val="24"/>
              </w:rPr>
            </w:pPr>
            <w:r w:rsidRPr="000D7575">
              <w:rPr>
                <w:rFonts w:ascii="Arial" w:hAnsi="Arial" w:eastAsia="Calibri" w:cs="Arial"/>
                <w:b/>
                <w:szCs w:val="24"/>
              </w:rPr>
              <w:t>RAG Rating Definition</w:t>
            </w:r>
          </w:p>
          <w:p w:rsidRPr="000D7575" w:rsidR="000960E5" w:rsidP="008F7869" w:rsidRDefault="000960E5" w14:paraId="5DAF1E3B" w14:textId="77777777">
            <w:pPr>
              <w:jc w:val="both"/>
              <w:rPr>
                <w:rFonts w:ascii="Arial" w:hAnsi="Arial" w:eastAsia="Calibri" w:cs="Arial"/>
                <w:b/>
                <w:szCs w:val="24"/>
              </w:rPr>
            </w:pPr>
          </w:p>
        </w:tc>
        <w:tc>
          <w:tcPr>
            <w:tcW w:w="963" w:type="dxa"/>
            <w:shd w:val="clear" w:color="auto" w:fill="auto"/>
          </w:tcPr>
          <w:p w:rsidRPr="000D7575" w:rsidR="000960E5" w:rsidP="008F7869" w:rsidRDefault="000960E5" w14:paraId="2227AE94" w14:textId="69109F5B">
            <w:pPr>
              <w:jc w:val="both"/>
              <w:rPr>
                <w:rFonts w:ascii="Arial" w:hAnsi="Arial" w:eastAsia="Calibri" w:cs="Arial"/>
                <w:b/>
                <w:szCs w:val="24"/>
              </w:rPr>
            </w:pPr>
            <w:r w:rsidRPr="000D7575">
              <w:rPr>
                <w:rFonts w:ascii="Arial" w:hAnsi="Arial" w:eastAsia="Calibri" w:cs="Arial"/>
                <w:b/>
                <w:szCs w:val="24"/>
              </w:rPr>
              <w:t xml:space="preserve">RAG Rating Q1 </w:t>
            </w:r>
            <w:r w:rsidR="00C54929">
              <w:rPr>
                <w:rFonts w:ascii="Arial" w:hAnsi="Arial" w:eastAsia="Calibri" w:cs="Arial"/>
                <w:b/>
                <w:szCs w:val="24"/>
              </w:rPr>
              <w:t>23/24</w:t>
            </w:r>
          </w:p>
        </w:tc>
        <w:tc>
          <w:tcPr>
            <w:tcW w:w="963" w:type="dxa"/>
            <w:shd w:val="clear" w:color="auto" w:fill="auto"/>
          </w:tcPr>
          <w:p w:rsidRPr="000D7575" w:rsidR="000960E5" w:rsidP="008F7869" w:rsidRDefault="000960E5" w14:paraId="676121E1" w14:textId="4BA8328C">
            <w:pPr>
              <w:jc w:val="both"/>
              <w:rPr>
                <w:rFonts w:ascii="Arial" w:hAnsi="Arial" w:eastAsia="Calibri" w:cs="Arial"/>
                <w:b/>
                <w:szCs w:val="24"/>
              </w:rPr>
            </w:pPr>
            <w:r w:rsidRPr="000D7575">
              <w:rPr>
                <w:rFonts w:ascii="Arial" w:hAnsi="Arial" w:eastAsia="Calibri" w:cs="Arial"/>
                <w:b/>
                <w:szCs w:val="24"/>
              </w:rPr>
              <w:t xml:space="preserve">RAG Rating Q2 </w:t>
            </w:r>
            <w:r w:rsidR="00C54929">
              <w:rPr>
                <w:rFonts w:ascii="Arial" w:hAnsi="Arial" w:eastAsia="Calibri" w:cs="Arial"/>
                <w:b/>
                <w:szCs w:val="24"/>
              </w:rPr>
              <w:t>23/24</w:t>
            </w:r>
          </w:p>
        </w:tc>
        <w:tc>
          <w:tcPr>
            <w:tcW w:w="963" w:type="dxa"/>
            <w:shd w:val="clear" w:color="auto" w:fill="auto"/>
          </w:tcPr>
          <w:p w:rsidRPr="000D7575" w:rsidR="000960E5" w:rsidP="008F7869" w:rsidRDefault="000960E5" w14:paraId="145DA4D6" w14:textId="5E55E586">
            <w:pPr>
              <w:jc w:val="both"/>
              <w:rPr>
                <w:rFonts w:ascii="Arial" w:hAnsi="Arial" w:eastAsia="Calibri" w:cs="Arial"/>
                <w:b/>
                <w:szCs w:val="24"/>
              </w:rPr>
            </w:pPr>
            <w:r w:rsidRPr="000D7575">
              <w:rPr>
                <w:rFonts w:ascii="Arial" w:hAnsi="Arial" w:eastAsia="Calibri" w:cs="Arial"/>
                <w:b/>
                <w:szCs w:val="24"/>
              </w:rPr>
              <w:t xml:space="preserve">RAG Rating Q3 </w:t>
            </w:r>
            <w:r w:rsidR="00C54929">
              <w:rPr>
                <w:rFonts w:ascii="Arial" w:hAnsi="Arial" w:eastAsia="Calibri" w:cs="Arial"/>
                <w:b/>
                <w:szCs w:val="24"/>
              </w:rPr>
              <w:t>23/24</w:t>
            </w:r>
          </w:p>
        </w:tc>
        <w:tc>
          <w:tcPr>
            <w:tcW w:w="963" w:type="dxa"/>
            <w:shd w:val="clear" w:color="auto" w:fill="auto"/>
          </w:tcPr>
          <w:p w:rsidRPr="000D7575" w:rsidR="000960E5" w:rsidP="008F7869" w:rsidRDefault="000960E5" w14:paraId="67894F07" w14:textId="33E69535">
            <w:pPr>
              <w:jc w:val="both"/>
              <w:rPr>
                <w:rFonts w:ascii="Arial" w:hAnsi="Arial" w:eastAsia="Calibri" w:cs="Arial"/>
                <w:b/>
                <w:szCs w:val="24"/>
              </w:rPr>
            </w:pPr>
            <w:r w:rsidRPr="000D7575">
              <w:rPr>
                <w:rFonts w:ascii="Arial" w:hAnsi="Arial" w:eastAsia="Calibri" w:cs="Arial"/>
                <w:b/>
                <w:szCs w:val="24"/>
              </w:rPr>
              <w:t xml:space="preserve">RAG Rating Q4 </w:t>
            </w:r>
            <w:r w:rsidR="00C54929">
              <w:rPr>
                <w:rFonts w:ascii="Arial" w:hAnsi="Arial" w:eastAsia="Calibri" w:cs="Arial"/>
                <w:b/>
                <w:szCs w:val="24"/>
              </w:rPr>
              <w:t>23/24</w:t>
            </w:r>
          </w:p>
        </w:tc>
        <w:tc>
          <w:tcPr>
            <w:tcW w:w="2359" w:type="dxa"/>
            <w:shd w:val="clear" w:color="auto" w:fill="auto"/>
          </w:tcPr>
          <w:p w:rsidRPr="00C76CB6" w:rsidR="00E4651E" w:rsidP="008F7869" w:rsidRDefault="009C3230" w14:paraId="69841120" w14:textId="66D3E98D">
            <w:pPr>
              <w:jc w:val="both"/>
              <w:rPr>
                <w:rFonts w:ascii="Arial" w:hAnsi="Arial" w:eastAsia="Calibri" w:cs="Arial"/>
                <w:b/>
                <w:szCs w:val="24"/>
              </w:rPr>
            </w:pPr>
            <w:r>
              <w:rPr>
                <w:rFonts w:ascii="Arial" w:hAnsi="Arial" w:eastAsia="Calibri" w:cs="Arial"/>
                <w:b/>
                <w:szCs w:val="24"/>
              </w:rPr>
              <w:t xml:space="preserve">Summary of Quarter </w:t>
            </w:r>
            <w:r w:rsidR="00467579">
              <w:rPr>
                <w:rFonts w:ascii="Arial" w:hAnsi="Arial" w:eastAsia="Calibri" w:cs="Arial"/>
                <w:b/>
                <w:szCs w:val="24"/>
              </w:rPr>
              <w:t>Four</w:t>
            </w:r>
            <w:r>
              <w:rPr>
                <w:rFonts w:ascii="Arial" w:hAnsi="Arial" w:eastAsia="Calibri" w:cs="Arial"/>
                <w:b/>
                <w:szCs w:val="24"/>
              </w:rPr>
              <w:t xml:space="preserve"> Performance</w:t>
            </w:r>
          </w:p>
          <w:p w:rsidRPr="000D7575" w:rsidR="000960E5" w:rsidP="008F7869" w:rsidRDefault="000960E5" w14:paraId="1AE9B0B7" w14:textId="77777777">
            <w:pPr>
              <w:jc w:val="both"/>
              <w:rPr>
                <w:rFonts w:ascii="Arial" w:hAnsi="Arial" w:eastAsia="Calibri" w:cs="Arial"/>
                <w:b/>
                <w:szCs w:val="24"/>
              </w:rPr>
            </w:pPr>
          </w:p>
        </w:tc>
      </w:tr>
      <w:tr w:rsidRPr="000D7575" w:rsidR="00850DDF" w:rsidTr="00EA3640" w14:paraId="7BA6F9B5" w14:textId="77777777">
        <w:trPr>
          <w:trHeight w:val="3575"/>
        </w:trPr>
        <w:tc>
          <w:tcPr>
            <w:tcW w:w="1782" w:type="dxa"/>
            <w:shd w:val="clear" w:color="auto" w:fill="auto"/>
          </w:tcPr>
          <w:p w:rsidRPr="00600931" w:rsidR="00850DDF" w:rsidP="008F7869" w:rsidRDefault="00850DDF" w14:paraId="67E9433B" w14:textId="77777777">
            <w:pPr>
              <w:jc w:val="both"/>
              <w:rPr>
                <w:rFonts w:ascii="Arial" w:hAnsi="Arial" w:eastAsia="Calibri" w:cs="Arial"/>
                <w:b/>
                <w:bCs/>
                <w:szCs w:val="24"/>
              </w:rPr>
            </w:pPr>
            <w:r w:rsidRPr="00600931">
              <w:rPr>
                <w:rFonts w:ascii="Arial" w:hAnsi="Arial" w:cs="Arial"/>
                <w:b/>
                <w:bCs/>
                <w:szCs w:val="24"/>
              </w:rPr>
              <w:t>10. Develop and strengthen relationships with customers, key stakeholders and partners</w:t>
            </w:r>
          </w:p>
        </w:tc>
        <w:tc>
          <w:tcPr>
            <w:tcW w:w="2178" w:type="dxa"/>
            <w:shd w:val="clear" w:color="auto" w:fill="auto"/>
          </w:tcPr>
          <w:p w:rsidRPr="00600931" w:rsidR="00850DDF" w:rsidP="00ED2B37" w:rsidRDefault="00747903" w14:paraId="77CC29B4" w14:textId="4A57A873">
            <w:pPr>
              <w:rPr>
                <w:rFonts w:ascii="Arial" w:hAnsi="Arial" w:eastAsia="Calibri" w:cs="Arial"/>
                <w:noProof/>
                <w:szCs w:val="24"/>
              </w:rPr>
            </w:pPr>
            <w:r w:rsidRPr="00D86B77">
              <w:rPr>
                <w:rFonts w:ascii="Arial" w:hAnsi="Arial" w:eastAsia="Calibri" w:cs="Arial"/>
                <w:szCs w:val="24"/>
              </w:rPr>
              <w:t>1</w:t>
            </w:r>
            <w:r w:rsidR="001B4DFA">
              <w:rPr>
                <w:rFonts w:ascii="Arial" w:hAnsi="Arial" w:eastAsia="Calibri" w:cs="Arial"/>
                <w:szCs w:val="24"/>
              </w:rPr>
              <w:t>8</w:t>
            </w:r>
            <w:r w:rsidRPr="00600931" w:rsidR="00850DDF">
              <w:rPr>
                <w:rFonts w:ascii="Arial" w:hAnsi="Arial" w:eastAsia="Calibri" w:cs="Arial"/>
                <w:bCs/>
                <w:szCs w:val="24"/>
              </w:rPr>
              <w:t xml:space="preserve">. Partnership work with </w:t>
            </w:r>
            <w:proofErr w:type="spellStart"/>
            <w:r w:rsidRPr="00600931" w:rsidR="00850DDF">
              <w:rPr>
                <w:rFonts w:ascii="Arial" w:hAnsi="Arial" w:eastAsia="Calibri" w:cs="Arial"/>
                <w:b/>
                <w:szCs w:val="24"/>
              </w:rPr>
              <w:t>sport</w:t>
            </w:r>
            <w:r w:rsidRPr="00600931" w:rsidR="00850DDF">
              <w:rPr>
                <w:rFonts w:ascii="Arial" w:hAnsi="Arial" w:eastAsia="Calibri" w:cs="Arial"/>
                <w:bCs/>
                <w:szCs w:val="24"/>
              </w:rPr>
              <w:t>scotland</w:t>
            </w:r>
            <w:proofErr w:type="spellEnd"/>
            <w:r w:rsidRPr="00600931" w:rsidR="00850DDF">
              <w:rPr>
                <w:rFonts w:ascii="Arial" w:hAnsi="Arial" w:eastAsia="Calibri" w:cs="Arial"/>
                <w:bCs/>
                <w:szCs w:val="24"/>
              </w:rPr>
              <w:t xml:space="preserve"> and other sports related organisations, NHS Highland and other health related organisations (including Memoranda of Understanding) etc. </w:t>
            </w:r>
          </w:p>
        </w:tc>
        <w:tc>
          <w:tcPr>
            <w:tcW w:w="1430" w:type="dxa"/>
            <w:shd w:val="clear" w:color="auto" w:fill="auto"/>
          </w:tcPr>
          <w:p w:rsidRPr="00600931" w:rsidR="00850DDF" w:rsidP="008F7869" w:rsidRDefault="00850DDF" w14:paraId="6E68E988" w14:textId="47A6924B">
            <w:pPr>
              <w:jc w:val="both"/>
              <w:rPr>
                <w:rFonts w:ascii="Arial" w:hAnsi="Arial" w:eastAsia="Calibri" w:cs="Arial"/>
                <w:szCs w:val="24"/>
              </w:rPr>
            </w:pPr>
            <w:r w:rsidRPr="00600931">
              <w:rPr>
                <w:rFonts w:ascii="Arial" w:hAnsi="Arial" w:eastAsia="Calibri" w:cs="Arial"/>
                <w:bCs/>
                <w:szCs w:val="24"/>
              </w:rPr>
              <w:t>Annual</w:t>
            </w:r>
          </w:p>
        </w:tc>
        <w:tc>
          <w:tcPr>
            <w:tcW w:w="2573" w:type="dxa"/>
            <w:shd w:val="clear" w:color="auto" w:fill="auto"/>
          </w:tcPr>
          <w:p w:rsidRPr="00600931" w:rsidR="00850DDF" w:rsidP="000C6144" w:rsidRDefault="00850DDF" w14:paraId="5C471C10" w14:textId="77777777">
            <w:pPr>
              <w:pStyle w:val="ListParagraph"/>
              <w:numPr>
                <w:ilvl w:val="0"/>
                <w:numId w:val="13"/>
              </w:numPr>
              <w:spacing w:after="0" w:line="240" w:lineRule="auto"/>
              <w:jc w:val="both"/>
              <w:rPr>
                <w:rFonts w:ascii="Arial" w:hAnsi="Arial" w:cs="Arial"/>
                <w:bCs/>
                <w:sz w:val="24"/>
                <w:szCs w:val="24"/>
              </w:rPr>
            </w:pPr>
            <w:r w:rsidRPr="00600931">
              <w:rPr>
                <w:rFonts w:ascii="Arial" w:hAnsi="Arial" w:cs="Arial"/>
                <w:bCs/>
                <w:sz w:val="24"/>
                <w:szCs w:val="24"/>
              </w:rPr>
              <w:t xml:space="preserve">Green = Growth in partnership working </w:t>
            </w:r>
          </w:p>
          <w:p w:rsidRPr="00600931" w:rsidR="00850DDF" w:rsidP="000C6144" w:rsidRDefault="00850DDF" w14:paraId="2F0C8355" w14:textId="77777777">
            <w:pPr>
              <w:pStyle w:val="ListParagraph"/>
              <w:numPr>
                <w:ilvl w:val="0"/>
                <w:numId w:val="13"/>
              </w:numPr>
              <w:spacing w:after="0" w:line="240" w:lineRule="auto"/>
              <w:jc w:val="both"/>
              <w:rPr>
                <w:rFonts w:ascii="Arial" w:hAnsi="Arial" w:cs="Arial"/>
                <w:bCs/>
                <w:sz w:val="24"/>
                <w:szCs w:val="24"/>
              </w:rPr>
            </w:pPr>
            <w:r w:rsidRPr="00600931">
              <w:rPr>
                <w:rFonts w:ascii="Arial" w:hAnsi="Arial" w:cs="Arial"/>
                <w:bCs/>
                <w:sz w:val="24"/>
                <w:szCs w:val="24"/>
              </w:rPr>
              <w:t xml:space="preserve">Amber = continuation of current level of partnership work </w:t>
            </w:r>
          </w:p>
          <w:p w:rsidRPr="00600931" w:rsidR="00850DDF" w:rsidP="000C6144" w:rsidRDefault="00850DDF" w14:paraId="49D3EC15" w14:textId="51200ED0">
            <w:pPr>
              <w:pStyle w:val="ListParagraph"/>
              <w:numPr>
                <w:ilvl w:val="0"/>
                <w:numId w:val="13"/>
              </w:numPr>
              <w:spacing w:after="0" w:line="240" w:lineRule="auto"/>
              <w:jc w:val="both"/>
              <w:rPr>
                <w:rFonts w:ascii="Arial" w:hAnsi="Arial" w:cs="Arial"/>
                <w:sz w:val="24"/>
                <w:szCs w:val="24"/>
              </w:rPr>
            </w:pPr>
            <w:r w:rsidRPr="00600931">
              <w:rPr>
                <w:rFonts w:ascii="Arial" w:hAnsi="Arial" w:cs="Arial"/>
                <w:bCs/>
                <w:sz w:val="24"/>
                <w:szCs w:val="24"/>
              </w:rPr>
              <w:t>Red = cancellation of Partnership Agreements</w:t>
            </w:r>
          </w:p>
        </w:tc>
        <w:tc>
          <w:tcPr>
            <w:tcW w:w="963" w:type="dxa"/>
            <w:shd w:val="clear" w:color="auto" w:fill="BFBFBF" w:themeFill="background1" w:themeFillShade="BF"/>
          </w:tcPr>
          <w:p w:rsidRPr="00600931" w:rsidR="00850DDF" w:rsidP="008F7869" w:rsidRDefault="00850DDF" w14:paraId="6214CE33" w14:textId="4D5507F2">
            <w:pPr>
              <w:pStyle w:val="ListParagraph"/>
              <w:spacing w:after="0" w:line="240" w:lineRule="auto"/>
              <w:ind w:left="0"/>
              <w:jc w:val="both"/>
              <w:rPr>
                <w:rFonts w:ascii="Arial" w:hAnsi="Arial" w:cs="Arial"/>
                <w:sz w:val="24"/>
                <w:szCs w:val="24"/>
              </w:rPr>
            </w:pPr>
            <w:r w:rsidRPr="00600931">
              <w:rPr>
                <w:rFonts w:ascii="Arial" w:hAnsi="Arial" w:cs="Arial"/>
                <w:szCs w:val="24"/>
              </w:rPr>
              <w:t>NA</w:t>
            </w:r>
          </w:p>
        </w:tc>
        <w:tc>
          <w:tcPr>
            <w:tcW w:w="963" w:type="dxa"/>
            <w:shd w:val="clear" w:color="auto" w:fill="92D050"/>
          </w:tcPr>
          <w:p w:rsidRPr="00600931" w:rsidR="00850DDF" w:rsidP="008F7869" w:rsidRDefault="00913844" w14:paraId="53375BEF" w14:textId="027B1F66">
            <w:pPr>
              <w:pStyle w:val="ListParagraph"/>
              <w:spacing w:after="0" w:line="240" w:lineRule="auto"/>
              <w:ind w:left="0"/>
              <w:jc w:val="both"/>
              <w:rPr>
                <w:rFonts w:ascii="Arial" w:hAnsi="Arial" w:cs="Arial"/>
                <w:sz w:val="24"/>
                <w:szCs w:val="24"/>
              </w:rPr>
            </w:pPr>
            <w:r>
              <w:rPr>
                <w:rFonts w:ascii="Arial" w:hAnsi="Arial" w:cs="Arial"/>
                <w:szCs w:val="24"/>
              </w:rPr>
              <w:t>Green</w:t>
            </w:r>
          </w:p>
        </w:tc>
        <w:tc>
          <w:tcPr>
            <w:tcW w:w="963" w:type="dxa"/>
            <w:shd w:val="clear" w:color="auto" w:fill="BFBFBF" w:themeFill="background1" w:themeFillShade="BF"/>
          </w:tcPr>
          <w:p w:rsidRPr="00600931" w:rsidR="00850DDF" w:rsidP="008F7869" w:rsidRDefault="000E20CB" w14:paraId="0DCEBEC3" w14:textId="2F140BFF">
            <w:pPr>
              <w:pStyle w:val="ListParagraph"/>
              <w:spacing w:after="0" w:line="240" w:lineRule="auto"/>
              <w:ind w:left="0"/>
              <w:jc w:val="both"/>
              <w:rPr>
                <w:rFonts w:ascii="Arial" w:hAnsi="Arial" w:cs="Arial"/>
                <w:sz w:val="24"/>
                <w:szCs w:val="24"/>
              </w:rPr>
            </w:pPr>
            <w:r>
              <w:rPr>
                <w:rFonts w:ascii="Arial" w:hAnsi="Arial" w:cs="Arial"/>
                <w:sz w:val="24"/>
                <w:szCs w:val="24"/>
              </w:rPr>
              <w:t>NA</w:t>
            </w:r>
          </w:p>
        </w:tc>
        <w:tc>
          <w:tcPr>
            <w:tcW w:w="963" w:type="dxa"/>
            <w:shd w:val="clear" w:color="auto" w:fill="BFBFBF" w:themeFill="background1" w:themeFillShade="BF"/>
          </w:tcPr>
          <w:p w:rsidRPr="00600931" w:rsidR="00850DDF" w:rsidP="008F7869" w:rsidRDefault="00EA3640" w14:paraId="4F78F7A3" w14:textId="08DA5840">
            <w:pPr>
              <w:jc w:val="both"/>
              <w:rPr>
                <w:rFonts w:ascii="Arial" w:hAnsi="Arial" w:cs="Arial"/>
                <w:szCs w:val="24"/>
              </w:rPr>
            </w:pPr>
            <w:r>
              <w:rPr>
                <w:rFonts w:ascii="Arial" w:hAnsi="Arial" w:cs="Arial"/>
                <w:szCs w:val="24"/>
              </w:rPr>
              <w:t>NA</w:t>
            </w:r>
          </w:p>
        </w:tc>
        <w:tc>
          <w:tcPr>
            <w:tcW w:w="2359" w:type="dxa"/>
            <w:shd w:val="clear" w:color="auto" w:fill="auto"/>
          </w:tcPr>
          <w:p w:rsidRPr="000A59FE" w:rsidR="00850DDF" w:rsidP="008F7869" w:rsidRDefault="005E71E7" w14:paraId="6EC0F5EA" w14:textId="5ECAD898">
            <w:pPr>
              <w:pStyle w:val="ListParagraph"/>
              <w:spacing w:after="0" w:line="240" w:lineRule="auto"/>
              <w:ind w:left="0"/>
              <w:jc w:val="both"/>
              <w:rPr>
                <w:rFonts w:ascii="Arial" w:hAnsi="Arial" w:cs="Arial"/>
                <w:sz w:val="24"/>
                <w:szCs w:val="24"/>
              </w:rPr>
            </w:pPr>
            <w:r>
              <w:rPr>
                <w:rFonts w:ascii="Arial" w:hAnsi="Arial" w:cs="Arial"/>
                <w:sz w:val="24"/>
                <w:szCs w:val="24"/>
              </w:rPr>
              <w:t>NA</w:t>
            </w:r>
          </w:p>
        </w:tc>
      </w:tr>
    </w:tbl>
    <w:p w:rsidR="00DE1431" w:rsidP="008F7869" w:rsidRDefault="00DE1431" w14:paraId="4FC67D94" w14:textId="77777777">
      <w:pPr>
        <w:jc w:val="both"/>
        <w:rPr>
          <w:rFonts w:ascii="Arial" w:hAnsi="Arial" w:cs="Arial"/>
          <w:noProof/>
          <w:szCs w:val="24"/>
        </w:rPr>
      </w:pPr>
    </w:p>
    <w:p w:rsidR="00DE1431" w:rsidP="008F7869" w:rsidRDefault="00DE1431" w14:paraId="0CCC751B" w14:textId="77777777">
      <w:pPr>
        <w:jc w:val="both"/>
        <w:rPr>
          <w:rFonts w:ascii="Arial" w:hAnsi="Arial" w:cs="Arial"/>
          <w:noProof/>
          <w:szCs w:val="24"/>
        </w:rPr>
      </w:pPr>
      <w:r>
        <w:rPr>
          <w:rFonts w:ascii="Arial" w:hAnsi="Arial" w:cs="Arial"/>
          <w:noProof/>
          <w:szCs w:val="24"/>
        </w:rPr>
        <w:br w:type="page"/>
      </w:r>
    </w:p>
    <w:tbl>
      <w:tblPr>
        <w:tblW w:w="1417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782"/>
        <w:gridCol w:w="2178"/>
        <w:gridCol w:w="1430"/>
        <w:gridCol w:w="2573"/>
        <w:gridCol w:w="963"/>
        <w:gridCol w:w="963"/>
        <w:gridCol w:w="963"/>
        <w:gridCol w:w="963"/>
        <w:gridCol w:w="2359"/>
      </w:tblGrid>
      <w:tr w:rsidRPr="000D7575" w:rsidR="000960E5" w14:paraId="0ABEDF46" w14:textId="77777777">
        <w:tc>
          <w:tcPr>
            <w:tcW w:w="1782" w:type="dxa"/>
            <w:tcBorders>
              <w:top w:val="single" w:color="auto" w:sz="4" w:space="0"/>
              <w:bottom w:val="single" w:color="auto" w:sz="4" w:space="0"/>
            </w:tcBorders>
            <w:shd w:val="clear" w:color="auto" w:fill="auto"/>
          </w:tcPr>
          <w:p w:rsidRPr="000D7575" w:rsidR="000960E5" w:rsidP="008F7869" w:rsidRDefault="000960E5" w14:paraId="774B6CEE" w14:textId="77777777">
            <w:pPr>
              <w:jc w:val="both"/>
              <w:rPr>
                <w:rFonts w:ascii="Arial" w:hAnsi="Arial" w:eastAsia="Calibri" w:cs="Arial"/>
                <w:b/>
                <w:szCs w:val="24"/>
              </w:rPr>
            </w:pPr>
            <w:r w:rsidRPr="000D7575">
              <w:rPr>
                <w:rFonts w:ascii="Arial" w:hAnsi="Arial" w:eastAsia="Calibri" w:cs="Arial"/>
                <w:b/>
                <w:szCs w:val="24"/>
              </w:rPr>
              <w:t>Business Plan Outcome</w:t>
            </w:r>
          </w:p>
        </w:tc>
        <w:tc>
          <w:tcPr>
            <w:tcW w:w="2178" w:type="dxa"/>
            <w:shd w:val="clear" w:color="auto" w:fill="auto"/>
          </w:tcPr>
          <w:p w:rsidRPr="000D7575" w:rsidR="000960E5" w:rsidP="008F7869" w:rsidRDefault="000960E5" w14:paraId="239EE312" w14:textId="77777777">
            <w:pPr>
              <w:jc w:val="both"/>
              <w:rPr>
                <w:rFonts w:ascii="Arial" w:hAnsi="Arial" w:eastAsia="Calibri" w:cs="Arial"/>
                <w:b/>
                <w:szCs w:val="24"/>
              </w:rPr>
            </w:pPr>
            <w:r w:rsidRPr="000D7575">
              <w:rPr>
                <w:rFonts w:ascii="Arial" w:hAnsi="Arial" w:eastAsia="Calibri" w:cs="Arial"/>
                <w:b/>
                <w:szCs w:val="24"/>
              </w:rPr>
              <w:t>Performance Indicator</w:t>
            </w:r>
          </w:p>
        </w:tc>
        <w:tc>
          <w:tcPr>
            <w:tcW w:w="1430" w:type="dxa"/>
            <w:shd w:val="clear" w:color="auto" w:fill="auto"/>
          </w:tcPr>
          <w:p w:rsidRPr="000D7575" w:rsidR="000960E5" w:rsidP="008F7869" w:rsidRDefault="000960E5" w14:paraId="2179DFB7" w14:textId="77777777">
            <w:pPr>
              <w:jc w:val="both"/>
              <w:rPr>
                <w:rFonts w:ascii="Arial" w:hAnsi="Arial" w:eastAsia="Calibri" w:cs="Arial"/>
                <w:b/>
                <w:szCs w:val="24"/>
              </w:rPr>
            </w:pPr>
            <w:r w:rsidRPr="000D7575">
              <w:rPr>
                <w:rFonts w:ascii="Arial" w:hAnsi="Arial" w:eastAsia="Calibri" w:cs="Arial"/>
                <w:b/>
                <w:szCs w:val="24"/>
              </w:rPr>
              <w:t>Reporting Frequency</w:t>
            </w:r>
          </w:p>
        </w:tc>
        <w:tc>
          <w:tcPr>
            <w:tcW w:w="2573" w:type="dxa"/>
            <w:shd w:val="clear" w:color="auto" w:fill="auto"/>
          </w:tcPr>
          <w:p w:rsidRPr="000D7575" w:rsidR="000960E5" w:rsidP="008F7869" w:rsidRDefault="000960E5" w14:paraId="5B882F78" w14:textId="77777777">
            <w:pPr>
              <w:jc w:val="both"/>
              <w:rPr>
                <w:rFonts w:ascii="Arial" w:hAnsi="Arial" w:eastAsia="Calibri" w:cs="Arial"/>
                <w:b/>
                <w:szCs w:val="24"/>
              </w:rPr>
            </w:pPr>
            <w:r w:rsidRPr="000D7575">
              <w:rPr>
                <w:rFonts w:ascii="Arial" w:hAnsi="Arial" w:eastAsia="Calibri" w:cs="Arial"/>
                <w:b/>
                <w:szCs w:val="24"/>
              </w:rPr>
              <w:t>RAG Rating Definition</w:t>
            </w:r>
          </w:p>
          <w:p w:rsidRPr="000D7575" w:rsidR="000960E5" w:rsidP="008F7869" w:rsidRDefault="000960E5" w14:paraId="1291ED15" w14:textId="77777777">
            <w:pPr>
              <w:jc w:val="both"/>
              <w:rPr>
                <w:rFonts w:ascii="Arial" w:hAnsi="Arial" w:eastAsia="Calibri" w:cs="Arial"/>
                <w:b/>
                <w:szCs w:val="24"/>
              </w:rPr>
            </w:pPr>
          </w:p>
        </w:tc>
        <w:tc>
          <w:tcPr>
            <w:tcW w:w="963" w:type="dxa"/>
            <w:shd w:val="clear" w:color="auto" w:fill="auto"/>
          </w:tcPr>
          <w:p w:rsidRPr="000D7575" w:rsidR="000960E5" w:rsidP="008F7869" w:rsidRDefault="000960E5" w14:paraId="0340F3FB" w14:textId="2E92A8FA">
            <w:pPr>
              <w:jc w:val="both"/>
              <w:rPr>
                <w:rFonts w:ascii="Arial" w:hAnsi="Arial" w:eastAsia="Calibri" w:cs="Arial"/>
                <w:b/>
                <w:szCs w:val="24"/>
              </w:rPr>
            </w:pPr>
            <w:r w:rsidRPr="000D7575">
              <w:rPr>
                <w:rFonts w:ascii="Arial" w:hAnsi="Arial" w:eastAsia="Calibri" w:cs="Arial"/>
                <w:b/>
                <w:szCs w:val="24"/>
              </w:rPr>
              <w:t xml:space="preserve">RAG Rating Q1 </w:t>
            </w:r>
            <w:r w:rsidR="00C54929">
              <w:rPr>
                <w:rFonts w:ascii="Arial" w:hAnsi="Arial" w:eastAsia="Calibri" w:cs="Arial"/>
                <w:b/>
                <w:szCs w:val="24"/>
              </w:rPr>
              <w:t>23/24</w:t>
            </w:r>
          </w:p>
        </w:tc>
        <w:tc>
          <w:tcPr>
            <w:tcW w:w="963" w:type="dxa"/>
            <w:shd w:val="clear" w:color="auto" w:fill="auto"/>
          </w:tcPr>
          <w:p w:rsidRPr="000D7575" w:rsidR="000960E5" w:rsidP="008F7869" w:rsidRDefault="000960E5" w14:paraId="6DDCA43F" w14:textId="24445404">
            <w:pPr>
              <w:jc w:val="both"/>
              <w:rPr>
                <w:rFonts w:ascii="Arial" w:hAnsi="Arial" w:eastAsia="Calibri" w:cs="Arial"/>
                <w:b/>
                <w:szCs w:val="24"/>
              </w:rPr>
            </w:pPr>
            <w:r w:rsidRPr="000D7575">
              <w:rPr>
                <w:rFonts w:ascii="Arial" w:hAnsi="Arial" w:eastAsia="Calibri" w:cs="Arial"/>
                <w:b/>
                <w:szCs w:val="24"/>
              </w:rPr>
              <w:t xml:space="preserve">RAG Rating Q2 </w:t>
            </w:r>
            <w:r w:rsidR="00C54929">
              <w:rPr>
                <w:rFonts w:ascii="Arial" w:hAnsi="Arial" w:eastAsia="Calibri" w:cs="Arial"/>
                <w:b/>
                <w:szCs w:val="24"/>
              </w:rPr>
              <w:t>23/24</w:t>
            </w:r>
          </w:p>
        </w:tc>
        <w:tc>
          <w:tcPr>
            <w:tcW w:w="963" w:type="dxa"/>
            <w:shd w:val="clear" w:color="auto" w:fill="auto"/>
          </w:tcPr>
          <w:p w:rsidRPr="000D7575" w:rsidR="000960E5" w:rsidP="008F7869" w:rsidRDefault="000960E5" w14:paraId="4495EA58" w14:textId="02A8ED19">
            <w:pPr>
              <w:jc w:val="both"/>
              <w:rPr>
                <w:rFonts w:ascii="Arial" w:hAnsi="Arial" w:eastAsia="Calibri" w:cs="Arial"/>
                <w:b/>
                <w:szCs w:val="24"/>
              </w:rPr>
            </w:pPr>
            <w:r w:rsidRPr="000D7575">
              <w:rPr>
                <w:rFonts w:ascii="Arial" w:hAnsi="Arial" w:eastAsia="Calibri" w:cs="Arial"/>
                <w:b/>
                <w:szCs w:val="24"/>
              </w:rPr>
              <w:t xml:space="preserve">RAG Rating Q3 </w:t>
            </w:r>
            <w:r w:rsidR="00C54929">
              <w:rPr>
                <w:rFonts w:ascii="Arial" w:hAnsi="Arial" w:eastAsia="Calibri" w:cs="Arial"/>
                <w:b/>
                <w:szCs w:val="24"/>
              </w:rPr>
              <w:t>23/24</w:t>
            </w:r>
          </w:p>
        </w:tc>
        <w:tc>
          <w:tcPr>
            <w:tcW w:w="963" w:type="dxa"/>
            <w:shd w:val="clear" w:color="auto" w:fill="auto"/>
          </w:tcPr>
          <w:p w:rsidRPr="000D7575" w:rsidR="000960E5" w:rsidP="008F7869" w:rsidRDefault="000960E5" w14:paraId="464BFA46" w14:textId="02D930A9">
            <w:pPr>
              <w:jc w:val="both"/>
              <w:rPr>
                <w:rFonts w:ascii="Arial" w:hAnsi="Arial" w:eastAsia="Calibri" w:cs="Arial"/>
                <w:b/>
                <w:szCs w:val="24"/>
              </w:rPr>
            </w:pPr>
            <w:r w:rsidRPr="000D7575">
              <w:rPr>
                <w:rFonts w:ascii="Arial" w:hAnsi="Arial" w:eastAsia="Calibri" w:cs="Arial"/>
                <w:b/>
                <w:szCs w:val="24"/>
              </w:rPr>
              <w:t xml:space="preserve">RAG Rating Q4 </w:t>
            </w:r>
            <w:r w:rsidR="00C54929">
              <w:rPr>
                <w:rFonts w:ascii="Arial" w:hAnsi="Arial" w:eastAsia="Calibri" w:cs="Arial"/>
                <w:b/>
                <w:szCs w:val="24"/>
              </w:rPr>
              <w:t>23/24</w:t>
            </w:r>
          </w:p>
        </w:tc>
        <w:tc>
          <w:tcPr>
            <w:tcW w:w="2359" w:type="dxa"/>
            <w:shd w:val="clear" w:color="auto" w:fill="auto"/>
          </w:tcPr>
          <w:p w:rsidRPr="00C76CB6" w:rsidR="00E4651E" w:rsidP="008F7869" w:rsidRDefault="009C3230" w14:paraId="0A91D5C4" w14:textId="0C7444EC">
            <w:pPr>
              <w:jc w:val="both"/>
              <w:rPr>
                <w:rFonts w:ascii="Arial" w:hAnsi="Arial" w:eastAsia="Calibri" w:cs="Arial"/>
                <w:b/>
                <w:szCs w:val="24"/>
              </w:rPr>
            </w:pPr>
            <w:r>
              <w:rPr>
                <w:rFonts w:ascii="Arial" w:hAnsi="Arial" w:eastAsia="Calibri" w:cs="Arial"/>
                <w:b/>
                <w:szCs w:val="24"/>
              </w:rPr>
              <w:t xml:space="preserve">Summary of Quarter </w:t>
            </w:r>
            <w:r w:rsidR="00467579">
              <w:rPr>
                <w:rFonts w:ascii="Arial" w:hAnsi="Arial" w:eastAsia="Calibri" w:cs="Arial"/>
                <w:b/>
                <w:szCs w:val="24"/>
              </w:rPr>
              <w:t>Four</w:t>
            </w:r>
            <w:r>
              <w:rPr>
                <w:rFonts w:ascii="Arial" w:hAnsi="Arial" w:eastAsia="Calibri" w:cs="Arial"/>
                <w:b/>
                <w:szCs w:val="24"/>
              </w:rPr>
              <w:t xml:space="preserve"> Performance</w:t>
            </w:r>
          </w:p>
          <w:p w:rsidRPr="006D207D" w:rsidR="000960E5" w:rsidP="008F7869" w:rsidRDefault="000960E5" w14:paraId="3A55DAFD" w14:textId="77777777">
            <w:pPr>
              <w:jc w:val="both"/>
              <w:rPr>
                <w:rFonts w:ascii="Arial" w:hAnsi="Arial" w:eastAsia="Calibri" w:cs="Arial"/>
                <w:b/>
                <w:szCs w:val="24"/>
              </w:rPr>
            </w:pPr>
          </w:p>
        </w:tc>
      </w:tr>
      <w:tr w:rsidRPr="000D7575" w:rsidR="00850DDF" w:rsidTr="00DB3768" w14:paraId="56E95F6A" w14:textId="77777777">
        <w:trPr>
          <w:trHeight w:val="3840"/>
        </w:trPr>
        <w:tc>
          <w:tcPr>
            <w:tcW w:w="1782" w:type="dxa"/>
            <w:tcBorders>
              <w:bottom w:val="single" w:color="auto" w:sz="4" w:space="0"/>
            </w:tcBorders>
            <w:shd w:val="clear" w:color="auto" w:fill="auto"/>
          </w:tcPr>
          <w:p w:rsidRPr="00600931" w:rsidR="00850DDF" w:rsidP="008F7869" w:rsidRDefault="00850DDF" w14:paraId="57883F38" w14:textId="0737427A">
            <w:pPr>
              <w:jc w:val="both"/>
              <w:rPr>
                <w:rFonts w:ascii="Arial" w:hAnsi="Arial" w:eastAsia="Calibri" w:cs="Arial"/>
                <w:b/>
                <w:bCs/>
                <w:szCs w:val="24"/>
              </w:rPr>
            </w:pPr>
            <w:r w:rsidRPr="00600931">
              <w:rPr>
                <w:rFonts w:ascii="Arial" w:hAnsi="Arial" w:cs="Arial"/>
                <w:b/>
                <w:bCs/>
                <w:szCs w:val="24"/>
              </w:rPr>
              <w:t>11. Deliver targeted programmes which support and enhance the physical and mental health and wellbeing of the population and which contribute to the prevention agenda.</w:t>
            </w:r>
          </w:p>
        </w:tc>
        <w:tc>
          <w:tcPr>
            <w:tcW w:w="2178" w:type="dxa"/>
            <w:shd w:val="clear" w:color="auto" w:fill="auto"/>
          </w:tcPr>
          <w:p w:rsidRPr="00600931" w:rsidR="00850DDF" w:rsidP="00D86B77" w:rsidRDefault="00F62884" w14:paraId="20EE296D" w14:textId="22C9578D">
            <w:pPr>
              <w:rPr>
                <w:rFonts w:ascii="Arial" w:hAnsi="Arial" w:eastAsia="Calibri" w:cs="Arial"/>
                <w:noProof/>
                <w:szCs w:val="24"/>
              </w:rPr>
            </w:pPr>
            <w:r w:rsidRPr="00D86B77">
              <w:rPr>
                <w:rFonts w:ascii="Arial" w:hAnsi="Arial" w:eastAsia="Calibri" w:cs="Arial"/>
                <w:szCs w:val="24"/>
              </w:rPr>
              <w:t>1</w:t>
            </w:r>
            <w:r w:rsidR="001B4DFA">
              <w:rPr>
                <w:rFonts w:ascii="Arial" w:hAnsi="Arial" w:eastAsia="Calibri" w:cs="Arial"/>
                <w:szCs w:val="24"/>
              </w:rPr>
              <w:t>9</w:t>
            </w:r>
            <w:r w:rsidRPr="00600931" w:rsidR="00850DDF">
              <w:rPr>
                <w:rFonts w:ascii="Arial" w:hAnsi="Arial" w:eastAsia="Calibri" w:cs="Arial"/>
                <w:bCs/>
                <w:szCs w:val="24"/>
              </w:rPr>
              <w:t xml:space="preserve">. An </w:t>
            </w:r>
            <w:r w:rsidRPr="00D86B77" w:rsidR="00850DDF">
              <w:rPr>
                <w:rFonts w:ascii="Arial" w:hAnsi="Arial" w:eastAsia="Calibri" w:cs="Arial"/>
                <w:bCs/>
                <w:szCs w:val="24"/>
              </w:rPr>
              <w:t>assessment</w:t>
            </w:r>
            <w:r w:rsidRPr="00600931" w:rsidR="00850DDF">
              <w:rPr>
                <w:rFonts w:ascii="Arial" w:hAnsi="Arial" w:eastAsia="Calibri" w:cs="Arial"/>
                <w:bCs/>
                <w:szCs w:val="24"/>
              </w:rPr>
              <w:t xml:space="preserve"> of the RAG rating of the Health and Wellbeing Strategy action plan. </w:t>
            </w:r>
          </w:p>
        </w:tc>
        <w:tc>
          <w:tcPr>
            <w:tcW w:w="1430" w:type="dxa"/>
            <w:shd w:val="clear" w:color="auto" w:fill="auto"/>
          </w:tcPr>
          <w:p w:rsidRPr="00600931" w:rsidR="00850DDF" w:rsidP="008F7869" w:rsidRDefault="00850DDF" w14:paraId="6BB80B85" w14:textId="70313383">
            <w:pPr>
              <w:jc w:val="both"/>
              <w:rPr>
                <w:rFonts w:ascii="Arial" w:hAnsi="Arial" w:eastAsia="Calibri" w:cs="Arial"/>
                <w:szCs w:val="24"/>
              </w:rPr>
            </w:pPr>
          </w:p>
        </w:tc>
        <w:tc>
          <w:tcPr>
            <w:tcW w:w="2573" w:type="dxa"/>
            <w:shd w:val="clear" w:color="auto" w:fill="auto"/>
          </w:tcPr>
          <w:p w:rsidRPr="00600931" w:rsidR="00850DDF" w:rsidP="000C6144" w:rsidRDefault="00850DDF" w14:paraId="416245E1" w14:textId="77777777">
            <w:pPr>
              <w:pStyle w:val="ListParagraph"/>
              <w:numPr>
                <w:ilvl w:val="0"/>
                <w:numId w:val="6"/>
              </w:numPr>
              <w:spacing w:line="240" w:lineRule="auto"/>
              <w:ind w:left="714" w:hanging="357"/>
              <w:jc w:val="both"/>
              <w:rPr>
                <w:rFonts w:ascii="Arial" w:hAnsi="Arial" w:cs="Arial"/>
                <w:bCs/>
                <w:sz w:val="24"/>
                <w:szCs w:val="24"/>
              </w:rPr>
            </w:pPr>
            <w:r w:rsidRPr="00600931">
              <w:rPr>
                <w:rFonts w:ascii="Arial" w:hAnsi="Arial" w:cs="Arial"/>
                <w:bCs/>
                <w:sz w:val="24"/>
                <w:szCs w:val="24"/>
              </w:rPr>
              <w:t>Green = 80% or more of the actions are RAG rated green</w:t>
            </w:r>
          </w:p>
          <w:p w:rsidRPr="00600931" w:rsidR="00850DDF" w:rsidP="000C6144" w:rsidRDefault="00850DDF" w14:paraId="721FA0B4" w14:textId="77777777">
            <w:pPr>
              <w:pStyle w:val="ListParagraph"/>
              <w:numPr>
                <w:ilvl w:val="0"/>
                <w:numId w:val="6"/>
              </w:numPr>
              <w:spacing w:line="240" w:lineRule="auto"/>
              <w:ind w:left="714" w:hanging="357"/>
              <w:jc w:val="both"/>
              <w:rPr>
                <w:rFonts w:ascii="Arial" w:hAnsi="Arial" w:cs="Arial"/>
                <w:bCs/>
                <w:sz w:val="24"/>
                <w:szCs w:val="24"/>
              </w:rPr>
            </w:pPr>
            <w:r w:rsidRPr="00600931">
              <w:rPr>
                <w:rFonts w:ascii="Arial" w:hAnsi="Arial" w:cs="Arial"/>
                <w:bCs/>
                <w:sz w:val="24"/>
                <w:szCs w:val="24"/>
              </w:rPr>
              <w:t>Amber = 60% to 79% of actions are green.</w:t>
            </w:r>
          </w:p>
          <w:p w:rsidRPr="00600931" w:rsidR="00850DDF" w:rsidP="000C6144" w:rsidRDefault="00850DDF" w14:paraId="5096B987" w14:textId="3FCCD880">
            <w:pPr>
              <w:pStyle w:val="ListParagraph"/>
              <w:numPr>
                <w:ilvl w:val="0"/>
                <w:numId w:val="6"/>
              </w:numPr>
              <w:spacing w:line="240" w:lineRule="auto"/>
              <w:ind w:left="714" w:hanging="357"/>
              <w:jc w:val="both"/>
              <w:rPr>
                <w:rFonts w:ascii="Arial" w:hAnsi="Arial" w:cs="Arial"/>
                <w:szCs w:val="24"/>
              </w:rPr>
            </w:pPr>
            <w:r w:rsidRPr="00600931">
              <w:rPr>
                <w:rFonts w:ascii="Arial" w:hAnsi="Arial" w:cs="Arial"/>
                <w:bCs/>
                <w:sz w:val="24"/>
                <w:szCs w:val="24"/>
              </w:rPr>
              <w:t>Red = 59% or less are rated green.</w:t>
            </w:r>
          </w:p>
        </w:tc>
        <w:tc>
          <w:tcPr>
            <w:tcW w:w="963" w:type="dxa"/>
            <w:shd w:val="clear" w:color="auto" w:fill="BFBFBF" w:themeFill="background1" w:themeFillShade="BF"/>
          </w:tcPr>
          <w:p w:rsidRPr="00600931" w:rsidR="00850DDF" w:rsidP="008F7869" w:rsidRDefault="00850DDF" w14:paraId="41585B44" w14:textId="00A30521">
            <w:pPr>
              <w:pStyle w:val="ListParagraph"/>
              <w:spacing w:after="0" w:line="240" w:lineRule="auto"/>
              <w:ind w:left="0"/>
              <w:jc w:val="both"/>
              <w:rPr>
                <w:rFonts w:ascii="Arial" w:hAnsi="Arial" w:cs="Arial"/>
                <w:sz w:val="24"/>
                <w:szCs w:val="24"/>
              </w:rPr>
            </w:pPr>
            <w:r w:rsidRPr="00600931">
              <w:rPr>
                <w:rFonts w:ascii="Arial" w:hAnsi="Arial" w:cs="Arial"/>
                <w:szCs w:val="24"/>
              </w:rPr>
              <w:t>NA</w:t>
            </w:r>
          </w:p>
        </w:tc>
        <w:tc>
          <w:tcPr>
            <w:tcW w:w="963" w:type="dxa"/>
            <w:shd w:val="clear" w:color="auto" w:fill="BFBFBF" w:themeFill="background1" w:themeFillShade="BF"/>
          </w:tcPr>
          <w:p w:rsidRPr="00600931" w:rsidR="00850DDF" w:rsidP="008F7869" w:rsidRDefault="00BC5CCA" w14:paraId="75B216C4" w14:textId="3F65471F">
            <w:pPr>
              <w:pStyle w:val="ListParagraph"/>
              <w:spacing w:after="0" w:line="240" w:lineRule="auto"/>
              <w:ind w:left="0"/>
              <w:jc w:val="both"/>
              <w:rPr>
                <w:rFonts w:ascii="Arial" w:hAnsi="Arial" w:cs="Arial"/>
                <w:sz w:val="24"/>
                <w:szCs w:val="24"/>
              </w:rPr>
            </w:pPr>
            <w:r w:rsidRPr="00BC5CCA">
              <w:rPr>
                <w:rFonts w:ascii="Arial" w:hAnsi="Arial" w:cs="Arial"/>
                <w:szCs w:val="24"/>
              </w:rPr>
              <w:t>NA</w:t>
            </w:r>
          </w:p>
        </w:tc>
        <w:tc>
          <w:tcPr>
            <w:tcW w:w="963" w:type="dxa"/>
            <w:shd w:val="clear" w:color="auto" w:fill="92D050"/>
          </w:tcPr>
          <w:p w:rsidRPr="00600931" w:rsidR="00850DDF" w:rsidP="008F7869" w:rsidRDefault="006108AC" w14:paraId="4C205FF4" w14:textId="733BED0A">
            <w:pPr>
              <w:pStyle w:val="ListParagraph"/>
              <w:spacing w:after="0" w:line="240" w:lineRule="auto"/>
              <w:ind w:left="0"/>
              <w:jc w:val="both"/>
              <w:rPr>
                <w:rFonts w:ascii="Arial" w:hAnsi="Arial" w:cs="Arial"/>
                <w:sz w:val="24"/>
                <w:szCs w:val="24"/>
              </w:rPr>
            </w:pPr>
            <w:r>
              <w:rPr>
                <w:rFonts w:ascii="Arial" w:hAnsi="Arial" w:cs="Arial"/>
                <w:sz w:val="24"/>
                <w:szCs w:val="24"/>
              </w:rPr>
              <w:t>Green</w:t>
            </w:r>
          </w:p>
        </w:tc>
        <w:tc>
          <w:tcPr>
            <w:tcW w:w="963" w:type="dxa"/>
            <w:shd w:val="clear" w:color="auto" w:fill="BFBFBF" w:themeFill="background1" w:themeFillShade="BF"/>
          </w:tcPr>
          <w:p w:rsidRPr="00600931" w:rsidR="00850DDF" w:rsidP="008F7869" w:rsidRDefault="00DB3768" w14:paraId="110DEC22" w14:textId="4DDFE0B2">
            <w:pPr>
              <w:jc w:val="both"/>
              <w:rPr>
                <w:rFonts w:ascii="Arial" w:hAnsi="Arial" w:cs="Arial"/>
                <w:szCs w:val="24"/>
              </w:rPr>
            </w:pPr>
            <w:r>
              <w:rPr>
                <w:rFonts w:ascii="Arial" w:hAnsi="Arial" w:cs="Arial"/>
                <w:szCs w:val="24"/>
              </w:rPr>
              <w:t>NA</w:t>
            </w:r>
          </w:p>
        </w:tc>
        <w:tc>
          <w:tcPr>
            <w:tcW w:w="2359" w:type="dxa"/>
            <w:shd w:val="clear" w:color="auto" w:fill="auto"/>
          </w:tcPr>
          <w:p w:rsidRPr="006D207D" w:rsidR="00850DDF" w:rsidP="008F7869" w:rsidRDefault="00D71948" w14:paraId="5E289BAF" w14:textId="4C4D2DC6">
            <w:pPr>
              <w:pStyle w:val="ListParagraph"/>
              <w:spacing w:after="0" w:line="240" w:lineRule="auto"/>
              <w:ind w:left="0"/>
              <w:jc w:val="both"/>
              <w:rPr>
                <w:rFonts w:ascii="Arial" w:hAnsi="Arial" w:cs="Arial"/>
                <w:sz w:val="24"/>
                <w:szCs w:val="24"/>
              </w:rPr>
            </w:pPr>
            <w:r>
              <w:rPr>
                <w:rFonts w:ascii="Arial" w:hAnsi="Arial" w:cs="Arial"/>
                <w:sz w:val="24"/>
                <w:szCs w:val="24"/>
              </w:rPr>
              <w:t>The</w:t>
            </w:r>
            <w:r w:rsidR="0005683F">
              <w:rPr>
                <w:rFonts w:ascii="Arial" w:hAnsi="Arial" w:cs="Arial"/>
                <w:sz w:val="24"/>
                <w:szCs w:val="24"/>
              </w:rPr>
              <w:t xml:space="preserve"> H</w:t>
            </w:r>
            <w:r w:rsidRPr="00234538" w:rsidR="00675F7A">
              <w:rPr>
                <w:rFonts w:ascii="Arial" w:hAnsi="Arial" w:cs="Arial"/>
                <w:sz w:val="24"/>
                <w:szCs w:val="24"/>
              </w:rPr>
              <w:t xml:space="preserve">ealth and </w:t>
            </w:r>
            <w:r w:rsidRPr="00234538" w:rsidR="00C325DF">
              <w:rPr>
                <w:rFonts w:ascii="Arial" w:hAnsi="Arial" w:cs="Arial"/>
                <w:sz w:val="24"/>
                <w:szCs w:val="24"/>
              </w:rPr>
              <w:t>W</w:t>
            </w:r>
            <w:r w:rsidRPr="00234538" w:rsidR="00675F7A">
              <w:rPr>
                <w:rFonts w:ascii="Arial" w:hAnsi="Arial" w:cs="Arial"/>
                <w:sz w:val="24"/>
                <w:szCs w:val="24"/>
              </w:rPr>
              <w:t>ellbeing</w:t>
            </w:r>
            <w:r w:rsidR="00DB3768">
              <w:rPr>
                <w:rFonts w:ascii="Arial" w:hAnsi="Arial" w:cs="Arial"/>
                <w:sz w:val="24"/>
                <w:szCs w:val="24"/>
              </w:rPr>
              <w:t xml:space="preserve"> </w:t>
            </w:r>
            <w:r w:rsidR="0005683F">
              <w:rPr>
                <w:rFonts w:ascii="Arial" w:hAnsi="Arial" w:cs="Arial"/>
                <w:sz w:val="24"/>
                <w:szCs w:val="24"/>
              </w:rPr>
              <w:t xml:space="preserve">update report </w:t>
            </w:r>
            <w:r w:rsidR="00DB3768">
              <w:rPr>
                <w:rFonts w:ascii="Arial" w:hAnsi="Arial" w:cs="Arial"/>
                <w:sz w:val="24"/>
                <w:szCs w:val="24"/>
              </w:rPr>
              <w:t xml:space="preserve">was </w:t>
            </w:r>
            <w:r w:rsidR="00DB2599">
              <w:rPr>
                <w:rFonts w:ascii="Arial" w:hAnsi="Arial" w:cs="Arial"/>
                <w:sz w:val="24"/>
                <w:szCs w:val="24"/>
              </w:rPr>
              <w:t xml:space="preserve">last </w:t>
            </w:r>
            <w:r w:rsidR="00DB3768">
              <w:rPr>
                <w:rFonts w:ascii="Arial" w:hAnsi="Arial" w:cs="Arial"/>
                <w:sz w:val="24"/>
                <w:szCs w:val="24"/>
              </w:rPr>
              <w:t>considered by the HLH Board at its</w:t>
            </w:r>
            <w:r w:rsidR="0005683F">
              <w:rPr>
                <w:rFonts w:ascii="Arial" w:hAnsi="Arial" w:cs="Arial"/>
                <w:sz w:val="24"/>
                <w:szCs w:val="24"/>
              </w:rPr>
              <w:t xml:space="preserve"> March 2024 meeting. </w:t>
            </w:r>
          </w:p>
        </w:tc>
      </w:tr>
    </w:tbl>
    <w:p w:rsidR="00222812" w:rsidP="008F7869" w:rsidRDefault="00222812" w14:paraId="6A781CD8" w14:textId="1CF7837B">
      <w:pPr>
        <w:jc w:val="both"/>
        <w:rPr>
          <w:rFonts w:ascii="Arial" w:hAnsi="Arial" w:cs="Arial"/>
          <w:noProof/>
          <w:szCs w:val="24"/>
        </w:rPr>
      </w:pPr>
    </w:p>
    <w:p w:rsidR="00016B46" w:rsidP="00DE2E4E" w:rsidRDefault="00016B46" w14:paraId="231B803F" w14:textId="1949957B">
      <w:pPr>
        <w:jc w:val="both"/>
        <w:rPr>
          <w:rFonts w:ascii="Arial" w:hAnsi="Arial" w:cs="Arial"/>
          <w:bCs/>
          <w:szCs w:val="24"/>
        </w:rPr>
      </w:pPr>
    </w:p>
    <w:p w:rsidR="00B0556A" w:rsidP="00DE2E4E" w:rsidRDefault="00B0556A" w14:paraId="750BD386" w14:textId="77777777">
      <w:pPr>
        <w:jc w:val="both"/>
        <w:rPr>
          <w:rFonts w:ascii="Arial" w:hAnsi="Arial" w:cs="Arial"/>
          <w:bCs/>
          <w:szCs w:val="24"/>
        </w:rPr>
      </w:pPr>
    </w:p>
    <w:p w:rsidR="00B0556A" w:rsidP="00DE2E4E" w:rsidRDefault="00B0556A" w14:paraId="69386D17" w14:textId="77777777">
      <w:pPr>
        <w:jc w:val="both"/>
        <w:rPr>
          <w:rFonts w:ascii="Arial" w:hAnsi="Arial" w:cs="Arial"/>
          <w:bCs/>
          <w:szCs w:val="24"/>
        </w:rPr>
      </w:pPr>
    </w:p>
    <w:p w:rsidR="00B0556A" w:rsidP="00DE2E4E" w:rsidRDefault="00B0556A" w14:paraId="78167268" w14:textId="77777777">
      <w:pPr>
        <w:jc w:val="both"/>
        <w:rPr>
          <w:rFonts w:ascii="Arial" w:hAnsi="Arial" w:cs="Arial"/>
          <w:bCs/>
          <w:szCs w:val="24"/>
        </w:rPr>
      </w:pPr>
    </w:p>
    <w:p w:rsidR="00B0556A" w:rsidP="00DE2E4E" w:rsidRDefault="00B0556A" w14:paraId="192C3E5F" w14:textId="77777777">
      <w:pPr>
        <w:jc w:val="both"/>
        <w:rPr>
          <w:rFonts w:ascii="Arial" w:hAnsi="Arial" w:cs="Arial"/>
          <w:bCs/>
          <w:szCs w:val="24"/>
        </w:rPr>
      </w:pPr>
    </w:p>
    <w:p w:rsidR="00B0556A" w:rsidP="00DE2E4E" w:rsidRDefault="00B0556A" w14:paraId="26DDAFB5" w14:textId="77777777">
      <w:pPr>
        <w:jc w:val="both"/>
        <w:rPr>
          <w:rFonts w:ascii="Arial" w:hAnsi="Arial" w:cs="Arial"/>
          <w:bCs/>
          <w:szCs w:val="24"/>
        </w:rPr>
      </w:pPr>
    </w:p>
    <w:p w:rsidR="00B0556A" w:rsidP="00DE2E4E" w:rsidRDefault="00B0556A" w14:paraId="2539E7E7" w14:textId="77777777">
      <w:pPr>
        <w:jc w:val="both"/>
        <w:rPr>
          <w:rFonts w:ascii="Arial" w:hAnsi="Arial" w:cs="Arial"/>
          <w:bCs/>
          <w:szCs w:val="24"/>
        </w:rPr>
      </w:pPr>
    </w:p>
    <w:p w:rsidR="00B0556A" w:rsidP="00DE2E4E" w:rsidRDefault="00B0556A" w14:paraId="58CEACC3" w14:textId="77777777">
      <w:pPr>
        <w:jc w:val="both"/>
        <w:rPr>
          <w:rFonts w:ascii="Arial" w:hAnsi="Arial" w:cs="Arial"/>
          <w:bCs/>
          <w:szCs w:val="24"/>
        </w:rPr>
      </w:pPr>
    </w:p>
    <w:p w:rsidR="00B0556A" w:rsidP="00DE2E4E" w:rsidRDefault="00B0556A" w14:paraId="5C17527A" w14:textId="77777777">
      <w:pPr>
        <w:jc w:val="both"/>
        <w:rPr>
          <w:rFonts w:ascii="Arial" w:hAnsi="Arial" w:cs="Arial"/>
          <w:bCs/>
          <w:szCs w:val="24"/>
        </w:rPr>
      </w:pPr>
    </w:p>
    <w:p w:rsidR="00B0556A" w:rsidP="00DE2E4E" w:rsidRDefault="00B0556A" w14:paraId="4850522E" w14:textId="77777777">
      <w:pPr>
        <w:jc w:val="both"/>
        <w:rPr>
          <w:rFonts w:ascii="Arial" w:hAnsi="Arial" w:cs="Arial"/>
          <w:bCs/>
          <w:szCs w:val="24"/>
        </w:rPr>
      </w:pPr>
    </w:p>
    <w:p w:rsidR="00B0556A" w:rsidP="00DE2E4E" w:rsidRDefault="00B0556A" w14:paraId="1F30D103" w14:textId="77777777">
      <w:pPr>
        <w:jc w:val="both"/>
        <w:rPr>
          <w:rFonts w:ascii="Arial" w:hAnsi="Arial" w:cs="Arial"/>
          <w:bCs/>
          <w:szCs w:val="24"/>
        </w:rPr>
      </w:pPr>
    </w:p>
    <w:p w:rsidR="00B0556A" w:rsidP="00DE2E4E" w:rsidRDefault="00B0556A" w14:paraId="5B3C7BAE" w14:textId="77777777">
      <w:pPr>
        <w:jc w:val="both"/>
        <w:rPr>
          <w:rFonts w:ascii="Arial" w:hAnsi="Arial" w:cs="Arial"/>
          <w:bCs/>
          <w:szCs w:val="24"/>
        </w:rPr>
      </w:pPr>
    </w:p>
    <w:p w:rsidR="00B0556A" w:rsidP="00DE2E4E" w:rsidRDefault="00B0556A" w14:paraId="4F923A8A" w14:textId="77777777">
      <w:pPr>
        <w:jc w:val="both"/>
        <w:rPr>
          <w:rFonts w:ascii="Arial" w:hAnsi="Arial" w:cs="Arial"/>
          <w:bCs/>
          <w:szCs w:val="24"/>
        </w:rPr>
      </w:pPr>
    </w:p>
    <w:p w:rsidR="00B0556A" w:rsidP="00DE2E4E" w:rsidRDefault="00B0556A" w14:paraId="24176220" w14:textId="77777777">
      <w:pPr>
        <w:jc w:val="both"/>
        <w:rPr>
          <w:rFonts w:ascii="Arial" w:hAnsi="Arial" w:cs="Arial"/>
          <w:bCs/>
          <w:szCs w:val="24"/>
        </w:rPr>
      </w:pPr>
    </w:p>
    <w:p w:rsidR="00B0556A" w:rsidP="00DE2E4E" w:rsidRDefault="00B0556A" w14:paraId="41AB243A" w14:textId="77777777">
      <w:pPr>
        <w:jc w:val="both"/>
        <w:rPr>
          <w:rFonts w:ascii="Arial" w:hAnsi="Arial" w:cs="Arial"/>
          <w:bCs/>
          <w:szCs w:val="24"/>
        </w:rPr>
      </w:pPr>
    </w:p>
    <w:p w:rsidR="00775D4D" w:rsidP="00B0556A" w:rsidRDefault="00165C8F" w14:paraId="7A81910C" w14:textId="77777777">
      <w:pPr>
        <w:jc w:val="right"/>
        <w:rPr>
          <w:rFonts w:ascii="Arial" w:hAnsi="Arial" w:cs="Arial"/>
          <w:b/>
          <w:szCs w:val="24"/>
        </w:rPr>
      </w:pPr>
      <w:r>
        <w:rPr>
          <w:rFonts w:ascii="Arial" w:hAnsi="Arial" w:cs="Arial"/>
          <w:b/>
          <w:szCs w:val="24"/>
        </w:rPr>
        <w:t>Appendix C</w:t>
      </w:r>
    </w:p>
    <w:p w:rsidR="00775D4D" w:rsidP="00B0556A" w:rsidRDefault="00775D4D" w14:paraId="44781F93" w14:textId="77777777">
      <w:pPr>
        <w:jc w:val="right"/>
        <w:rPr>
          <w:rFonts w:ascii="Arial" w:hAnsi="Arial" w:cs="Arial"/>
          <w:b/>
          <w:szCs w:val="24"/>
        </w:rPr>
      </w:pPr>
      <w:r>
        <w:rPr>
          <w:rFonts w:ascii="Arial" w:hAnsi="Arial" w:cs="Arial"/>
          <w:b/>
          <w:szCs w:val="24"/>
        </w:rPr>
        <w:t>Information on travel performance indicator management/monitoring</w:t>
      </w:r>
    </w:p>
    <w:p w:rsidR="00775D4D" w:rsidP="00B0556A" w:rsidRDefault="00775D4D" w14:paraId="38D0B3E0" w14:textId="77777777">
      <w:pPr>
        <w:jc w:val="right"/>
        <w:rPr>
          <w:rFonts w:ascii="Arial" w:hAnsi="Arial" w:cs="Arial"/>
          <w:b/>
          <w:szCs w:val="24"/>
        </w:rPr>
      </w:pPr>
    </w:p>
    <w:p w:rsidRPr="000B2C2C" w:rsidR="000B2C2C" w:rsidP="000B2C2C" w:rsidRDefault="000B2C2C" w14:paraId="38DF1DC0" w14:textId="38ACC1C9">
      <w:pPr>
        <w:rPr>
          <w:rFonts w:ascii="Arial" w:hAnsi="Arial" w:cs="Arial"/>
          <w:bCs/>
          <w:szCs w:val="24"/>
        </w:rPr>
      </w:pPr>
      <w:r w:rsidRPr="000B2C2C">
        <w:rPr>
          <w:rFonts w:ascii="Arial" w:hAnsi="Arial" w:cs="Arial"/>
          <w:bCs/>
          <w:szCs w:val="24"/>
        </w:rPr>
        <w:t>PI 4 Travel - during 2023/24, travel has exceeded the ceiling set in financial year 2022/23 by 39,974. The travel miles exceeded the ceiling for: adult learning, archives, leisure, management and admin, music tuition, sport and youth work with other areas of work containing travel within the agreed levels.</w:t>
      </w:r>
    </w:p>
    <w:p w:rsidRPr="000B2C2C" w:rsidR="000B2C2C" w:rsidP="000B2C2C" w:rsidRDefault="000B2C2C" w14:paraId="62851375" w14:textId="77777777">
      <w:pPr>
        <w:rPr>
          <w:rFonts w:ascii="Arial" w:hAnsi="Arial" w:cs="Arial"/>
          <w:b/>
          <w:szCs w:val="24"/>
        </w:rPr>
      </w:pPr>
    </w:p>
    <w:p w:rsidRPr="000B2C2C" w:rsidR="000B2C2C" w:rsidP="000B2C2C" w:rsidRDefault="000B2C2C" w14:paraId="26485F00" w14:textId="56F74D4F">
      <w:pPr>
        <w:rPr>
          <w:rFonts w:ascii="Arial" w:hAnsi="Arial" w:cs="Arial"/>
          <w:bCs/>
          <w:szCs w:val="24"/>
        </w:rPr>
      </w:pPr>
      <w:r w:rsidRPr="000B2C2C">
        <w:rPr>
          <w:rFonts w:ascii="Arial" w:hAnsi="Arial" w:cs="Arial"/>
          <w:b/>
          <w:szCs w:val="24"/>
        </w:rPr>
        <w:t xml:space="preserve">Adult learning </w:t>
      </w:r>
      <w:r w:rsidR="007554EB">
        <w:rPr>
          <w:rFonts w:ascii="Arial" w:hAnsi="Arial" w:cs="Arial"/>
          <w:b/>
          <w:szCs w:val="24"/>
        </w:rPr>
        <w:t xml:space="preserve">- </w:t>
      </w:r>
      <w:r w:rsidRPr="000B2C2C">
        <w:rPr>
          <w:rFonts w:ascii="Arial" w:hAnsi="Arial" w:cs="Arial"/>
          <w:bCs/>
          <w:szCs w:val="24"/>
        </w:rPr>
        <w:t xml:space="preserve">has seen a small increase in travel miles relating to increased workforce development sessions and engagement with learners. This has in turn supported increased performance in the service. The team will continue to review the position and utilise blended learning wherever it is appropriate to do so. </w:t>
      </w:r>
    </w:p>
    <w:p w:rsidR="000B2C2C" w:rsidP="000B2C2C" w:rsidRDefault="000B2C2C" w14:paraId="7AA5349E" w14:textId="77777777">
      <w:pPr>
        <w:rPr>
          <w:rFonts w:ascii="Arial" w:hAnsi="Arial" w:cs="Arial"/>
          <w:b/>
          <w:szCs w:val="24"/>
        </w:rPr>
      </w:pPr>
    </w:p>
    <w:p w:rsidRPr="00D14378" w:rsidR="000B2C2C" w:rsidP="000B2C2C" w:rsidRDefault="000B2C2C" w14:paraId="41714144" w14:textId="21F32BFE">
      <w:pPr>
        <w:rPr>
          <w:rFonts w:ascii="Arial" w:hAnsi="Arial" w:cs="Arial"/>
          <w:bCs/>
          <w:szCs w:val="24"/>
        </w:rPr>
      </w:pPr>
      <w:r w:rsidRPr="000B2C2C">
        <w:rPr>
          <w:rFonts w:ascii="Arial" w:hAnsi="Arial" w:cs="Arial"/>
          <w:b/>
          <w:szCs w:val="24"/>
        </w:rPr>
        <w:t xml:space="preserve">Archives </w:t>
      </w:r>
      <w:r w:rsidRPr="00D14378" w:rsidR="00D14378">
        <w:rPr>
          <w:rFonts w:ascii="Arial" w:hAnsi="Arial" w:cs="Arial"/>
          <w:bCs/>
          <w:szCs w:val="24"/>
        </w:rPr>
        <w:t>–</w:t>
      </w:r>
      <w:r w:rsidRPr="00D14378">
        <w:rPr>
          <w:rFonts w:ascii="Arial" w:hAnsi="Arial" w:cs="Arial"/>
          <w:bCs/>
          <w:szCs w:val="24"/>
        </w:rPr>
        <w:t xml:space="preserve"> </w:t>
      </w:r>
      <w:r w:rsidRPr="00D14378" w:rsidR="00D14378">
        <w:rPr>
          <w:rFonts w:ascii="Arial" w:hAnsi="Arial" w:cs="Arial"/>
          <w:bCs/>
          <w:szCs w:val="24"/>
        </w:rPr>
        <w:t xml:space="preserve">the </w:t>
      </w:r>
      <w:r w:rsidRPr="00D14378">
        <w:rPr>
          <w:rFonts w:ascii="Arial" w:hAnsi="Arial" w:cs="Arial"/>
          <w:bCs/>
          <w:szCs w:val="24"/>
        </w:rPr>
        <w:t xml:space="preserve">reason for travel miles exceeding in Archives during 2023/24 can be attributed to Angus Og travelling exhibition, a project funded by the National Island Plan (Scottish Government) and supplemented by Ward Discretionary Funding which enabled the Angus Og Project Officer (based in Skye and </w:t>
      </w:r>
      <w:proofErr w:type="spellStart"/>
      <w:r w:rsidRPr="00D14378">
        <w:rPr>
          <w:rFonts w:ascii="Arial" w:hAnsi="Arial" w:cs="Arial"/>
          <w:bCs/>
          <w:szCs w:val="24"/>
        </w:rPr>
        <w:t>Lochalsh</w:t>
      </w:r>
      <w:proofErr w:type="spellEnd"/>
      <w:r w:rsidRPr="00D14378">
        <w:rPr>
          <w:rFonts w:ascii="Arial" w:hAnsi="Arial" w:cs="Arial"/>
          <w:bCs/>
          <w:szCs w:val="24"/>
        </w:rPr>
        <w:t xml:space="preserve"> Archives) to successfully tour the west highlands and small isles with associated workshops and outreach activities reaching 865 people in 19 different venues. The costs associated with the touring element of the exhibition were directly reinvested in local communities through the payment of community hall hire and the use of local accommodation, food and transport providers.</w:t>
      </w:r>
    </w:p>
    <w:p w:rsidR="000B2C2C" w:rsidP="000B2C2C" w:rsidRDefault="000B2C2C" w14:paraId="3926BB28" w14:textId="77777777">
      <w:pPr>
        <w:rPr>
          <w:rFonts w:ascii="Arial" w:hAnsi="Arial" w:cs="Arial"/>
          <w:b/>
          <w:szCs w:val="24"/>
        </w:rPr>
      </w:pPr>
    </w:p>
    <w:p w:rsidRPr="007554EB" w:rsidR="000B2C2C" w:rsidP="000B2C2C" w:rsidRDefault="000B2C2C" w14:paraId="30E1A55F" w14:textId="7CF27BBB">
      <w:pPr>
        <w:rPr>
          <w:rFonts w:ascii="Arial" w:hAnsi="Arial" w:cs="Arial"/>
          <w:bCs/>
          <w:szCs w:val="24"/>
        </w:rPr>
      </w:pPr>
      <w:r w:rsidRPr="000B2C2C">
        <w:rPr>
          <w:rFonts w:ascii="Arial" w:hAnsi="Arial" w:cs="Arial"/>
          <w:b/>
          <w:szCs w:val="24"/>
        </w:rPr>
        <w:t>Leisure</w:t>
      </w:r>
      <w:r w:rsidR="007554EB">
        <w:rPr>
          <w:rFonts w:ascii="Arial" w:hAnsi="Arial" w:cs="Arial"/>
          <w:b/>
          <w:szCs w:val="24"/>
        </w:rPr>
        <w:t xml:space="preserve"> </w:t>
      </w:r>
      <w:r w:rsidRPr="007554EB" w:rsidR="007554EB">
        <w:rPr>
          <w:rFonts w:ascii="Arial" w:hAnsi="Arial" w:cs="Arial"/>
          <w:bCs/>
          <w:szCs w:val="24"/>
        </w:rPr>
        <w:t>-</w:t>
      </w:r>
      <w:r w:rsidRPr="007554EB">
        <w:rPr>
          <w:rFonts w:ascii="Arial" w:hAnsi="Arial" w:cs="Arial"/>
          <w:bCs/>
          <w:szCs w:val="24"/>
        </w:rPr>
        <w:t xml:space="preserve"> ha</w:t>
      </w:r>
      <w:r w:rsidRPr="007554EB" w:rsidR="00D14378">
        <w:rPr>
          <w:rFonts w:ascii="Arial" w:hAnsi="Arial" w:cs="Arial"/>
          <w:bCs/>
          <w:szCs w:val="24"/>
        </w:rPr>
        <w:t>s</w:t>
      </w:r>
      <w:r w:rsidRPr="007554EB">
        <w:rPr>
          <w:rFonts w:ascii="Arial" w:hAnsi="Arial" w:cs="Arial"/>
          <w:bCs/>
          <w:szCs w:val="24"/>
        </w:rPr>
        <w:t xml:space="preserve"> exceeded the travel limit due to Leisure Management staff covering a multitude of sites, the requirement of the service to have an </w:t>
      </w:r>
      <w:proofErr w:type="spellStart"/>
      <w:r w:rsidRPr="007554EB">
        <w:rPr>
          <w:rFonts w:ascii="Arial" w:hAnsi="Arial" w:cs="Arial"/>
          <w:bCs/>
          <w:szCs w:val="24"/>
        </w:rPr>
        <w:t>on site</w:t>
      </w:r>
      <w:proofErr w:type="spellEnd"/>
      <w:r w:rsidRPr="007554EB">
        <w:rPr>
          <w:rFonts w:ascii="Arial" w:hAnsi="Arial" w:cs="Arial"/>
          <w:bCs/>
          <w:szCs w:val="24"/>
        </w:rPr>
        <w:t xml:space="preserve"> presence and increased (Quarterly) face to face meetings. </w:t>
      </w:r>
      <w:r w:rsidR="007554EB">
        <w:rPr>
          <w:rFonts w:ascii="Arial" w:hAnsi="Arial" w:cs="Arial"/>
          <w:bCs/>
          <w:szCs w:val="24"/>
        </w:rPr>
        <w:t>The l</w:t>
      </w:r>
      <w:r w:rsidRPr="007554EB">
        <w:rPr>
          <w:rFonts w:ascii="Arial" w:hAnsi="Arial" w:cs="Arial"/>
          <w:bCs/>
          <w:szCs w:val="24"/>
        </w:rPr>
        <w:t xml:space="preserve">eisure </w:t>
      </w:r>
      <w:r w:rsidR="007554EB">
        <w:rPr>
          <w:rFonts w:ascii="Arial" w:hAnsi="Arial" w:cs="Arial"/>
          <w:bCs/>
          <w:szCs w:val="24"/>
        </w:rPr>
        <w:t>team</w:t>
      </w:r>
      <w:r w:rsidRPr="007554EB" w:rsidR="007554EB">
        <w:rPr>
          <w:rFonts w:ascii="Arial" w:hAnsi="Arial" w:cs="Arial"/>
          <w:bCs/>
          <w:szCs w:val="24"/>
        </w:rPr>
        <w:t xml:space="preserve"> will</w:t>
      </w:r>
      <w:r w:rsidRPr="007554EB">
        <w:rPr>
          <w:rFonts w:ascii="Arial" w:hAnsi="Arial" w:cs="Arial"/>
          <w:bCs/>
          <w:szCs w:val="24"/>
        </w:rPr>
        <w:t xml:space="preserve"> continue to work with their team to utilise the most effective modes of transport available. </w:t>
      </w:r>
    </w:p>
    <w:p w:rsidRPr="007554EB" w:rsidR="000B2C2C" w:rsidP="000B2C2C" w:rsidRDefault="000B2C2C" w14:paraId="7BB06CB4" w14:textId="77777777">
      <w:pPr>
        <w:rPr>
          <w:rFonts w:ascii="Arial" w:hAnsi="Arial" w:cs="Arial"/>
          <w:bCs/>
          <w:szCs w:val="24"/>
        </w:rPr>
      </w:pPr>
    </w:p>
    <w:p w:rsidRPr="007554EB" w:rsidR="000B2C2C" w:rsidP="000B2C2C" w:rsidRDefault="000B2C2C" w14:paraId="5B91F4EB" w14:textId="3057A931">
      <w:pPr>
        <w:rPr>
          <w:rFonts w:ascii="Arial" w:hAnsi="Arial" w:cs="Arial"/>
          <w:bCs/>
          <w:szCs w:val="24"/>
        </w:rPr>
      </w:pPr>
      <w:r w:rsidRPr="000B2C2C">
        <w:rPr>
          <w:rFonts w:ascii="Arial" w:hAnsi="Arial" w:cs="Arial"/>
          <w:b/>
          <w:szCs w:val="24"/>
        </w:rPr>
        <w:t xml:space="preserve">Management and admin </w:t>
      </w:r>
      <w:r w:rsidR="007554EB">
        <w:rPr>
          <w:rFonts w:ascii="Arial" w:hAnsi="Arial" w:cs="Arial"/>
          <w:b/>
          <w:szCs w:val="24"/>
        </w:rPr>
        <w:t xml:space="preserve">- </w:t>
      </w:r>
      <w:r w:rsidRPr="007554EB">
        <w:rPr>
          <w:rFonts w:ascii="Arial" w:hAnsi="Arial" w:cs="Arial"/>
          <w:bCs/>
          <w:szCs w:val="24"/>
        </w:rPr>
        <w:t xml:space="preserve">travel exceeded the ceiling by 281 reflecting increased management site visits. </w:t>
      </w:r>
    </w:p>
    <w:p w:rsidR="000B2C2C" w:rsidP="000B2C2C" w:rsidRDefault="000B2C2C" w14:paraId="61B04C6B" w14:textId="77777777">
      <w:pPr>
        <w:rPr>
          <w:rFonts w:ascii="Arial" w:hAnsi="Arial" w:cs="Arial"/>
          <w:b/>
          <w:szCs w:val="24"/>
        </w:rPr>
      </w:pPr>
    </w:p>
    <w:p w:rsidRPr="007554EB" w:rsidR="000B2C2C" w:rsidP="000B2C2C" w:rsidRDefault="000B2C2C" w14:paraId="096DB92F" w14:textId="100CA1C0">
      <w:pPr>
        <w:rPr>
          <w:rFonts w:ascii="Arial" w:hAnsi="Arial" w:cs="Arial"/>
          <w:bCs/>
          <w:szCs w:val="24"/>
        </w:rPr>
      </w:pPr>
      <w:r w:rsidRPr="000B2C2C">
        <w:rPr>
          <w:rFonts w:ascii="Arial" w:hAnsi="Arial" w:cs="Arial"/>
          <w:b/>
          <w:szCs w:val="24"/>
        </w:rPr>
        <w:t xml:space="preserve">Music Tuition </w:t>
      </w:r>
      <w:r w:rsidRPr="007554EB">
        <w:rPr>
          <w:rFonts w:ascii="Arial" w:hAnsi="Arial" w:cs="Arial"/>
          <w:bCs/>
          <w:szCs w:val="24"/>
        </w:rPr>
        <w:t>–</w:t>
      </w:r>
      <w:r w:rsidR="007554EB">
        <w:rPr>
          <w:rFonts w:ascii="Arial" w:hAnsi="Arial" w:cs="Arial"/>
          <w:bCs/>
          <w:szCs w:val="24"/>
        </w:rPr>
        <w:t xml:space="preserve"> the </w:t>
      </w:r>
      <w:r w:rsidRPr="007554EB">
        <w:rPr>
          <w:rFonts w:ascii="Arial" w:hAnsi="Arial" w:cs="Arial"/>
          <w:bCs/>
          <w:szCs w:val="24"/>
        </w:rPr>
        <w:t xml:space="preserve">music tuition team </w:t>
      </w:r>
      <w:r w:rsidR="007554EB">
        <w:rPr>
          <w:rFonts w:ascii="Arial" w:hAnsi="Arial" w:cs="Arial"/>
          <w:bCs/>
          <w:szCs w:val="24"/>
        </w:rPr>
        <w:t>is</w:t>
      </w:r>
      <w:r w:rsidRPr="007554EB">
        <w:rPr>
          <w:rFonts w:ascii="Arial" w:hAnsi="Arial" w:cs="Arial"/>
          <w:bCs/>
          <w:szCs w:val="24"/>
        </w:rPr>
        <w:t xml:space="preserve"> very aware of minimising travel</w:t>
      </w:r>
      <w:r w:rsidR="007554EB">
        <w:rPr>
          <w:rFonts w:ascii="Arial" w:hAnsi="Arial" w:cs="Arial"/>
          <w:bCs/>
          <w:szCs w:val="24"/>
        </w:rPr>
        <w:t>. M</w:t>
      </w:r>
      <w:r w:rsidRPr="007554EB">
        <w:rPr>
          <w:rFonts w:ascii="Arial" w:hAnsi="Arial" w:cs="Arial"/>
          <w:bCs/>
          <w:szCs w:val="24"/>
        </w:rPr>
        <w:t xml:space="preserve">uch of their timetabling depends on appropriate access to school premises which allows them to reduce travel as requested. The team will continue to promote the use of online and hybrid delivery to try and reduce pressure on travel targets.  There have been tentative discussions with Council colleagues about the potential to access electric vehicles for some of the Music Instructors who have teaching areas which cover large geographical areas, but this discussion is at an early stage. </w:t>
      </w:r>
    </w:p>
    <w:p w:rsidR="000B2C2C" w:rsidP="000B2C2C" w:rsidRDefault="000B2C2C" w14:paraId="058F52C2" w14:textId="77777777">
      <w:pPr>
        <w:rPr>
          <w:rFonts w:ascii="Arial" w:hAnsi="Arial" w:cs="Arial"/>
          <w:b/>
          <w:szCs w:val="24"/>
        </w:rPr>
      </w:pPr>
    </w:p>
    <w:p w:rsidRPr="00EB2957" w:rsidR="000B2C2C" w:rsidP="000B2C2C" w:rsidRDefault="000B2C2C" w14:paraId="5166036F" w14:textId="1FFC357F">
      <w:pPr>
        <w:rPr>
          <w:rFonts w:ascii="Arial" w:hAnsi="Arial" w:cs="Arial"/>
          <w:bCs/>
          <w:szCs w:val="24"/>
        </w:rPr>
      </w:pPr>
      <w:r w:rsidRPr="000B2C2C">
        <w:rPr>
          <w:rFonts w:ascii="Arial" w:hAnsi="Arial" w:cs="Arial"/>
          <w:b/>
          <w:szCs w:val="24"/>
        </w:rPr>
        <w:t xml:space="preserve">Sports Development </w:t>
      </w:r>
      <w:r w:rsidRPr="00EB2957">
        <w:rPr>
          <w:rFonts w:ascii="Arial" w:hAnsi="Arial" w:cs="Arial"/>
          <w:bCs/>
          <w:szCs w:val="24"/>
        </w:rPr>
        <w:t>- The Sports Team mileage is showing a slight increase on agreed levels because they needed to bring the team together for staff training</w:t>
      </w:r>
      <w:r w:rsidR="00EB2957">
        <w:rPr>
          <w:rFonts w:ascii="Arial" w:hAnsi="Arial" w:cs="Arial"/>
          <w:bCs/>
          <w:szCs w:val="24"/>
        </w:rPr>
        <w:t>.</w:t>
      </w:r>
      <w:r w:rsidRPr="00EB2957">
        <w:rPr>
          <w:rFonts w:ascii="Arial" w:hAnsi="Arial" w:cs="Arial"/>
          <w:bCs/>
          <w:szCs w:val="24"/>
        </w:rPr>
        <w:t xml:space="preserve"> The sports service mileage is still forecast to fluctuate as staff are needing to spend more time out supporting new volunteers and establishing new activity groups within local communities.</w:t>
      </w:r>
    </w:p>
    <w:p w:rsidRPr="00EB2957" w:rsidR="000B2C2C" w:rsidP="000B2C2C" w:rsidRDefault="000B2C2C" w14:paraId="27E5D93E" w14:textId="77777777">
      <w:pPr>
        <w:rPr>
          <w:rFonts w:ascii="Arial" w:hAnsi="Arial" w:cs="Arial"/>
          <w:bCs/>
          <w:szCs w:val="24"/>
        </w:rPr>
      </w:pPr>
    </w:p>
    <w:p w:rsidRPr="00EC2317" w:rsidR="000B2C2C" w:rsidP="000B2C2C" w:rsidRDefault="000B2C2C" w14:paraId="519E9E7A" w14:textId="75C7E947">
      <w:pPr>
        <w:rPr>
          <w:rFonts w:ascii="Arial" w:hAnsi="Arial" w:cs="Arial"/>
          <w:bCs/>
          <w:szCs w:val="24"/>
        </w:rPr>
      </w:pPr>
      <w:r w:rsidRPr="000B2C2C">
        <w:rPr>
          <w:rFonts w:ascii="Arial" w:hAnsi="Arial" w:cs="Arial"/>
          <w:b/>
          <w:szCs w:val="24"/>
        </w:rPr>
        <w:t xml:space="preserve">Youth Work </w:t>
      </w:r>
      <w:r w:rsidRPr="00EC2317" w:rsidR="00EB2957">
        <w:rPr>
          <w:rFonts w:ascii="Arial" w:hAnsi="Arial" w:cs="Arial"/>
          <w:bCs/>
          <w:szCs w:val="24"/>
        </w:rPr>
        <w:t xml:space="preserve">- </w:t>
      </w:r>
      <w:r w:rsidRPr="00EC2317">
        <w:rPr>
          <w:rFonts w:ascii="Arial" w:hAnsi="Arial" w:cs="Arial"/>
          <w:bCs/>
          <w:szCs w:val="24"/>
        </w:rPr>
        <w:t xml:space="preserve">travel has increased from an unusually low baseline in 22/23 resulting from staffing changes and carrying vacancies. </w:t>
      </w:r>
      <w:r w:rsidRPr="00EC2317" w:rsidR="00EB2957">
        <w:rPr>
          <w:rFonts w:ascii="Arial" w:hAnsi="Arial" w:cs="Arial"/>
          <w:bCs/>
          <w:szCs w:val="24"/>
        </w:rPr>
        <w:t xml:space="preserve">The team </w:t>
      </w:r>
      <w:r w:rsidRPr="00EC2317">
        <w:rPr>
          <w:rFonts w:ascii="Arial" w:hAnsi="Arial" w:cs="Arial"/>
          <w:bCs/>
          <w:szCs w:val="24"/>
        </w:rPr>
        <w:t>ha</w:t>
      </w:r>
      <w:r w:rsidRPr="00EC2317" w:rsidR="00EB2957">
        <w:rPr>
          <w:rFonts w:ascii="Arial" w:hAnsi="Arial" w:cs="Arial"/>
          <w:bCs/>
          <w:szCs w:val="24"/>
        </w:rPr>
        <w:t>s</w:t>
      </w:r>
      <w:r w:rsidRPr="00EC2317">
        <w:rPr>
          <w:rFonts w:ascii="Arial" w:hAnsi="Arial" w:cs="Arial"/>
          <w:bCs/>
          <w:szCs w:val="24"/>
        </w:rPr>
        <w:t xml:space="preserve"> now returned to a full complement of Youth Development Officers with a corresponding rise in the requirement to travel. Also contributing to the increase in travel mileage is the location of this year’s Youth Convenor with the current post holder travelling from Skye to meet with and support young people. This fluctuates annually depending on the location of the current Youth Convenor.</w:t>
      </w:r>
    </w:p>
    <w:p w:rsidR="000B2C2C" w:rsidRDefault="000B2C2C" w14:paraId="26C2BB1D" w14:textId="77777777">
      <w:pPr>
        <w:rPr>
          <w:rFonts w:ascii="Arial" w:hAnsi="Arial" w:cs="Arial"/>
          <w:b/>
          <w:szCs w:val="24"/>
        </w:rPr>
      </w:pPr>
      <w:r>
        <w:rPr>
          <w:rFonts w:ascii="Arial" w:hAnsi="Arial" w:cs="Arial"/>
          <w:b/>
          <w:szCs w:val="24"/>
        </w:rPr>
        <w:br w:type="page"/>
      </w:r>
    </w:p>
    <w:p w:rsidRPr="000875B5" w:rsidR="00B0556A" w:rsidP="00B0556A" w:rsidRDefault="00B0556A" w14:paraId="1316FF30" w14:textId="37CBF6AA">
      <w:pPr>
        <w:jc w:val="right"/>
        <w:rPr>
          <w:rFonts w:ascii="Arial" w:hAnsi="Arial" w:cs="Arial"/>
          <w:b/>
          <w:szCs w:val="24"/>
        </w:rPr>
      </w:pPr>
      <w:r w:rsidRPr="000875B5">
        <w:rPr>
          <w:rFonts w:ascii="Arial" w:hAnsi="Arial" w:cs="Arial"/>
          <w:b/>
          <w:szCs w:val="24"/>
        </w:rPr>
        <w:t xml:space="preserve">Appendix </w:t>
      </w:r>
      <w:r w:rsidR="00165C8F">
        <w:rPr>
          <w:rFonts w:ascii="Arial" w:hAnsi="Arial" w:cs="Arial"/>
          <w:b/>
          <w:szCs w:val="24"/>
        </w:rPr>
        <w:t>D</w:t>
      </w:r>
      <w:r w:rsidRPr="000875B5">
        <w:rPr>
          <w:rFonts w:ascii="Arial" w:hAnsi="Arial" w:cs="Arial"/>
          <w:b/>
          <w:szCs w:val="24"/>
        </w:rPr>
        <w:t xml:space="preserve"> </w:t>
      </w:r>
    </w:p>
    <w:p w:rsidRPr="000875B5" w:rsidR="00B0556A" w:rsidP="00B0556A" w:rsidRDefault="00B0556A" w14:paraId="74489326" w14:textId="77777777">
      <w:pPr>
        <w:jc w:val="right"/>
        <w:rPr>
          <w:rFonts w:ascii="Arial" w:hAnsi="Arial" w:cs="Arial"/>
          <w:b/>
          <w:szCs w:val="24"/>
        </w:rPr>
      </w:pPr>
      <w:r>
        <w:rPr>
          <w:rFonts w:ascii="Arial" w:hAnsi="Arial" w:cs="Arial"/>
          <w:b/>
          <w:szCs w:val="24"/>
        </w:rPr>
        <w:t xml:space="preserve">Breakdown of Annual Customer Engagements </w:t>
      </w:r>
      <w:r w:rsidRPr="000875B5">
        <w:rPr>
          <w:rFonts w:ascii="Arial" w:hAnsi="Arial" w:cs="Arial"/>
          <w:b/>
          <w:szCs w:val="24"/>
        </w:rPr>
        <w:t xml:space="preserve">by each of the HLH </w:t>
      </w:r>
      <w:r>
        <w:rPr>
          <w:rFonts w:ascii="Arial" w:hAnsi="Arial" w:cs="Arial"/>
          <w:b/>
          <w:szCs w:val="24"/>
        </w:rPr>
        <w:t>a</w:t>
      </w:r>
      <w:r w:rsidRPr="000875B5">
        <w:rPr>
          <w:rFonts w:ascii="Arial" w:hAnsi="Arial" w:cs="Arial"/>
          <w:b/>
          <w:szCs w:val="24"/>
        </w:rPr>
        <w:t xml:space="preserve">reas of </w:t>
      </w:r>
      <w:r>
        <w:rPr>
          <w:rFonts w:ascii="Arial" w:hAnsi="Arial" w:cs="Arial"/>
          <w:b/>
          <w:szCs w:val="24"/>
        </w:rPr>
        <w:t>w</w:t>
      </w:r>
      <w:r w:rsidRPr="000875B5">
        <w:rPr>
          <w:rFonts w:ascii="Arial" w:hAnsi="Arial" w:cs="Arial"/>
          <w:b/>
          <w:szCs w:val="24"/>
        </w:rPr>
        <w:t>ork</w:t>
      </w:r>
    </w:p>
    <w:p w:rsidR="00B0556A" w:rsidP="00B0556A" w:rsidRDefault="00B0556A" w14:paraId="1F421A48" w14:textId="77777777">
      <w:pPr>
        <w:jc w:val="both"/>
        <w:rPr>
          <w:rFonts w:ascii="Arial" w:hAnsi="Arial" w:cs="Arial"/>
          <w:bCs/>
          <w:szCs w:val="24"/>
        </w:rPr>
      </w:pPr>
    </w:p>
    <w:p w:rsidR="009E61E7" w:rsidP="00B0556A" w:rsidRDefault="009E61E7" w14:paraId="28FA7377" w14:textId="77777777">
      <w:pPr>
        <w:jc w:val="both"/>
        <w:rPr>
          <w:rFonts w:ascii="Arial" w:hAnsi="Arial" w:cs="Arial"/>
          <w:bCs/>
          <w:szCs w:val="24"/>
        </w:rPr>
      </w:pPr>
    </w:p>
    <w:p w:rsidR="00B0556A" w:rsidP="00B0556A" w:rsidRDefault="00B0556A" w14:paraId="45F71133" w14:textId="77777777">
      <w:pPr>
        <w:jc w:val="both"/>
        <w:rPr>
          <w:rFonts w:ascii="Arial" w:hAnsi="Arial" w:cs="Arial"/>
          <w:bCs/>
          <w:szCs w:val="24"/>
        </w:rPr>
      </w:pPr>
    </w:p>
    <w:tbl>
      <w:tblPr>
        <w:tblW w:w="1237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900"/>
        <w:gridCol w:w="1120"/>
        <w:gridCol w:w="1120"/>
        <w:gridCol w:w="1120"/>
        <w:gridCol w:w="1120"/>
        <w:gridCol w:w="1687"/>
        <w:gridCol w:w="1687"/>
        <w:gridCol w:w="1622"/>
      </w:tblGrid>
      <w:tr w:rsidRPr="005C6A3D" w:rsidR="00FF1AEA" w:rsidTr="488FC9F6" w14:paraId="4CF07CFC" w14:textId="77777777">
        <w:trPr>
          <w:trHeight w:val="300"/>
          <w:jc w:val="center"/>
        </w:trPr>
        <w:tc>
          <w:tcPr>
            <w:tcW w:w="2900" w:type="dxa"/>
            <w:shd w:val="clear" w:color="auto" w:fill="auto"/>
            <w:noWrap/>
            <w:tcMar/>
            <w:vAlign w:val="bottom"/>
            <w:hideMark/>
          </w:tcPr>
          <w:p w:rsidRPr="005C6A3D" w:rsidR="00FF1AEA" w:rsidRDefault="00FF1AEA" w14:paraId="325BB196" w14:textId="77777777">
            <w:pPr>
              <w:rPr>
                <w:rFonts w:asciiTheme="minorHAnsi" w:hAnsiTheme="minorHAnsi" w:cstheme="minorHAnsi"/>
                <w:b/>
                <w:bCs/>
                <w:sz w:val="22"/>
                <w:szCs w:val="22"/>
              </w:rPr>
            </w:pPr>
            <w:r w:rsidRPr="005C6A3D">
              <w:rPr>
                <w:rFonts w:asciiTheme="minorHAnsi" w:hAnsiTheme="minorHAnsi" w:cstheme="minorHAnsi"/>
                <w:b/>
                <w:bCs/>
                <w:sz w:val="22"/>
                <w:szCs w:val="22"/>
              </w:rPr>
              <w:t>Total Engagements (in-person and on-line)</w:t>
            </w:r>
          </w:p>
        </w:tc>
        <w:tc>
          <w:tcPr>
            <w:tcW w:w="1120" w:type="dxa"/>
            <w:shd w:val="clear" w:color="auto" w:fill="auto"/>
            <w:noWrap/>
            <w:tcMar/>
            <w:vAlign w:val="bottom"/>
            <w:hideMark/>
          </w:tcPr>
          <w:p w:rsidRPr="005C6A3D" w:rsidR="00FF1AEA" w:rsidRDefault="00FF1AEA" w14:paraId="02B89C17" w14:textId="77777777">
            <w:pPr>
              <w:rPr>
                <w:rFonts w:ascii="Calibri" w:hAnsi="Calibri" w:cs="Calibri"/>
                <w:b/>
                <w:bCs/>
                <w:color w:val="000000"/>
                <w:sz w:val="22"/>
                <w:szCs w:val="22"/>
              </w:rPr>
            </w:pPr>
            <w:r w:rsidRPr="005C6A3D">
              <w:rPr>
                <w:rFonts w:ascii="Calibri" w:hAnsi="Calibri" w:cs="Calibri"/>
                <w:b/>
                <w:bCs/>
                <w:color w:val="000000"/>
                <w:sz w:val="22"/>
                <w:szCs w:val="22"/>
              </w:rPr>
              <w:t>2019/20</w:t>
            </w:r>
          </w:p>
        </w:tc>
        <w:tc>
          <w:tcPr>
            <w:tcW w:w="1120" w:type="dxa"/>
            <w:shd w:val="clear" w:color="auto" w:fill="auto"/>
            <w:noWrap/>
            <w:tcMar/>
            <w:vAlign w:val="bottom"/>
            <w:hideMark/>
          </w:tcPr>
          <w:p w:rsidRPr="005C6A3D" w:rsidR="00FF1AEA" w:rsidRDefault="00FF1AEA" w14:paraId="7F48D49A" w14:textId="77777777">
            <w:pPr>
              <w:rPr>
                <w:rFonts w:ascii="Calibri" w:hAnsi="Calibri" w:cs="Calibri"/>
                <w:b/>
                <w:bCs/>
                <w:color w:val="000000"/>
                <w:sz w:val="22"/>
                <w:szCs w:val="22"/>
              </w:rPr>
            </w:pPr>
            <w:r w:rsidRPr="005C6A3D">
              <w:rPr>
                <w:rFonts w:ascii="Calibri" w:hAnsi="Calibri" w:cs="Calibri"/>
                <w:b/>
                <w:bCs/>
                <w:color w:val="000000"/>
                <w:sz w:val="22"/>
                <w:szCs w:val="22"/>
              </w:rPr>
              <w:t>2020/21</w:t>
            </w:r>
          </w:p>
        </w:tc>
        <w:tc>
          <w:tcPr>
            <w:tcW w:w="1120" w:type="dxa"/>
            <w:shd w:val="clear" w:color="auto" w:fill="auto"/>
            <w:noWrap/>
            <w:tcMar/>
            <w:vAlign w:val="bottom"/>
            <w:hideMark/>
          </w:tcPr>
          <w:p w:rsidRPr="005C6A3D" w:rsidR="00FF1AEA" w:rsidRDefault="00FF1AEA" w14:paraId="28110545" w14:textId="77777777">
            <w:pPr>
              <w:rPr>
                <w:rFonts w:ascii="Calibri" w:hAnsi="Calibri" w:cs="Calibri"/>
                <w:b/>
                <w:bCs/>
                <w:color w:val="000000"/>
                <w:sz w:val="22"/>
                <w:szCs w:val="22"/>
              </w:rPr>
            </w:pPr>
            <w:r w:rsidRPr="005C6A3D">
              <w:rPr>
                <w:rFonts w:ascii="Calibri" w:hAnsi="Calibri" w:cs="Calibri"/>
                <w:b/>
                <w:bCs/>
                <w:color w:val="000000"/>
                <w:sz w:val="22"/>
                <w:szCs w:val="22"/>
              </w:rPr>
              <w:t>2021/22</w:t>
            </w:r>
          </w:p>
        </w:tc>
        <w:tc>
          <w:tcPr>
            <w:tcW w:w="1120" w:type="dxa"/>
            <w:shd w:val="clear" w:color="auto" w:fill="auto"/>
            <w:noWrap/>
            <w:tcMar/>
            <w:vAlign w:val="bottom"/>
            <w:hideMark/>
          </w:tcPr>
          <w:p w:rsidRPr="005C6A3D" w:rsidR="00FF1AEA" w:rsidRDefault="00FF1AEA" w14:paraId="3003F312" w14:textId="77777777">
            <w:pPr>
              <w:rPr>
                <w:rFonts w:ascii="Calibri" w:hAnsi="Calibri" w:cs="Calibri"/>
                <w:b/>
                <w:bCs/>
                <w:color w:val="000000"/>
                <w:sz w:val="22"/>
                <w:szCs w:val="22"/>
              </w:rPr>
            </w:pPr>
            <w:r w:rsidRPr="005C6A3D">
              <w:rPr>
                <w:rFonts w:ascii="Calibri" w:hAnsi="Calibri" w:cs="Calibri"/>
                <w:b/>
                <w:bCs/>
                <w:color w:val="000000"/>
                <w:sz w:val="22"/>
                <w:szCs w:val="22"/>
              </w:rPr>
              <w:t>2022/23</w:t>
            </w:r>
          </w:p>
        </w:tc>
        <w:tc>
          <w:tcPr>
            <w:tcW w:w="1687" w:type="dxa"/>
            <w:tcMar/>
          </w:tcPr>
          <w:p w:rsidR="00FD0678" w:rsidP="00FD0678" w:rsidRDefault="00FD0678" w14:paraId="541D92B4" w14:textId="77777777">
            <w:pPr>
              <w:rPr>
                <w:rFonts w:ascii="Calibri" w:hAnsi="Calibri" w:cs="Calibri"/>
                <w:b/>
                <w:bCs/>
                <w:color w:val="000000"/>
                <w:sz w:val="22"/>
                <w:szCs w:val="22"/>
              </w:rPr>
            </w:pPr>
          </w:p>
          <w:p w:rsidRPr="005C6A3D" w:rsidR="00FF1AEA" w:rsidP="00FD0678" w:rsidRDefault="00FF1AEA" w14:paraId="5866E8A0" w14:textId="6073C370">
            <w:pPr>
              <w:rPr>
                <w:rFonts w:ascii="Calibri" w:hAnsi="Calibri" w:cs="Calibri"/>
                <w:b/>
                <w:bCs/>
                <w:color w:val="000000"/>
                <w:sz w:val="22"/>
                <w:szCs w:val="22"/>
              </w:rPr>
            </w:pPr>
            <w:r>
              <w:rPr>
                <w:rFonts w:ascii="Calibri" w:hAnsi="Calibri" w:cs="Calibri"/>
                <w:b/>
                <w:bCs/>
                <w:color w:val="000000"/>
                <w:sz w:val="22"/>
                <w:szCs w:val="22"/>
              </w:rPr>
              <w:t>2023/24</w:t>
            </w:r>
          </w:p>
        </w:tc>
        <w:tc>
          <w:tcPr>
            <w:tcW w:w="1687" w:type="dxa"/>
            <w:shd w:val="clear" w:color="auto" w:fill="auto"/>
            <w:noWrap/>
            <w:tcMar/>
            <w:vAlign w:val="bottom"/>
            <w:hideMark/>
          </w:tcPr>
          <w:p w:rsidRPr="005C6A3D" w:rsidR="00FF1AEA" w:rsidRDefault="00FF1AEA" w14:paraId="2290CC90" w14:textId="0F361DA7">
            <w:pPr>
              <w:rPr>
                <w:rFonts w:ascii="Calibri" w:hAnsi="Calibri" w:cs="Calibri"/>
                <w:b/>
                <w:bCs/>
                <w:color w:val="000000"/>
                <w:sz w:val="22"/>
                <w:szCs w:val="22"/>
              </w:rPr>
            </w:pPr>
            <w:r w:rsidRPr="005C6A3D">
              <w:rPr>
                <w:rFonts w:ascii="Calibri" w:hAnsi="Calibri" w:cs="Calibri"/>
                <w:b/>
                <w:bCs/>
                <w:color w:val="000000"/>
                <w:sz w:val="22"/>
                <w:szCs w:val="22"/>
              </w:rPr>
              <w:t>Difference 2019/</w:t>
            </w:r>
            <w:r w:rsidR="009B3773">
              <w:rPr>
                <w:rFonts w:ascii="Calibri" w:hAnsi="Calibri" w:cs="Calibri"/>
                <w:b/>
                <w:bCs/>
                <w:color w:val="000000"/>
                <w:sz w:val="22"/>
                <w:szCs w:val="22"/>
              </w:rPr>
              <w:t xml:space="preserve">20 – </w:t>
            </w:r>
            <w:r w:rsidRPr="005C6A3D">
              <w:rPr>
                <w:rFonts w:ascii="Calibri" w:hAnsi="Calibri" w:cs="Calibri"/>
                <w:b/>
                <w:bCs/>
                <w:color w:val="000000"/>
                <w:sz w:val="22"/>
                <w:szCs w:val="22"/>
              </w:rPr>
              <w:t>2023</w:t>
            </w:r>
            <w:r w:rsidR="009B3773">
              <w:rPr>
                <w:rFonts w:ascii="Calibri" w:hAnsi="Calibri" w:cs="Calibri"/>
                <w:b/>
                <w:bCs/>
                <w:color w:val="000000"/>
                <w:sz w:val="22"/>
                <w:szCs w:val="22"/>
              </w:rPr>
              <w:t>/</w:t>
            </w:r>
            <w:r w:rsidR="006932ED">
              <w:rPr>
                <w:rFonts w:ascii="Calibri" w:hAnsi="Calibri" w:cs="Calibri"/>
                <w:b/>
                <w:bCs/>
                <w:color w:val="000000"/>
                <w:sz w:val="22"/>
                <w:szCs w:val="22"/>
              </w:rPr>
              <w:t>24</w:t>
            </w:r>
          </w:p>
        </w:tc>
        <w:tc>
          <w:tcPr>
            <w:tcW w:w="1622" w:type="dxa"/>
            <w:shd w:val="clear" w:color="auto" w:fill="auto"/>
            <w:noWrap/>
            <w:tcMar/>
            <w:vAlign w:val="bottom"/>
            <w:hideMark/>
          </w:tcPr>
          <w:p w:rsidRPr="005C6A3D" w:rsidR="00FF1AEA" w:rsidRDefault="00FF1AEA" w14:paraId="28046DAE" w14:textId="6F78B801">
            <w:pPr>
              <w:rPr>
                <w:rFonts w:ascii="Calibri" w:hAnsi="Calibri" w:cs="Calibri"/>
                <w:b/>
                <w:bCs/>
                <w:color w:val="000000"/>
                <w:sz w:val="22"/>
                <w:szCs w:val="22"/>
              </w:rPr>
            </w:pPr>
            <w:r w:rsidRPr="005C6A3D">
              <w:rPr>
                <w:rFonts w:ascii="Calibri" w:hAnsi="Calibri" w:cs="Calibri"/>
                <w:b/>
                <w:bCs/>
                <w:color w:val="000000"/>
                <w:sz w:val="22"/>
                <w:szCs w:val="22"/>
              </w:rPr>
              <w:t xml:space="preserve">% change </w:t>
            </w:r>
            <w:r w:rsidRPr="005C6A3D" w:rsidR="006932ED">
              <w:rPr>
                <w:rFonts w:ascii="Calibri" w:hAnsi="Calibri" w:cs="Calibri"/>
                <w:b/>
                <w:bCs/>
                <w:color w:val="000000"/>
                <w:sz w:val="22"/>
                <w:szCs w:val="22"/>
              </w:rPr>
              <w:t>2019/</w:t>
            </w:r>
            <w:r w:rsidR="009B3773">
              <w:rPr>
                <w:rFonts w:ascii="Calibri" w:hAnsi="Calibri" w:cs="Calibri"/>
                <w:b/>
                <w:bCs/>
                <w:color w:val="000000"/>
                <w:sz w:val="22"/>
                <w:szCs w:val="22"/>
              </w:rPr>
              <w:t xml:space="preserve">20 – </w:t>
            </w:r>
            <w:r w:rsidRPr="005C6A3D" w:rsidR="006932ED">
              <w:rPr>
                <w:rFonts w:ascii="Calibri" w:hAnsi="Calibri" w:cs="Calibri"/>
                <w:b/>
                <w:bCs/>
                <w:color w:val="000000"/>
                <w:sz w:val="22"/>
                <w:szCs w:val="22"/>
              </w:rPr>
              <w:t>2023</w:t>
            </w:r>
            <w:r w:rsidR="009B3773">
              <w:rPr>
                <w:rFonts w:ascii="Calibri" w:hAnsi="Calibri" w:cs="Calibri"/>
                <w:b/>
                <w:bCs/>
                <w:color w:val="000000"/>
                <w:sz w:val="22"/>
                <w:szCs w:val="22"/>
              </w:rPr>
              <w:t>/</w:t>
            </w:r>
            <w:r w:rsidR="006932ED">
              <w:rPr>
                <w:rFonts w:ascii="Calibri" w:hAnsi="Calibri" w:cs="Calibri"/>
                <w:b/>
                <w:bCs/>
                <w:color w:val="000000"/>
                <w:sz w:val="22"/>
                <w:szCs w:val="22"/>
              </w:rPr>
              <w:t>24</w:t>
            </w:r>
          </w:p>
        </w:tc>
      </w:tr>
      <w:tr w:rsidRPr="00043933" w:rsidR="0020793D" w:rsidTr="488FC9F6" w14:paraId="72AA244D" w14:textId="77777777">
        <w:trPr>
          <w:trHeight w:val="300"/>
          <w:jc w:val="center"/>
        </w:trPr>
        <w:tc>
          <w:tcPr>
            <w:tcW w:w="2900" w:type="dxa"/>
            <w:shd w:val="clear" w:color="auto" w:fill="auto"/>
            <w:noWrap/>
            <w:tcMar/>
            <w:vAlign w:val="bottom"/>
            <w:hideMark/>
          </w:tcPr>
          <w:p w:rsidRPr="009A63BF" w:rsidR="0020793D" w:rsidP="0020793D" w:rsidRDefault="0020793D" w14:paraId="40F7A20B" w14:textId="77777777">
            <w:pPr>
              <w:rPr>
                <w:rFonts w:asciiTheme="minorHAnsi" w:hAnsiTheme="minorHAnsi" w:cstheme="minorHAnsi"/>
                <w:color w:val="000000"/>
                <w:sz w:val="22"/>
                <w:szCs w:val="22"/>
              </w:rPr>
            </w:pPr>
            <w:r w:rsidRPr="009A63BF">
              <w:rPr>
                <w:rFonts w:asciiTheme="minorHAnsi" w:hAnsiTheme="minorHAnsi" w:cstheme="minorHAnsi"/>
                <w:color w:val="000000"/>
                <w:sz w:val="22"/>
                <w:szCs w:val="22"/>
              </w:rPr>
              <w:t>Adult Learning</w:t>
            </w:r>
          </w:p>
        </w:tc>
        <w:tc>
          <w:tcPr>
            <w:tcW w:w="1120" w:type="dxa"/>
            <w:shd w:val="clear" w:color="auto" w:fill="auto"/>
            <w:noWrap/>
            <w:tcMar/>
            <w:vAlign w:val="bottom"/>
            <w:hideMark/>
          </w:tcPr>
          <w:p w:rsidRPr="00043933" w:rsidR="0020793D" w:rsidP="0078070B" w:rsidRDefault="0020793D" w14:paraId="7710594F" w14:textId="77777777">
            <w:pPr>
              <w:jc w:val="right"/>
              <w:rPr>
                <w:rFonts w:ascii="Calibri" w:hAnsi="Calibri" w:cs="Calibri"/>
                <w:color w:val="000000"/>
                <w:sz w:val="22"/>
                <w:szCs w:val="22"/>
              </w:rPr>
            </w:pPr>
            <w:r w:rsidRPr="00043933">
              <w:rPr>
                <w:rFonts w:ascii="Calibri" w:hAnsi="Calibri" w:cs="Calibri"/>
                <w:color w:val="000000"/>
                <w:sz w:val="22"/>
                <w:szCs w:val="22"/>
              </w:rPr>
              <w:t xml:space="preserve">         16,088 </w:t>
            </w:r>
          </w:p>
        </w:tc>
        <w:tc>
          <w:tcPr>
            <w:tcW w:w="1120" w:type="dxa"/>
            <w:shd w:val="clear" w:color="auto" w:fill="auto"/>
            <w:noWrap/>
            <w:tcMar/>
            <w:vAlign w:val="bottom"/>
            <w:hideMark/>
          </w:tcPr>
          <w:p w:rsidRPr="00043933" w:rsidR="0020793D" w:rsidP="0078070B" w:rsidRDefault="0020793D" w14:paraId="493F1952" w14:textId="77777777">
            <w:pPr>
              <w:jc w:val="right"/>
              <w:rPr>
                <w:rFonts w:ascii="Calibri" w:hAnsi="Calibri" w:cs="Calibri"/>
                <w:color w:val="000000"/>
                <w:sz w:val="22"/>
                <w:szCs w:val="22"/>
              </w:rPr>
            </w:pPr>
            <w:r w:rsidRPr="00043933">
              <w:rPr>
                <w:rFonts w:ascii="Calibri" w:hAnsi="Calibri" w:cs="Calibri"/>
                <w:color w:val="000000"/>
                <w:sz w:val="22"/>
                <w:szCs w:val="22"/>
              </w:rPr>
              <w:t xml:space="preserve">           3,911 </w:t>
            </w:r>
          </w:p>
        </w:tc>
        <w:tc>
          <w:tcPr>
            <w:tcW w:w="1120" w:type="dxa"/>
            <w:shd w:val="clear" w:color="auto" w:fill="auto"/>
            <w:noWrap/>
            <w:tcMar/>
            <w:vAlign w:val="bottom"/>
            <w:hideMark/>
          </w:tcPr>
          <w:p w:rsidRPr="00043933" w:rsidR="0020793D" w:rsidP="0078070B" w:rsidRDefault="0020793D" w14:paraId="14BB2EBE" w14:textId="77777777">
            <w:pPr>
              <w:jc w:val="right"/>
              <w:rPr>
                <w:rFonts w:ascii="Calibri" w:hAnsi="Calibri" w:cs="Calibri"/>
                <w:color w:val="000000"/>
                <w:sz w:val="22"/>
                <w:szCs w:val="22"/>
              </w:rPr>
            </w:pPr>
            <w:r w:rsidRPr="00043933">
              <w:rPr>
                <w:rFonts w:ascii="Calibri" w:hAnsi="Calibri" w:cs="Calibri"/>
                <w:color w:val="000000"/>
                <w:sz w:val="22"/>
                <w:szCs w:val="22"/>
              </w:rPr>
              <w:t xml:space="preserve">           9,457 </w:t>
            </w:r>
          </w:p>
        </w:tc>
        <w:tc>
          <w:tcPr>
            <w:tcW w:w="1120" w:type="dxa"/>
            <w:shd w:val="clear" w:color="auto" w:fill="auto"/>
            <w:noWrap/>
            <w:tcMar/>
            <w:vAlign w:val="bottom"/>
            <w:hideMark/>
          </w:tcPr>
          <w:p w:rsidRPr="00043933" w:rsidR="0020793D" w:rsidP="0078070B" w:rsidRDefault="0020793D" w14:paraId="6BFCDB3B" w14:textId="4D83B391">
            <w:pPr>
              <w:jc w:val="right"/>
              <w:rPr>
                <w:rFonts w:ascii="Calibri" w:hAnsi="Calibri" w:cs="Calibri"/>
                <w:color w:val="000000"/>
                <w:sz w:val="22"/>
                <w:szCs w:val="22"/>
              </w:rPr>
            </w:pPr>
            <w:r w:rsidRPr="00043933">
              <w:rPr>
                <w:rFonts w:ascii="Calibri" w:hAnsi="Calibri" w:cs="Calibri"/>
                <w:color w:val="000000"/>
                <w:sz w:val="22"/>
                <w:szCs w:val="22"/>
              </w:rPr>
              <w:t xml:space="preserve">         13,</w:t>
            </w:r>
            <w:r>
              <w:rPr>
                <w:rFonts w:ascii="Calibri" w:hAnsi="Calibri" w:cs="Calibri"/>
                <w:color w:val="000000"/>
                <w:sz w:val="22"/>
                <w:szCs w:val="22"/>
              </w:rPr>
              <w:t>668</w:t>
            </w:r>
            <w:r w:rsidRPr="00043933">
              <w:rPr>
                <w:rFonts w:ascii="Calibri" w:hAnsi="Calibri" w:cs="Calibri"/>
                <w:color w:val="000000"/>
                <w:sz w:val="22"/>
                <w:szCs w:val="22"/>
              </w:rPr>
              <w:t xml:space="preserve"> </w:t>
            </w:r>
          </w:p>
        </w:tc>
        <w:tc>
          <w:tcPr>
            <w:tcW w:w="1687" w:type="dxa"/>
            <w:tcBorders>
              <w:top w:val="nil"/>
              <w:left w:val="nil"/>
              <w:bottom w:val="single" w:color="auto" w:sz="4" w:space="0"/>
              <w:right w:val="single" w:color="auto" w:sz="4" w:space="0"/>
            </w:tcBorders>
            <w:shd w:val="clear" w:color="auto" w:fill="auto"/>
            <w:tcMar/>
            <w:vAlign w:val="bottom"/>
          </w:tcPr>
          <w:p w:rsidRPr="00043933" w:rsidR="0020793D" w:rsidP="0078070B" w:rsidRDefault="0020793D" w14:paraId="5007AC83" w14:textId="752C8DC9">
            <w:pPr>
              <w:jc w:val="right"/>
              <w:rPr>
                <w:rFonts w:ascii="Calibri" w:hAnsi="Calibri" w:cs="Calibri"/>
                <w:color w:val="FF0000"/>
                <w:sz w:val="22"/>
                <w:szCs w:val="22"/>
              </w:rPr>
            </w:pPr>
            <w:r>
              <w:rPr>
                <w:rFonts w:ascii="Calibri" w:hAnsi="Calibri" w:cs="Calibri"/>
                <w:color w:val="000000"/>
                <w:sz w:val="22"/>
                <w:szCs w:val="22"/>
              </w:rPr>
              <w:t>14,318</w:t>
            </w:r>
          </w:p>
        </w:tc>
        <w:tc>
          <w:tcPr>
            <w:tcW w:w="1687" w:type="dxa"/>
            <w:tcBorders>
              <w:top w:val="nil"/>
              <w:left w:val="single" w:color="auto" w:sz="4" w:space="0"/>
              <w:bottom w:val="single" w:color="auto" w:sz="4" w:space="0"/>
              <w:right w:val="single" w:color="auto" w:sz="4" w:space="0"/>
            </w:tcBorders>
            <w:shd w:val="clear" w:color="auto" w:fill="auto"/>
            <w:noWrap/>
            <w:tcMar/>
            <w:vAlign w:val="bottom"/>
          </w:tcPr>
          <w:p w:rsidRPr="00043933" w:rsidR="0020793D" w:rsidP="0078070B" w:rsidRDefault="0020793D" w14:paraId="5E7346B7" w14:textId="54FB5784">
            <w:pPr>
              <w:jc w:val="right"/>
              <w:rPr>
                <w:rFonts w:ascii="Calibri" w:hAnsi="Calibri" w:cs="Calibri"/>
                <w:color w:val="000000"/>
                <w:sz w:val="22"/>
                <w:szCs w:val="22"/>
              </w:rPr>
            </w:pPr>
            <w:r>
              <w:rPr>
                <w:rFonts w:ascii="Calibri" w:hAnsi="Calibri" w:cs="Calibri"/>
                <w:color w:val="000000"/>
                <w:sz w:val="22"/>
                <w:szCs w:val="22"/>
              </w:rPr>
              <w:t>-1,770</w:t>
            </w:r>
          </w:p>
        </w:tc>
        <w:tc>
          <w:tcPr>
            <w:tcW w:w="1622" w:type="dxa"/>
            <w:tcBorders>
              <w:top w:val="nil"/>
              <w:left w:val="single" w:color="auto" w:sz="4" w:space="0"/>
              <w:bottom w:val="single" w:color="auto" w:sz="4" w:space="0"/>
              <w:right w:val="single" w:color="auto" w:sz="4" w:space="0"/>
            </w:tcBorders>
            <w:shd w:val="clear" w:color="auto" w:fill="auto"/>
            <w:noWrap/>
            <w:tcMar/>
          </w:tcPr>
          <w:p w:rsidR="0020793D" w:rsidP="0020793D" w:rsidRDefault="0020793D" w14:paraId="7FD272C3" w14:textId="77777777">
            <w:pPr>
              <w:jc w:val="center"/>
              <w:rPr>
                <w:rFonts w:ascii="Calibri" w:hAnsi="Calibri" w:cs="Calibri"/>
                <w:color w:val="000000"/>
                <w:sz w:val="22"/>
                <w:szCs w:val="22"/>
              </w:rPr>
            </w:pPr>
          </w:p>
          <w:p w:rsidRPr="00043933" w:rsidR="0020793D" w:rsidP="0020793D" w:rsidRDefault="0020793D" w14:paraId="076CC40F" w14:textId="1428E47E">
            <w:pPr>
              <w:jc w:val="center"/>
              <w:rPr>
                <w:rFonts w:ascii="Calibri" w:hAnsi="Calibri" w:cs="Calibri"/>
                <w:color w:val="000000"/>
                <w:sz w:val="22"/>
                <w:szCs w:val="22"/>
              </w:rPr>
            </w:pPr>
            <w:r w:rsidRPr="0020793D">
              <w:rPr>
                <w:rFonts w:ascii="Calibri" w:hAnsi="Calibri" w:cs="Calibri"/>
                <w:color w:val="000000"/>
                <w:sz w:val="22"/>
                <w:szCs w:val="22"/>
              </w:rPr>
              <w:t>-11%</w:t>
            </w:r>
          </w:p>
        </w:tc>
      </w:tr>
      <w:tr w:rsidRPr="00043933" w:rsidR="0020793D" w:rsidTr="488FC9F6" w14:paraId="7DAB8CB4" w14:textId="77777777">
        <w:trPr>
          <w:trHeight w:val="300"/>
          <w:jc w:val="center"/>
        </w:trPr>
        <w:tc>
          <w:tcPr>
            <w:tcW w:w="2900" w:type="dxa"/>
            <w:shd w:val="clear" w:color="auto" w:fill="auto"/>
            <w:noWrap/>
            <w:tcMar/>
            <w:vAlign w:val="bottom"/>
            <w:hideMark/>
          </w:tcPr>
          <w:p w:rsidRPr="009A63BF" w:rsidR="0020793D" w:rsidP="0020793D" w:rsidRDefault="0020793D" w14:paraId="043F884D" w14:textId="77777777">
            <w:pPr>
              <w:rPr>
                <w:rFonts w:asciiTheme="minorHAnsi" w:hAnsiTheme="minorHAnsi" w:cstheme="minorHAnsi"/>
                <w:color w:val="000000"/>
                <w:sz w:val="22"/>
                <w:szCs w:val="22"/>
              </w:rPr>
            </w:pPr>
            <w:r w:rsidRPr="009A63BF">
              <w:rPr>
                <w:rFonts w:asciiTheme="minorHAnsi" w:hAnsiTheme="minorHAnsi" w:cstheme="minorHAnsi"/>
                <w:color w:val="000000"/>
                <w:sz w:val="22"/>
                <w:szCs w:val="22"/>
              </w:rPr>
              <w:t>Archives</w:t>
            </w:r>
          </w:p>
        </w:tc>
        <w:tc>
          <w:tcPr>
            <w:tcW w:w="1120" w:type="dxa"/>
            <w:shd w:val="clear" w:color="auto" w:fill="auto"/>
            <w:noWrap/>
            <w:tcMar/>
            <w:vAlign w:val="bottom"/>
            <w:hideMark/>
          </w:tcPr>
          <w:p w:rsidRPr="00043933" w:rsidR="0020793D" w:rsidP="0078070B" w:rsidRDefault="0020793D" w14:paraId="145C9BDC" w14:textId="77777777">
            <w:pPr>
              <w:jc w:val="right"/>
              <w:rPr>
                <w:rFonts w:ascii="Calibri" w:hAnsi="Calibri" w:cs="Calibri"/>
                <w:color w:val="000000"/>
                <w:sz w:val="22"/>
                <w:szCs w:val="22"/>
              </w:rPr>
            </w:pPr>
            <w:r w:rsidRPr="00043933">
              <w:rPr>
                <w:rFonts w:ascii="Calibri" w:hAnsi="Calibri" w:cs="Calibri"/>
                <w:color w:val="000000"/>
                <w:sz w:val="22"/>
                <w:szCs w:val="22"/>
              </w:rPr>
              <w:t xml:space="preserve">   1,306,804 </w:t>
            </w:r>
          </w:p>
        </w:tc>
        <w:tc>
          <w:tcPr>
            <w:tcW w:w="1120" w:type="dxa"/>
            <w:shd w:val="clear" w:color="auto" w:fill="auto"/>
            <w:noWrap/>
            <w:tcMar/>
            <w:vAlign w:val="bottom"/>
            <w:hideMark/>
          </w:tcPr>
          <w:p w:rsidRPr="00043933" w:rsidR="0020793D" w:rsidP="0078070B" w:rsidRDefault="0020793D" w14:paraId="3FD40F01" w14:textId="77777777">
            <w:pPr>
              <w:jc w:val="right"/>
              <w:rPr>
                <w:rFonts w:ascii="Calibri" w:hAnsi="Calibri" w:cs="Calibri"/>
                <w:color w:val="000000"/>
                <w:sz w:val="22"/>
                <w:szCs w:val="22"/>
              </w:rPr>
            </w:pPr>
            <w:r w:rsidRPr="00043933">
              <w:rPr>
                <w:rFonts w:ascii="Calibri" w:hAnsi="Calibri" w:cs="Calibri"/>
                <w:color w:val="000000"/>
                <w:sz w:val="22"/>
                <w:szCs w:val="22"/>
              </w:rPr>
              <w:t xml:space="preserve">   1,944,259 </w:t>
            </w:r>
          </w:p>
        </w:tc>
        <w:tc>
          <w:tcPr>
            <w:tcW w:w="1120" w:type="dxa"/>
            <w:shd w:val="clear" w:color="auto" w:fill="auto"/>
            <w:noWrap/>
            <w:tcMar/>
            <w:vAlign w:val="bottom"/>
            <w:hideMark/>
          </w:tcPr>
          <w:p w:rsidRPr="00043933" w:rsidR="0020793D" w:rsidP="0078070B" w:rsidRDefault="0020793D" w14:paraId="45506929" w14:textId="77777777">
            <w:pPr>
              <w:jc w:val="right"/>
              <w:rPr>
                <w:rFonts w:ascii="Calibri" w:hAnsi="Calibri" w:cs="Calibri"/>
                <w:color w:val="000000"/>
                <w:sz w:val="22"/>
                <w:szCs w:val="22"/>
              </w:rPr>
            </w:pPr>
            <w:r w:rsidRPr="00043933">
              <w:rPr>
                <w:rFonts w:ascii="Calibri" w:hAnsi="Calibri" w:cs="Calibri"/>
                <w:color w:val="000000"/>
                <w:sz w:val="22"/>
                <w:szCs w:val="22"/>
              </w:rPr>
              <w:t xml:space="preserve">   1,737,618 </w:t>
            </w:r>
          </w:p>
        </w:tc>
        <w:tc>
          <w:tcPr>
            <w:tcW w:w="1120" w:type="dxa"/>
            <w:shd w:val="clear" w:color="auto" w:fill="auto"/>
            <w:noWrap/>
            <w:tcMar/>
            <w:vAlign w:val="bottom"/>
            <w:hideMark/>
          </w:tcPr>
          <w:p w:rsidRPr="00043933" w:rsidR="0020793D" w:rsidP="0078070B" w:rsidRDefault="0020793D" w14:paraId="38DF34E5" w14:textId="73E0D13F">
            <w:pPr>
              <w:jc w:val="right"/>
              <w:rPr>
                <w:rFonts w:ascii="Calibri" w:hAnsi="Calibri" w:cs="Calibri"/>
                <w:color w:val="000000"/>
                <w:sz w:val="22"/>
                <w:szCs w:val="22"/>
              </w:rPr>
            </w:pPr>
            <w:r w:rsidRPr="00043933">
              <w:rPr>
                <w:rFonts w:ascii="Calibri" w:hAnsi="Calibri" w:cs="Calibri"/>
                <w:color w:val="000000"/>
                <w:sz w:val="22"/>
                <w:szCs w:val="22"/>
              </w:rPr>
              <w:t xml:space="preserve">   </w:t>
            </w:r>
            <w:r w:rsidRPr="00850D6B" w:rsidR="00850D6B">
              <w:rPr>
                <w:rFonts w:ascii="Calibri" w:hAnsi="Calibri" w:cs="Calibri"/>
                <w:color w:val="000000"/>
                <w:sz w:val="22"/>
                <w:szCs w:val="22"/>
              </w:rPr>
              <w:t>1,996,285</w:t>
            </w:r>
          </w:p>
        </w:tc>
        <w:tc>
          <w:tcPr>
            <w:tcW w:w="1687" w:type="dxa"/>
            <w:tcBorders>
              <w:top w:val="single" w:color="auto" w:sz="4" w:space="0"/>
              <w:left w:val="nil"/>
              <w:bottom w:val="single" w:color="auto" w:sz="4" w:space="0"/>
              <w:right w:val="single" w:color="auto" w:sz="4" w:space="0"/>
            </w:tcBorders>
            <w:shd w:val="clear" w:color="auto" w:fill="auto"/>
            <w:tcMar/>
            <w:vAlign w:val="bottom"/>
          </w:tcPr>
          <w:p w:rsidRPr="00043933" w:rsidR="0020793D" w:rsidP="0078070B" w:rsidRDefault="0020793D" w14:paraId="2781128F" w14:textId="49484770">
            <w:pPr>
              <w:jc w:val="right"/>
              <w:rPr>
                <w:rFonts w:ascii="Calibri" w:hAnsi="Calibri" w:cs="Calibri"/>
                <w:color w:val="000000"/>
                <w:sz w:val="22"/>
                <w:szCs w:val="22"/>
              </w:rPr>
            </w:pPr>
            <w:r>
              <w:rPr>
                <w:rFonts w:ascii="Calibri" w:hAnsi="Calibri" w:cs="Calibri"/>
                <w:color w:val="000000"/>
                <w:sz w:val="22"/>
                <w:szCs w:val="22"/>
              </w:rPr>
              <w:t>2,324,851</w:t>
            </w:r>
          </w:p>
        </w:tc>
        <w:tc>
          <w:tcPr>
            <w:tcW w:w="1687" w:type="dxa"/>
            <w:tcBorders>
              <w:top w:val="single" w:color="auto" w:sz="4" w:space="0"/>
              <w:left w:val="single" w:color="auto" w:sz="4" w:space="0"/>
              <w:bottom w:val="single" w:color="auto" w:sz="4" w:space="0"/>
              <w:right w:val="single" w:color="auto" w:sz="4" w:space="0"/>
            </w:tcBorders>
            <w:shd w:val="clear" w:color="auto" w:fill="auto"/>
            <w:noWrap/>
            <w:tcMar/>
            <w:vAlign w:val="bottom"/>
          </w:tcPr>
          <w:p w:rsidRPr="00043933" w:rsidR="0020793D" w:rsidP="0078070B" w:rsidRDefault="0020793D" w14:paraId="65FCF75A" w14:textId="49594A47">
            <w:pPr>
              <w:jc w:val="right"/>
              <w:rPr>
                <w:rFonts w:ascii="Calibri" w:hAnsi="Calibri" w:cs="Calibri"/>
                <w:color w:val="000000"/>
                <w:sz w:val="22"/>
                <w:szCs w:val="22"/>
              </w:rPr>
            </w:pPr>
            <w:r>
              <w:rPr>
                <w:rFonts w:ascii="Calibri" w:hAnsi="Calibri" w:cs="Calibri"/>
                <w:color w:val="000000"/>
                <w:sz w:val="22"/>
                <w:szCs w:val="22"/>
              </w:rPr>
              <w:t>1,018,047</w:t>
            </w:r>
          </w:p>
        </w:tc>
        <w:tc>
          <w:tcPr>
            <w:tcW w:w="1622" w:type="dxa"/>
            <w:tcBorders>
              <w:top w:val="single" w:color="auto" w:sz="4" w:space="0"/>
              <w:left w:val="single" w:color="auto" w:sz="4" w:space="0"/>
              <w:bottom w:val="single" w:color="auto" w:sz="4" w:space="0"/>
              <w:right w:val="single" w:color="auto" w:sz="4" w:space="0"/>
            </w:tcBorders>
            <w:shd w:val="clear" w:color="auto" w:fill="auto"/>
            <w:noWrap/>
            <w:tcMar/>
          </w:tcPr>
          <w:p w:rsidR="0020793D" w:rsidP="0020793D" w:rsidRDefault="0020793D" w14:paraId="056BF851" w14:textId="77777777">
            <w:pPr>
              <w:jc w:val="center"/>
              <w:rPr>
                <w:rFonts w:ascii="Calibri" w:hAnsi="Calibri" w:cs="Calibri"/>
                <w:color w:val="000000"/>
                <w:sz w:val="22"/>
                <w:szCs w:val="22"/>
              </w:rPr>
            </w:pPr>
          </w:p>
          <w:p w:rsidRPr="00043933" w:rsidR="0020793D" w:rsidP="0020793D" w:rsidRDefault="0020793D" w14:paraId="34AA2072" w14:textId="47899D7F">
            <w:pPr>
              <w:jc w:val="center"/>
              <w:rPr>
                <w:rFonts w:ascii="Calibri" w:hAnsi="Calibri" w:cs="Calibri"/>
                <w:color w:val="000000"/>
                <w:sz w:val="22"/>
                <w:szCs w:val="22"/>
              </w:rPr>
            </w:pPr>
            <w:r w:rsidRPr="0020793D">
              <w:rPr>
                <w:rFonts w:ascii="Calibri" w:hAnsi="Calibri" w:cs="Calibri"/>
                <w:color w:val="000000"/>
                <w:sz w:val="22"/>
                <w:szCs w:val="22"/>
              </w:rPr>
              <w:t>78%</w:t>
            </w:r>
          </w:p>
        </w:tc>
      </w:tr>
      <w:tr w:rsidRPr="00043933" w:rsidR="005310AD" w:rsidTr="488FC9F6" w14:paraId="2F4EBAFA" w14:textId="77777777">
        <w:trPr>
          <w:trHeight w:val="300"/>
          <w:jc w:val="center"/>
        </w:trPr>
        <w:tc>
          <w:tcPr>
            <w:tcW w:w="2900" w:type="dxa"/>
            <w:shd w:val="clear" w:color="auto" w:fill="auto"/>
            <w:noWrap/>
            <w:tcMar/>
            <w:vAlign w:val="bottom"/>
          </w:tcPr>
          <w:p w:rsidRPr="009A63BF" w:rsidR="005310AD" w:rsidP="005310AD" w:rsidRDefault="005310AD" w14:paraId="391E20D3" w14:textId="7F841636">
            <w:pPr>
              <w:rPr>
                <w:rFonts w:asciiTheme="minorHAnsi" w:hAnsiTheme="minorHAnsi" w:cstheme="minorHAnsi"/>
                <w:color w:val="000000"/>
                <w:sz w:val="22"/>
                <w:szCs w:val="22"/>
              </w:rPr>
            </w:pPr>
            <w:r w:rsidRPr="009A63BF">
              <w:rPr>
                <w:rFonts w:asciiTheme="minorHAnsi" w:hAnsiTheme="minorHAnsi" w:cstheme="minorHAnsi"/>
                <w:color w:val="000000"/>
                <w:sz w:val="22"/>
                <w:szCs w:val="22"/>
              </w:rPr>
              <w:t>Countryside Rangers</w:t>
            </w:r>
          </w:p>
        </w:tc>
        <w:tc>
          <w:tcPr>
            <w:tcW w:w="1120" w:type="dxa"/>
            <w:shd w:val="clear" w:color="auto" w:fill="auto"/>
            <w:noWrap/>
            <w:tcMar/>
            <w:vAlign w:val="bottom"/>
          </w:tcPr>
          <w:p w:rsidRPr="00043933" w:rsidR="005310AD" w:rsidP="005310AD" w:rsidRDefault="005310AD" w14:paraId="53DE1E1C" w14:textId="095514A0">
            <w:pPr>
              <w:jc w:val="right"/>
              <w:rPr>
                <w:rFonts w:ascii="Calibri" w:hAnsi="Calibri" w:cs="Calibri"/>
                <w:color w:val="000000"/>
                <w:sz w:val="22"/>
                <w:szCs w:val="22"/>
              </w:rPr>
            </w:pPr>
            <w:r w:rsidRPr="00043933">
              <w:rPr>
                <w:rFonts w:ascii="Calibri" w:hAnsi="Calibri" w:cs="Calibri"/>
                <w:color w:val="000000"/>
                <w:sz w:val="22"/>
                <w:szCs w:val="22"/>
              </w:rPr>
              <w:t xml:space="preserve">         15,044 </w:t>
            </w:r>
          </w:p>
        </w:tc>
        <w:tc>
          <w:tcPr>
            <w:tcW w:w="1120" w:type="dxa"/>
            <w:shd w:val="clear" w:color="auto" w:fill="auto"/>
            <w:noWrap/>
            <w:tcMar/>
            <w:vAlign w:val="bottom"/>
          </w:tcPr>
          <w:p w:rsidRPr="00043933" w:rsidR="005310AD" w:rsidP="005310AD" w:rsidRDefault="005310AD" w14:paraId="0B3601C0" w14:textId="2004ED1B">
            <w:pPr>
              <w:jc w:val="right"/>
              <w:rPr>
                <w:rFonts w:ascii="Calibri" w:hAnsi="Calibri" w:cs="Calibri"/>
                <w:color w:val="000000"/>
                <w:sz w:val="22"/>
                <w:szCs w:val="22"/>
              </w:rPr>
            </w:pPr>
            <w:r w:rsidRPr="00043933">
              <w:rPr>
                <w:rFonts w:ascii="Calibri" w:hAnsi="Calibri" w:cs="Calibri"/>
                <w:color w:val="000000"/>
                <w:sz w:val="22"/>
                <w:szCs w:val="22"/>
              </w:rPr>
              <w:t xml:space="preserve">                  -   </w:t>
            </w:r>
          </w:p>
        </w:tc>
        <w:tc>
          <w:tcPr>
            <w:tcW w:w="1120" w:type="dxa"/>
            <w:shd w:val="clear" w:color="auto" w:fill="auto"/>
            <w:noWrap/>
            <w:tcMar/>
            <w:vAlign w:val="bottom"/>
          </w:tcPr>
          <w:p w:rsidRPr="00043933" w:rsidR="005310AD" w:rsidP="005310AD" w:rsidRDefault="005310AD" w14:paraId="31EDD39B" w14:textId="7808FA60">
            <w:pPr>
              <w:jc w:val="right"/>
              <w:rPr>
                <w:rFonts w:ascii="Calibri" w:hAnsi="Calibri" w:cs="Calibri"/>
                <w:color w:val="000000"/>
                <w:sz w:val="22"/>
                <w:szCs w:val="22"/>
              </w:rPr>
            </w:pPr>
            <w:r w:rsidRPr="00043933">
              <w:rPr>
                <w:rFonts w:ascii="Calibri" w:hAnsi="Calibri" w:cs="Calibri"/>
                <w:color w:val="000000"/>
                <w:sz w:val="22"/>
                <w:szCs w:val="22"/>
              </w:rPr>
              <w:t xml:space="preserve">           5,122 </w:t>
            </w:r>
          </w:p>
        </w:tc>
        <w:tc>
          <w:tcPr>
            <w:tcW w:w="1120" w:type="dxa"/>
            <w:shd w:val="clear" w:color="auto" w:fill="auto"/>
            <w:noWrap/>
            <w:tcMar/>
            <w:vAlign w:val="bottom"/>
          </w:tcPr>
          <w:p w:rsidRPr="00043933" w:rsidR="005310AD" w:rsidP="005310AD" w:rsidRDefault="005310AD" w14:paraId="0BDBA546" w14:textId="0B7A1F5A">
            <w:pPr>
              <w:jc w:val="right"/>
              <w:rPr>
                <w:rFonts w:ascii="Calibri" w:hAnsi="Calibri" w:cs="Calibri"/>
                <w:color w:val="000000"/>
                <w:sz w:val="22"/>
                <w:szCs w:val="22"/>
              </w:rPr>
            </w:pPr>
            <w:r w:rsidRPr="008E61C4">
              <w:rPr>
                <w:rFonts w:ascii="Calibri" w:hAnsi="Calibri" w:cs="Calibri"/>
                <w:color w:val="000000"/>
                <w:sz w:val="22"/>
                <w:szCs w:val="22"/>
              </w:rPr>
              <w:t>11,366</w:t>
            </w:r>
            <w:r w:rsidRPr="00043933">
              <w:rPr>
                <w:rFonts w:ascii="Calibri" w:hAnsi="Calibri" w:cs="Calibri"/>
                <w:color w:val="000000"/>
                <w:sz w:val="22"/>
                <w:szCs w:val="22"/>
              </w:rPr>
              <w:t xml:space="preserve">          </w:t>
            </w:r>
          </w:p>
        </w:tc>
        <w:tc>
          <w:tcPr>
            <w:tcW w:w="1687" w:type="dxa"/>
            <w:tcBorders>
              <w:top w:val="single" w:color="auto" w:sz="4" w:space="0"/>
              <w:left w:val="nil"/>
              <w:bottom w:val="single" w:color="auto" w:sz="4" w:space="0"/>
              <w:right w:val="single" w:color="auto" w:sz="4" w:space="0"/>
            </w:tcBorders>
            <w:shd w:val="clear" w:color="auto" w:fill="auto"/>
            <w:tcMar/>
            <w:vAlign w:val="bottom"/>
          </w:tcPr>
          <w:p w:rsidRPr="005C7F24" w:rsidR="005310AD" w:rsidP="005310AD" w:rsidRDefault="005310AD" w14:paraId="0460183E" w14:textId="67117784">
            <w:pPr>
              <w:jc w:val="right"/>
              <w:rPr>
                <w:rFonts w:ascii="Calibri" w:hAnsi="Calibri" w:cs="Calibri"/>
                <w:color w:val="000000"/>
                <w:sz w:val="22"/>
                <w:szCs w:val="22"/>
              </w:rPr>
            </w:pPr>
            <w:r w:rsidRPr="00C374A4">
              <w:rPr>
                <w:rFonts w:ascii="Calibri" w:hAnsi="Calibri" w:cs="Calibri"/>
                <w:color w:val="000000"/>
                <w:sz w:val="22"/>
                <w:szCs w:val="22"/>
              </w:rPr>
              <w:t>11,857</w:t>
            </w:r>
          </w:p>
        </w:tc>
        <w:tc>
          <w:tcPr>
            <w:tcW w:w="1687" w:type="dxa"/>
            <w:tcBorders>
              <w:top w:val="single" w:color="auto" w:sz="4" w:space="0"/>
              <w:left w:val="single" w:color="auto" w:sz="4" w:space="0"/>
              <w:bottom w:val="single" w:color="auto" w:sz="4" w:space="0"/>
              <w:right w:val="single" w:color="auto" w:sz="4" w:space="0"/>
            </w:tcBorders>
            <w:shd w:val="clear" w:color="auto" w:fill="auto"/>
            <w:noWrap/>
            <w:tcMar/>
            <w:vAlign w:val="bottom"/>
          </w:tcPr>
          <w:p w:rsidR="005310AD" w:rsidP="005310AD" w:rsidRDefault="005310AD" w14:paraId="758EC3A2" w14:textId="2422E928">
            <w:pPr>
              <w:jc w:val="right"/>
              <w:rPr>
                <w:rFonts w:ascii="Calibri" w:hAnsi="Calibri" w:cs="Calibri"/>
                <w:color w:val="000000"/>
                <w:sz w:val="22"/>
                <w:szCs w:val="22"/>
              </w:rPr>
            </w:pPr>
            <w:r>
              <w:rPr>
                <w:rFonts w:ascii="Calibri" w:hAnsi="Calibri" w:cs="Calibri"/>
                <w:color w:val="000000"/>
                <w:sz w:val="22"/>
                <w:szCs w:val="22"/>
              </w:rPr>
              <w:t>-3,187</w:t>
            </w:r>
          </w:p>
        </w:tc>
        <w:tc>
          <w:tcPr>
            <w:tcW w:w="1622" w:type="dxa"/>
            <w:tcBorders>
              <w:top w:val="single" w:color="auto" w:sz="4" w:space="0"/>
              <w:left w:val="single" w:color="auto" w:sz="4" w:space="0"/>
              <w:bottom w:val="single" w:color="auto" w:sz="4" w:space="0"/>
              <w:right w:val="single" w:color="auto" w:sz="4" w:space="0"/>
            </w:tcBorders>
            <w:shd w:val="clear" w:color="auto" w:fill="auto"/>
            <w:noWrap/>
            <w:tcMar/>
          </w:tcPr>
          <w:p w:rsidR="005310AD" w:rsidP="005310AD" w:rsidRDefault="005310AD" w14:paraId="6A577414" w14:textId="77777777">
            <w:pPr>
              <w:jc w:val="center"/>
              <w:rPr>
                <w:rFonts w:ascii="Calibri" w:hAnsi="Calibri" w:cs="Calibri"/>
                <w:color w:val="000000"/>
                <w:sz w:val="22"/>
                <w:szCs w:val="22"/>
              </w:rPr>
            </w:pPr>
          </w:p>
          <w:p w:rsidR="005310AD" w:rsidP="005310AD" w:rsidRDefault="005310AD" w14:paraId="00F41824" w14:textId="380D0739">
            <w:pPr>
              <w:jc w:val="center"/>
              <w:rPr>
                <w:rFonts w:ascii="Calibri" w:hAnsi="Calibri" w:cs="Calibri"/>
                <w:color w:val="000000"/>
                <w:sz w:val="22"/>
                <w:szCs w:val="22"/>
              </w:rPr>
            </w:pPr>
            <w:r w:rsidRPr="0020793D">
              <w:rPr>
                <w:rFonts w:ascii="Calibri" w:hAnsi="Calibri" w:cs="Calibri"/>
                <w:color w:val="000000"/>
                <w:sz w:val="22"/>
                <w:szCs w:val="22"/>
              </w:rPr>
              <w:t>-21%</w:t>
            </w:r>
          </w:p>
        </w:tc>
      </w:tr>
      <w:tr w:rsidRPr="00043933" w:rsidR="005310AD" w:rsidTr="488FC9F6" w14:paraId="7E6FC235" w14:textId="77777777">
        <w:trPr>
          <w:trHeight w:val="300"/>
          <w:jc w:val="center"/>
        </w:trPr>
        <w:tc>
          <w:tcPr>
            <w:tcW w:w="2900" w:type="dxa"/>
            <w:shd w:val="clear" w:color="auto" w:fill="auto"/>
            <w:noWrap/>
            <w:tcMar/>
            <w:vAlign w:val="bottom"/>
            <w:hideMark/>
          </w:tcPr>
          <w:p w:rsidRPr="006E633F" w:rsidR="005310AD" w:rsidP="005310AD" w:rsidRDefault="005310AD" w14:paraId="3941C6AF" w14:textId="2F83DD35">
            <w:pPr>
              <w:rPr>
                <w:rFonts w:asciiTheme="minorHAnsi" w:hAnsiTheme="minorHAnsi" w:cstheme="minorHAnsi"/>
                <w:color w:val="FF0000"/>
                <w:sz w:val="22"/>
                <w:szCs w:val="22"/>
              </w:rPr>
            </w:pPr>
            <w:r w:rsidRPr="009A63BF">
              <w:rPr>
                <w:rFonts w:asciiTheme="minorHAnsi" w:hAnsiTheme="minorHAnsi" w:cstheme="minorHAnsi"/>
                <w:color w:val="000000"/>
                <w:sz w:val="22"/>
                <w:szCs w:val="22"/>
              </w:rPr>
              <w:t>Leisure</w:t>
            </w:r>
          </w:p>
        </w:tc>
        <w:tc>
          <w:tcPr>
            <w:tcW w:w="1120" w:type="dxa"/>
            <w:shd w:val="clear" w:color="auto" w:fill="auto"/>
            <w:noWrap/>
            <w:tcMar/>
            <w:vAlign w:val="bottom"/>
            <w:hideMark/>
          </w:tcPr>
          <w:p w:rsidRPr="00043933" w:rsidR="005310AD" w:rsidP="005310AD" w:rsidRDefault="005310AD" w14:paraId="2B6FF3A1" w14:textId="0F3E9EC3">
            <w:pPr>
              <w:jc w:val="right"/>
              <w:rPr>
                <w:rFonts w:ascii="Calibri" w:hAnsi="Calibri" w:cs="Calibri"/>
                <w:color w:val="000000"/>
                <w:sz w:val="22"/>
                <w:szCs w:val="22"/>
              </w:rPr>
            </w:pPr>
            <w:r w:rsidRPr="00043933">
              <w:rPr>
                <w:rFonts w:ascii="Calibri" w:hAnsi="Calibri" w:cs="Calibri"/>
                <w:color w:val="000000"/>
                <w:sz w:val="22"/>
                <w:szCs w:val="22"/>
              </w:rPr>
              <w:t xml:space="preserve">   2,995,583 </w:t>
            </w:r>
          </w:p>
        </w:tc>
        <w:tc>
          <w:tcPr>
            <w:tcW w:w="1120" w:type="dxa"/>
            <w:shd w:val="clear" w:color="auto" w:fill="auto"/>
            <w:noWrap/>
            <w:tcMar/>
            <w:vAlign w:val="bottom"/>
            <w:hideMark/>
          </w:tcPr>
          <w:p w:rsidRPr="00043933" w:rsidR="005310AD" w:rsidP="005310AD" w:rsidRDefault="005310AD" w14:paraId="00E228FB" w14:textId="481D343C">
            <w:pPr>
              <w:jc w:val="right"/>
              <w:rPr>
                <w:rFonts w:ascii="Calibri" w:hAnsi="Calibri" w:cs="Calibri"/>
                <w:color w:val="000000"/>
                <w:sz w:val="22"/>
                <w:szCs w:val="22"/>
              </w:rPr>
            </w:pPr>
            <w:r w:rsidRPr="00043933">
              <w:rPr>
                <w:rFonts w:ascii="Calibri" w:hAnsi="Calibri" w:cs="Calibri"/>
                <w:color w:val="000000"/>
                <w:sz w:val="22"/>
                <w:szCs w:val="22"/>
              </w:rPr>
              <w:t xml:space="preserve">      468,555 </w:t>
            </w:r>
          </w:p>
        </w:tc>
        <w:tc>
          <w:tcPr>
            <w:tcW w:w="1120" w:type="dxa"/>
            <w:shd w:val="clear" w:color="auto" w:fill="auto"/>
            <w:noWrap/>
            <w:tcMar/>
            <w:vAlign w:val="bottom"/>
            <w:hideMark/>
          </w:tcPr>
          <w:p w:rsidRPr="00043933" w:rsidR="005310AD" w:rsidP="005310AD" w:rsidRDefault="005310AD" w14:paraId="7F4ACF37" w14:textId="2A222FF5">
            <w:pPr>
              <w:jc w:val="right"/>
              <w:rPr>
                <w:rFonts w:ascii="Calibri" w:hAnsi="Calibri" w:cs="Calibri"/>
                <w:color w:val="000000"/>
                <w:sz w:val="22"/>
                <w:szCs w:val="22"/>
              </w:rPr>
            </w:pPr>
            <w:r w:rsidRPr="00043933">
              <w:rPr>
                <w:rFonts w:ascii="Calibri" w:hAnsi="Calibri" w:cs="Calibri"/>
                <w:color w:val="000000"/>
                <w:sz w:val="22"/>
                <w:szCs w:val="22"/>
              </w:rPr>
              <w:t xml:space="preserve">   1,402,402 </w:t>
            </w:r>
          </w:p>
        </w:tc>
        <w:tc>
          <w:tcPr>
            <w:tcW w:w="1120" w:type="dxa"/>
            <w:shd w:val="clear" w:color="auto" w:fill="auto"/>
            <w:noWrap/>
            <w:tcMar/>
            <w:vAlign w:val="bottom"/>
            <w:hideMark/>
          </w:tcPr>
          <w:p w:rsidRPr="00043933" w:rsidR="005310AD" w:rsidP="005310AD" w:rsidRDefault="005310AD" w14:paraId="73FC6D5C" w14:textId="3114EF0C">
            <w:pPr>
              <w:jc w:val="right"/>
              <w:rPr>
                <w:rFonts w:ascii="Calibri" w:hAnsi="Calibri" w:cs="Calibri"/>
                <w:color w:val="000000"/>
                <w:sz w:val="22"/>
                <w:szCs w:val="22"/>
              </w:rPr>
            </w:pPr>
            <w:r w:rsidRPr="00043933">
              <w:rPr>
                <w:rFonts w:ascii="Calibri" w:hAnsi="Calibri" w:cs="Calibri"/>
                <w:color w:val="000000"/>
                <w:sz w:val="22"/>
                <w:szCs w:val="22"/>
              </w:rPr>
              <w:t xml:space="preserve">   </w:t>
            </w:r>
            <w:r w:rsidRPr="00850D6B">
              <w:rPr>
                <w:rFonts w:ascii="Calibri" w:hAnsi="Calibri" w:cs="Calibri"/>
                <w:color w:val="000000"/>
                <w:sz w:val="22"/>
                <w:szCs w:val="22"/>
              </w:rPr>
              <w:t>2,177,826</w:t>
            </w:r>
          </w:p>
        </w:tc>
        <w:tc>
          <w:tcPr>
            <w:tcW w:w="1687" w:type="dxa"/>
            <w:tcBorders>
              <w:top w:val="single" w:color="auto" w:sz="4" w:space="0"/>
              <w:left w:val="nil"/>
              <w:bottom w:val="single" w:color="auto" w:sz="4" w:space="0"/>
              <w:right w:val="single" w:color="auto" w:sz="4" w:space="0"/>
            </w:tcBorders>
            <w:shd w:val="clear" w:color="auto" w:fill="auto"/>
            <w:tcMar/>
            <w:vAlign w:val="bottom"/>
          </w:tcPr>
          <w:p w:rsidRPr="00043933" w:rsidR="005310AD" w:rsidP="005310AD" w:rsidRDefault="005310AD" w14:paraId="025B22D1" w14:textId="4174048A">
            <w:pPr>
              <w:jc w:val="right"/>
              <w:rPr>
                <w:rFonts w:ascii="Calibri" w:hAnsi="Calibri" w:cs="Calibri"/>
                <w:color w:val="FF0000"/>
                <w:sz w:val="22"/>
                <w:szCs w:val="22"/>
              </w:rPr>
            </w:pPr>
            <w:r w:rsidRPr="005C7F24">
              <w:rPr>
                <w:rFonts w:ascii="Calibri" w:hAnsi="Calibri" w:cs="Calibri"/>
                <w:color w:val="000000"/>
                <w:sz w:val="22"/>
                <w:szCs w:val="22"/>
              </w:rPr>
              <w:t>2,420,276</w:t>
            </w:r>
          </w:p>
        </w:tc>
        <w:tc>
          <w:tcPr>
            <w:tcW w:w="1687" w:type="dxa"/>
            <w:tcBorders>
              <w:top w:val="single" w:color="auto" w:sz="4" w:space="0"/>
              <w:left w:val="single" w:color="auto" w:sz="4" w:space="0"/>
              <w:bottom w:val="single" w:color="auto" w:sz="4" w:space="0"/>
              <w:right w:val="single" w:color="auto" w:sz="4" w:space="0"/>
            </w:tcBorders>
            <w:shd w:val="clear" w:color="auto" w:fill="auto"/>
            <w:noWrap/>
            <w:tcMar/>
            <w:vAlign w:val="bottom"/>
          </w:tcPr>
          <w:p w:rsidRPr="00043933" w:rsidR="005310AD" w:rsidP="005310AD" w:rsidRDefault="005310AD" w14:paraId="35FC5BE2" w14:textId="1E091002">
            <w:pPr>
              <w:jc w:val="right"/>
              <w:rPr>
                <w:rFonts w:ascii="Calibri" w:hAnsi="Calibri" w:cs="Calibri"/>
                <w:color w:val="000000"/>
                <w:sz w:val="22"/>
                <w:szCs w:val="22"/>
              </w:rPr>
            </w:pPr>
            <w:r>
              <w:rPr>
                <w:rFonts w:ascii="Calibri" w:hAnsi="Calibri" w:cs="Calibri"/>
                <w:color w:val="000000"/>
                <w:sz w:val="22"/>
                <w:szCs w:val="22"/>
              </w:rPr>
              <w:t>-535,890</w:t>
            </w:r>
          </w:p>
        </w:tc>
        <w:tc>
          <w:tcPr>
            <w:tcW w:w="1622" w:type="dxa"/>
            <w:tcBorders>
              <w:top w:val="single" w:color="auto" w:sz="4" w:space="0"/>
              <w:left w:val="single" w:color="auto" w:sz="4" w:space="0"/>
              <w:bottom w:val="single" w:color="auto" w:sz="4" w:space="0"/>
              <w:right w:val="single" w:color="auto" w:sz="4" w:space="0"/>
            </w:tcBorders>
            <w:shd w:val="clear" w:color="auto" w:fill="auto"/>
            <w:noWrap/>
            <w:tcMar/>
          </w:tcPr>
          <w:p w:rsidR="005310AD" w:rsidP="005310AD" w:rsidRDefault="005310AD" w14:paraId="17ABF3A9" w14:textId="77777777">
            <w:pPr>
              <w:jc w:val="center"/>
              <w:rPr>
                <w:rFonts w:ascii="Calibri" w:hAnsi="Calibri" w:cs="Calibri"/>
                <w:color w:val="000000"/>
                <w:sz w:val="22"/>
                <w:szCs w:val="22"/>
              </w:rPr>
            </w:pPr>
          </w:p>
          <w:p w:rsidRPr="00043933" w:rsidR="005310AD" w:rsidP="005310AD" w:rsidRDefault="005310AD" w14:paraId="2D5DB183" w14:textId="3AAF6998">
            <w:pPr>
              <w:jc w:val="center"/>
              <w:rPr>
                <w:rFonts w:ascii="Calibri" w:hAnsi="Calibri" w:cs="Calibri"/>
                <w:color w:val="000000"/>
                <w:sz w:val="22"/>
                <w:szCs w:val="22"/>
              </w:rPr>
            </w:pPr>
            <w:r w:rsidRPr="0020793D">
              <w:rPr>
                <w:rFonts w:ascii="Calibri" w:hAnsi="Calibri" w:cs="Calibri"/>
                <w:color w:val="000000"/>
                <w:sz w:val="22"/>
                <w:szCs w:val="22"/>
              </w:rPr>
              <w:t>-18%</w:t>
            </w:r>
          </w:p>
        </w:tc>
      </w:tr>
      <w:tr w:rsidRPr="00043933" w:rsidR="005310AD" w:rsidTr="488FC9F6" w14:paraId="5BF530BD" w14:textId="77777777">
        <w:trPr>
          <w:trHeight w:val="300"/>
          <w:jc w:val="center"/>
        </w:trPr>
        <w:tc>
          <w:tcPr>
            <w:tcW w:w="2900" w:type="dxa"/>
            <w:shd w:val="clear" w:color="auto" w:fill="auto"/>
            <w:noWrap/>
            <w:tcMar/>
            <w:vAlign w:val="bottom"/>
            <w:hideMark/>
          </w:tcPr>
          <w:p w:rsidRPr="009A63BF" w:rsidR="005310AD" w:rsidP="005310AD" w:rsidRDefault="005310AD" w14:paraId="207A605E" w14:textId="2C1C5F83">
            <w:pPr>
              <w:rPr>
                <w:rFonts w:asciiTheme="minorHAnsi" w:hAnsiTheme="minorHAnsi" w:cstheme="minorHAnsi"/>
                <w:color w:val="000000"/>
                <w:sz w:val="22"/>
                <w:szCs w:val="22"/>
              </w:rPr>
            </w:pPr>
            <w:r w:rsidRPr="009A63BF">
              <w:rPr>
                <w:rFonts w:asciiTheme="minorHAnsi" w:hAnsiTheme="minorHAnsi" w:cstheme="minorHAnsi"/>
                <w:color w:val="000000"/>
                <w:sz w:val="22"/>
                <w:szCs w:val="22"/>
              </w:rPr>
              <w:t>Libraries</w:t>
            </w:r>
          </w:p>
        </w:tc>
        <w:tc>
          <w:tcPr>
            <w:tcW w:w="1120" w:type="dxa"/>
            <w:shd w:val="clear" w:color="auto" w:fill="auto"/>
            <w:noWrap/>
            <w:tcMar/>
            <w:vAlign w:val="bottom"/>
            <w:hideMark/>
          </w:tcPr>
          <w:p w:rsidRPr="00043933" w:rsidR="005310AD" w:rsidP="005310AD" w:rsidRDefault="005310AD" w14:paraId="11CFCC65" w14:textId="39A1C128">
            <w:pPr>
              <w:jc w:val="right"/>
              <w:rPr>
                <w:rFonts w:ascii="Calibri" w:hAnsi="Calibri" w:cs="Calibri"/>
                <w:color w:val="000000"/>
                <w:sz w:val="22"/>
                <w:szCs w:val="22"/>
              </w:rPr>
            </w:pPr>
            <w:r w:rsidRPr="00043933">
              <w:rPr>
                <w:rFonts w:ascii="Calibri" w:hAnsi="Calibri" w:cs="Calibri"/>
                <w:color w:val="000000"/>
                <w:sz w:val="22"/>
                <w:szCs w:val="22"/>
              </w:rPr>
              <w:t xml:space="preserve">   3,698,919 </w:t>
            </w:r>
          </w:p>
        </w:tc>
        <w:tc>
          <w:tcPr>
            <w:tcW w:w="1120" w:type="dxa"/>
            <w:shd w:val="clear" w:color="auto" w:fill="auto"/>
            <w:noWrap/>
            <w:tcMar/>
            <w:vAlign w:val="bottom"/>
            <w:hideMark/>
          </w:tcPr>
          <w:p w:rsidRPr="00043933" w:rsidR="005310AD" w:rsidP="005310AD" w:rsidRDefault="005310AD" w14:paraId="6BE0F4CA" w14:textId="665BDC5F">
            <w:pPr>
              <w:jc w:val="right"/>
              <w:rPr>
                <w:rFonts w:ascii="Calibri" w:hAnsi="Calibri" w:cs="Calibri"/>
                <w:color w:val="000000"/>
                <w:sz w:val="22"/>
                <w:szCs w:val="22"/>
              </w:rPr>
            </w:pPr>
            <w:r w:rsidRPr="00043933">
              <w:rPr>
                <w:rFonts w:ascii="Calibri" w:hAnsi="Calibri" w:cs="Calibri"/>
                <w:color w:val="000000"/>
                <w:sz w:val="22"/>
                <w:szCs w:val="22"/>
              </w:rPr>
              <w:t xml:space="preserve">   2,251,855 </w:t>
            </w:r>
          </w:p>
        </w:tc>
        <w:tc>
          <w:tcPr>
            <w:tcW w:w="1120" w:type="dxa"/>
            <w:shd w:val="clear" w:color="auto" w:fill="auto"/>
            <w:noWrap/>
            <w:tcMar/>
            <w:vAlign w:val="bottom"/>
            <w:hideMark/>
          </w:tcPr>
          <w:p w:rsidRPr="00043933" w:rsidR="005310AD" w:rsidP="005310AD" w:rsidRDefault="005310AD" w14:paraId="301BC8C5" w14:textId="523049C6">
            <w:pPr>
              <w:jc w:val="right"/>
              <w:rPr>
                <w:rFonts w:ascii="Calibri" w:hAnsi="Calibri" w:cs="Calibri"/>
                <w:color w:val="000000"/>
                <w:sz w:val="22"/>
                <w:szCs w:val="22"/>
              </w:rPr>
            </w:pPr>
            <w:r w:rsidRPr="00043933">
              <w:rPr>
                <w:rFonts w:ascii="Calibri" w:hAnsi="Calibri" w:cs="Calibri"/>
                <w:color w:val="000000"/>
                <w:sz w:val="22"/>
                <w:szCs w:val="22"/>
              </w:rPr>
              <w:t xml:space="preserve">   2,575,025 </w:t>
            </w:r>
          </w:p>
        </w:tc>
        <w:tc>
          <w:tcPr>
            <w:tcW w:w="1120" w:type="dxa"/>
            <w:shd w:val="clear" w:color="auto" w:fill="auto"/>
            <w:noWrap/>
            <w:tcMar/>
            <w:vAlign w:val="bottom"/>
            <w:hideMark/>
          </w:tcPr>
          <w:p w:rsidRPr="00043933" w:rsidR="005310AD" w:rsidP="005310AD" w:rsidRDefault="005310AD" w14:paraId="34F1E9E2" w14:textId="7140B742">
            <w:pPr>
              <w:jc w:val="right"/>
              <w:rPr>
                <w:rFonts w:ascii="Calibri" w:hAnsi="Calibri" w:cs="Calibri"/>
                <w:color w:val="000000"/>
                <w:sz w:val="22"/>
                <w:szCs w:val="22"/>
              </w:rPr>
            </w:pPr>
            <w:r w:rsidRPr="00043933">
              <w:rPr>
                <w:rFonts w:ascii="Calibri" w:hAnsi="Calibri" w:cs="Calibri"/>
                <w:color w:val="000000"/>
                <w:sz w:val="22"/>
                <w:szCs w:val="22"/>
              </w:rPr>
              <w:t xml:space="preserve">   </w:t>
            </w:r>
            <w:r w:rsidRPr="00AB3F1F">
              <w:rPr>
                <w:rFonts w:ascii="Calibri" w:hAnsi="Calibri" w:cs="Calibri"/>
                <w:color w:val="000000"/>
                <w:sz w:val="22"/>
                <w:szCs w:val="22"/>
              </w:rPr>
              <w:t>3,514,620</w:t>
            </w:r>
          </w:p>
        </w:tc>
        <w:tc>
          <w:tcPr>
            <w:tcW w:w="1687" w:type="dxa"/>
            <w:tcBorders>
              <w:top w:val="single" w:color="auto" w:sz="4" w:space="0"/>
              <w:left w:val="nil"/>
              <w:bottom w:val="single" w:color="auto" w:sz="4" w:space="0"/>
              <w:right w:val="single" w:color="auto" w:sz="4" w:space="0"/>
            </w:tcBorders>
            <w:shd w:val="clear" w:color="auto" w:fill="auto"/>
            <w:tcMar/>
            <w:vAlign w:val="bottom"/>
          </w:tcPr>
          <w:p w:rsidRPr="00043933" w:rsidR="005310AD" w:rsidP="005310AD" w:rsidRDefault="005310AD" w14:paraId="18357C37" w14:textId="3AAD5986">
            <w:pPr>
              <w:jc w:val="right"/>
              <w:rPr>
                <w:rFonts w:ascii="Calibri" w:hAnsi="Calibri" w:cs="Calibri"/>
                <w:color w:val="FF0000"/>
                <w:sz w:val="22"/>
                <w:szCs w:val="22"/>
              </w:rPr>
            </w:pPr>
            <w:r>
              <w:rPr>
                <w:rFonts w:ascii="Calibri" w:hAnsi="Calibri" w:cs="Calibri"/>
                <w:color w:val="000000"/>
                <w:sz w:val="22"/>
                <w:szCs w:val="22"/>
              </w:rPr>
              <w:t>4,497,811</w:t>
            </w:r>
          </w:p>
        </w:tc>
        <w:tc>
          <w:tcPr>
            <w:tcW w:w="1687" w:type="dxa"/>
            <w:tcBorders>
              <w:top w:val="single" w:color="auto" w:sz="4" w:space="0"/>
              <w:left w:val="single" w:color="auto" w:sz="4" w:space="0"/>
              <w:bottom w:val="single" w:color="auto" w:sz="4" w:space="0"/>
              <w:right w:val="single" w:color="auto" w:sz="4" w:space="0"/>
            </w:tcBorders>
            <w:shd w:val="clear" w:color="auto" w:fill="auto"/>
            <w:noWrap/>
            <w:tcMar/>
            <w:vAlign w:val="bottom"/>
          </w:tcPr>
          <w:p w:rsidRPr="00043933" w:rsidR="005310AD" w:rsidP="005310AD" w:rsidRDefault="005310AD" w14:paraId="3FA66568" w14:textId="4C2A0346">
            <w:pPr>
              <w:jc w:val="right"/>
              <w:rPr>
                <w:rFonts w:ascii="Calibri" w:hAnsi="Calibri" w:cs="Calibri"/>
                <w:color w:val="000000"/>
                <w:sz w:val="22"/>
                <w:szCs w:val="22"/>
              </w:rPr>
            </w:pPr>
            <w:r>
              <w:rPr>
                <w:rFonts w:ascii="Calibri" w:hAnsi="Calibri" w:cs="Calibri"/>
                <w:color w:val="000000"/>
                <w:sz w:val="22"/>
                <w:szCs w:val="22"/>
              </w:rPr>
              <w:t>798,892</w:t>
            </w:r>
          </w:p>
        </w:tc>
        <w:tc>
          <w:tcPr>
            <w:tcW w:w="1622" w:type="dxa"/>
            <w:tcBorders>
              <w:top w:val="single" w:color="auto" w:sz="4" w:space="0"/>
              <w:left w:val="single" w:color="auto" w:sz="4" w:space="0"/>
              <w:bottom w:val="single" w:color="auto" w:sz="4" w:space="0"/>
              <w:right w:val="single" w:color="auto" w:sz="4" w:space="0"/>
            </w:tcBorders>
            <w:shd w:val="clear" w:color="auto" w:fill="auto"/>
            <w:noWrap/>
            <w:tcMar/>
          </w:tcPr>
          <w:p w:rsidR="005310AD" w:rsidP="005310AD" w:rsidRDefault="005310AD" w14:paraId="78CBB1EF" w14:textId="77777777">
            <w:pPr>
              <w:jc w:val="center"/>
              <w:rPr>
                <w:rFonts w:ascii="Calibri" w:hAnsi="Calibri" w:cs="Calibri"/>
                <w:color w:val="000000"/>
                <w:sz w:val="22"/>
                <w:szCs w:val="22"/>
              </w:rPr>
            </w:pPr>
          </w:p>
          <w:p w:rsidRPr="00043933" w:rsidR="005310AD" w:rsidP="005310AD" w:rsidRDefault="005310AD" w14:paraId="6D8D2C9B" w14:textId="3976053A">
            <w:pPr>
              <w:jc w:val="center"/>
              <w:rPr>
                <w:rFonts w:ascii="Calibri" w:hAnsi="Calibri" w:cs="Calibri"/>
                <w:color w:val="000000"/>
                <w:sz w:val="22"/>
                <w:szCs w:val="22"/>
              </w:rPr>
            </w:pPr>
            <w:r w:rsidRPr="0020793D">
              <w:rPr>
                <w:rFonts w:ascii="Calibri" w:hAnsi="Calibri" w:cs="Calibri"/>
                <w:color w:val="000000"/>
                <w:sz w:val="22"/>
                <w:szCs w:val="22"/>
              </w:rPr>
              <w:t>22%</w:t>
            </w:r>
          </w:p>
        </w:tc>
      </w:tr>
      <w:tr w:rsidRPr="00043933" w:rsidR="005310AD" w:rsidTr="488FC9F6" w14:paraId="3BF9D03A" w14:textId="77777777">
        <w:trPr>
          <w:trHeight w:val="300"/>
          <w:jc w:val="center"/>
        </w:trPr>
        <w:tc>
          <w:tcPr>
            <w:tcW w:w="2900" w:type="dxa"/>
            <w:shd w:val="clear" w:color="auto" w:fill="auto"/>
            <w:noWrap/>
            <w:tcMar/>
            <w:vAlign w:val="bottom"/>
            <w:hideMark/>
          </w:tcPr>
          <w:p w:rsidRPr="009A63BF" w:rsidR="005310AD" w:rsidP="005310AD" w:rsidRDefault="005310AD" w14:paraId="685BBB5E" w14:textId="2060B9BB">
            <w:pPr>
              <w:rPr>
                <w:rFonts w:asciiTheme="minorHAnsi" w:hAnsiTheme="minorHAnsi" w:cstheme="minorHAnsi"/>
                <w:color w:val="000000"/>
                <w:sz w:val="22"/>
                <w:szCs w:val="22"/>
              </w:rPr>
            </w:pPr>
            <w:r w:rsidRPr="009A63BF">
              <w:rPr>
                <w:rFonts w:asciiTheme="minorHAnsi" w:hAnsiTheme="minorHAnsi" w:cstheme="minorHAnsi"/>
                <w:color w:val="000000"/>
                <w:sz w:val="22"/>
                <w:szCs w:val="22"/>
              </w:rPr>
              <w:t>Museums</w:t>
            </w:r>
            <w:r>
              <w:rPr>
                <w:rFonts w:asciiTheme="minorHAnsi" w:hAnsiTheme="minorHAnsi" w:cstheme="minorHAnsi"/>
                <w:color w:val="000000"/>
                <w:sz w:val="22"/>
                <w:szCs w:val="22"/>
              </w:rPr>
              <w:t xml:space="preserve"> and Galleries</w:t>
            </w:r>
          </w:p>
        </w:tc>
        <w:tc>
          <w:tcPr>
            <w:tcW w:w="1120" w:type="dxa"/>
            <w:shd w:val="clear" w:color="auto" w:fill="auto"/>
            <w:noWrap/>
            <w:tcMar/>
            <w:hideMark/>
          </w:tcPr>
          <w:p w:rsidR="005310AD" w:rsidP="005310AD" w:rsidRDefault="005310AD" w14:paraId="62176A77" w14:textId="77777777">
            <w:pPr>
              <w:jc w:val="right"/>
              <w:rPr>
                <w:rFonts w:ascii="Calibri" w:hAnsi="Calibri" w:cs="Calibri"/>
                <w:color w:val="000000"/>
                <w:sz w:val="22"/>
                <w:szCs w:val="22"/>
              </w:rPr>
            </w:pPr>
          </w:p>
          <w:p w:rsidRPr="00043933" w:rsidR="005310AD" w:rsidP="005310AD" w:rsidRDefault="005310AD" w14:paraId="222FF6E4" w14:textId="375C54E3">
            <w:pPr>
              <w:jc w:val="right"/>
              <w:rPr>
                <w:rFonts w:ascii="Calibri" w:hAnsi="Calibri" w:cs="Calibri"/>
                <w:color w:val="000000"/>
                <w:sz w:val="22"/>
                <w:szCs w:val="22"/>
              </w:rPr>
            </w:pPr>
            <w:r w:rsidRPr="00201621">
              <w:rPr>
                <w:rFonts w:ascii="Calibri" w:hAnsi="Calibri" w:cs="Calibri"/>
                <w:color w:val="000000"/>
                <w:sz w:val="22"/>
                <w:szCs w:val="22"/>
              </w:rPr>
              <w:t>268,771</w:t>
            </w:r>
          </w:p>
        </w:tc>
        <w:tc>
          <w:tcPr>
            <w:tcW w:w="1120" w:type="dxa"/>
            <w:shd w:val="clear" w:color="auto" w:fill="auto"/>
            <w:noWrap/>
            <w:tcMar/>
            <w:hideMark/>
          </w:tcPr>
          <w:p w:rsidR="005310AD" w:rsidP="005310AD" w:rsidRDefault="005310AD" w14:paraId="3B5915BF" w14:textId="77777777">
            <w:pPr>
              <w:jc w:val="right"/>
              <w:rPr>
                <w:rFonts w:ascii="Calibri" w:hAnsi="Calibri" w:cs="Calibri"/>
                <w:color w:val="000000"/>
                <w:sz w:val="22"/>
                <w:szCs w:val="22"/>
              </w:rPr>
            </w:pPr>
          </w:p>
          <w:p w:rsidRPr="00043933" w:rsidR="005310AD" w:rsidP="005310AD" w:rsidRDefault="005310AD" w14:paraId="251F5854" w14:textId="63A401F2">
            <w:pPr>
              <w:jc w:val="right"/>
              <w:rPr>
                <w:rFonts w:ascii="Calibri" w:hAnsi="Calibri" w:cs="Calibri"/>
                <w:color w:val="000000"/>
                <w:sz w:val="22"/>
                <w:szCs w:val="22"/>
              </w:rPr>
            </w:pPr>
            <w:r w:rsidRPr="00201621">
              <w:rPr>
                <w:rFonts w:ascii="Calibri" w:hAnsi="Calibri" w:cs="Calibri"/>
                <w:color w:val="000000"/>
                <w:sz w:val="22"/>
                <w:szCs w:val="22"/>
              </w:rPr>
              <w:t>95,676</w:t>
            </w:r>
          </w:p>
        </w:tc>
        <w:tc>
          <w:tcPr>
            <w:tcW w:w="1120" w:type="dxa"/>
            <w:shd w:val="clear" w:color="auto" w:fill="auto"/>
            <w:noWrap/>
            <w:tcMar/>
            <w:hideMark/>
          </w:tcPr>
          <w:p w:rsidR="005310AD" w:rsidP="005310AD" w:rsidRDefault="005310AD" w14:paraId="5B31F1D6" w14:textId="77777777">
            <w:pPr>
              <w:jc w:val="right"/>
              <w:rPr>
                <w:rFonts w:ascii="Calibri" w:hAnsi="Calibri" w:cs="Calibri"/>
                <w:color w:val="000000"/>
                <w:sz w:val="22"/>
                <w:szCs w:val="22"/>
              </w:rPr>
            </w:pPr>
          </w:p>
          <w:p w:rsidRPr="00043933" w:rsidR="005310AD" w:rsidP="005310AD" w:rsidRDefault="005310AD" w14:paraId="3E8C5DA4" w14:textId="26178D0A">
            <w:pPr>
              <w:jc w:val="right"/>
              <w:rPr>
                <w:rFonts w:ascii="Calibri" w:hAnsi="Calibri" w:cs="Calibri"/>
                <w:color w:val="000000"/>
                <w:sz w:val="22"/>
                <w:szCs w:val="22"/>
              </w:rPr>
            </w:pPr>
            <w:r w:rsidRPr="00201621">
              <w:rPr>
                <w:rFonts w:ascii="Calibri" w:hAnsi="Calibri" w:cs="Calibri"/>
                <w:color w:val="000000"/>
                <w:sz w:val="22"/>
                <w:szCs w:val="22"/>
              </w:rPr>
              <w:t>262,250</w:t>
            </w:r>
          </w:p>
        </w:tc>
        <w:tc>
          <w:tcPr>
            <w:tcW w:w="1120" w:type="dxa"/>
            <w:shd w:val="clear" w:color="auto" w:fill="auto"/>
            <w:noWrap/>
            <w:tcMar/>
            <w:hideMark/>
          </w:tcPr>
          <w:p w:rsidR="005310AD" w:rsidP="005310AD" w:rsidRDefault="005310AD" w14:paraId="0B8A2704" w14:textId="77777777">
            <w:pPr>
              <w:jc w:val="right"/>
              <w:rPr>
                <w:rFonts w:ascii="Calibri" w:hAnsi="Calibri" w:cs="Calibri"/>
                <w:color w:val="000000"/>
                <w:sz w:val="22"/>
                <w:szCs w:val="22"/>
              </w:rPr>
            </w:pPr>
          </w:p>
          <w:p w:rsidRPr="00043933" w:rsidR="005310AD" w:rsidP="005310AD" w:rsidRDefault="005310AD" w14:paraId="29F12F3A" w14:textId="0BCC0CB8">
            <w:pPr>
              <w:jc w:val="right"/>
              <w:rPr>
                <w:rFonts w:ascii="Calibri" w:hAnsi="Calibri" w:cs="Calibri"/>
                <w:color w:val="000000"/>
                <w:sz w:val="22"/>
                <w:szCs w:val="22"/>
              </w:rPr>
            </w:pPr>
            <w:r w:rsidRPr="00E82940">
              <w:rPr>
                <w:rFonts w:ascii="Calibri" w:hAnsi="Calibri" w:cs="Calibri"/>
                <w:color w:val="000000"/>
                <w:sz w:val="22"/>
                <w:szCs w:val="22"/>
              </w:rPr>
              <w:t>231,947</w:t>
            </w:r>
          </w:p>
        </w:tc>
        <w:tc>
          <w:tcPr>
            <w:tcW w:w="1687" w:type="dxa"/>
            <w:tcBorders>
              <w:top w:val="single" w:color="auto" w:sz="4" w:space="0"/>
              <w:left w:val="nil"/>
              <w:bottom w:val="single" w:color="auto" w:sz="4" w:space="0"/>
              <w:right w:val="single" w:color="auto" w:sz="4" w:space="0"/>
            </w:tcBorders>
            <w:shd w:val="clear" w:color="auto" w:fill="auto"/>
            <w:tcMar/>
          </w:tcPr>
          <w:p w:rsidR="005310AD" w:rsidP="005310AD" w:rsidRDefault="005310AD" w14:paraId="39843030" w14:textId="77777777">
            <w:pPr>
              <w:jc w:val="right"/>
              <w:rPr>
                <w:rFonts w:ascii="Calibri" w:hAnsi="Calibri" w:cs="Calibri"/>
                <w:color w:val="000000"/>
                <w:sz w:val="22"/>
                <w:szCs w:val="22"/>
              </w:rPr>
            </w:pPr>
          </w:p>
          <w:p w:rsidRPr="00043933" w:rsidR="005310AD" w:rsidP="005310AD" w:rsidRDefault="005310AD" w14:paraId="7078960E" w14:textId="17AD3B93">
            <w:pPr>
              <w:jc w:val="right"/>
              <w:rPr>
                <w:rFonts w:ascii="Calibri" w:hAnsi="Calibri" w:cs="Calibri"/>
                <w:color w:val="000000"/>
                <w:sz w:val="22"/>
                <w:szCs w:val="22"/>
              </w:rPr>
            </w:pPr>
            <w:r w:rsidRPr="002B0E51">
              <w:rPr>
                <w:rFonts w:ascii="Calibri" w:hAnsi="Calibri" w:cs="Calibri"/>
                <w:color w:val="000000"/>
                <w:sz w:val="22"/>
                <w:szCs w:val="22"/>
              </w:rPr>
              <w:t>224,172</w:t>
            </w:r>
          </w:p>
        </w:tc>
        <w:tc>
          <w:tcPr>
            <w:tcW w:w="1687" w:type="dxa"/>
            <w:tcBorders>
              <w:top w:val="single" w:color="auto" w:sz="4" w:space="0"/>
              <w:left w:val="single" w:color="auto" w:sz="4" w:space="0"/>
              <w:bottom w:val="single" w:color="auto" w:sz="4" w:space="0"/>
              <w:right w:val="single" w:color="auto" w:sz="4" w:space="0"/>
            </w:tcBorders>
            <w:shd w:val="clear" w:color="auto" w:fill="auto"/>
            <w:noWrap/>
            <w:tcMar/>
            <w:vAlign w:val="bottom"/>
          </w:tcPr>
          <w:p w:rsidRPr="00043933" w:rsidR="005310AD" w:rsidP="005310AD" w:rsidRDefault="005310AD" w14:paraId="24AD84F6" w14:textId="3335E6C1">
            <w:pPr>
              <w:jc w:val="right"/>
              <w:rPr>
                <w:rFonts w:ascii="Calibri" w:hAnsi="Calibri" w:cs="Calibri"/>
                <w:color w:val="000000"/>
                <w:sz w:val="22"/>
                <w:szCs w:val="22"/>
              </w:rPr>
            </w:pPr>
            <w:r>
              <w:rPr>
                <w:rFonts w:ascii="Calibri" w:hAnsi="Calibri" w:cs="Calibri"/>
                <w:color w:val="000000"/>
                <w:sz w:val="22"/>
                <w:szCs w:val="22"/>
              </w:rPr>
              <w:t>-43,876</w:t>
            </w:r>
          </w:p>
        </w:tc>
        <w:tc>
          <w:tcPr>
            <w:tcW w:w="1622" w:type="dxa"/>
            <w:tcBorders>
              <w:top w:val="single" w:color="auto" w:sz="4" w:space="0"/>
              <w:left w:val="single" w:color="auto" w:sz="4" w:space="0"/>
              <w:bottom w:val="single" w:color="auto" w:sz="4" w:space="0"/>
              <w:right w:val="single" w:color="auto" w:sz="4" w:space="0"/>
            </w:tcBorders>
            <w:shd w:val="clear" w:color="auto" w:fill="auto"/>
            <w:noWrap/>
            <w:tcMar/>
          </w:tcPr>
          <w:p w:rsidR="005310AD" w:rsidP="005310AD" w:rsidRDefault="005310AD" w14:paraId="43183337" w14:textId="77777777">
            <w:pPr>
              <w:jc w:val="center"/>
              <w:rPr>
                <w:rFonts w:ascii="Calibri" w:hAnsi="Calibri" w:cs="Calibri"/>
                <w:color w:val="000000"/>
                <w:sz w:val="22"/>
                <w:szCs w:val="22"/>
              </w:rPr>
            </w:pPr>
          </w:p>
          <w:p w:rsidRPr="00043933" w:rsidR="005310AD" w:rsidP="005310AD" w:rsidRDefault="005310AD" w14:paraId="2FD29062" w14:textId="127196E1">
            <w:pPr>
              <w:jc w:val="center"/>
              <w:rPr>
                <w:rFonts w:ascii="Calibri" w:hAnsi="Calibri" w:cs="Calibri"/>
                <w:color w:val="000000"/>
                <w:sz w:val="22"/>
                <w:szCs w:val="22"/>
              </w:rPr>
            </w:pPr>
            <w:r w:rsidRPr="0020793D">
              <w:rPr>
                <w:rFonts w:ascii="Calibri" w:hAnsi="Calibri" w:cs="Calibri"/>
                <w:color w:val="000000"/>
                <w:sz w:val="22"/>
                <w:szCs w:val="22"/>
              </w:rPr>
              <w:t>-1</w:t>
            </w:r>
            <w:r>
              <w:rPr>
                <w:rFonts w:ascii="Calibri" w:hAnsi="Calibri" w:cs="Calibri"/>
                <w:color w:val="000000"/>
                <w:sz w:val="22"/>
                <w:szCs w:val="22"/>
              </w:rPr>
              <w:t>8</w:t>
            </w:r>
            <w:r w:rsidRPr="0020793D">
              <w:rPr>
                <w:rFonts w:ascii="Calibri" w:hAnsi="Calibri" w:cs="Calibri"/>
                <w:color w:val="000000"/>
                <w:sz w:val="22"/>
                <w:szCs w:val="22"/>
              </w:rPr>
              <w:t>%</w:t>
            </w:r>
          </w:p>
        </w:tc>
      </w:tr>
      <w:tr w:rsidRPr="00043933" w:rsidR="005310AD" w:rsidTr="488FC9F6" w14:paraId="07604303" w14:textId="77777777">
        <w:trPr>
          <w:trHeight w:val="300"/>
          <w:jc w:val="center"/>
        </w:trPr>
        <w:tc>
          <w:tcPr>
            <w:tcW w:w="2900" w:type="dxa"/>
            <w:shd w:val="clear" w:color="auto" w:fill="auto"/>
            <w:noWrap/>
            <w:tcMar/>
            <w:vAlign w:val="bottom"/>
            <w:hideMark/>
          </w:tcPr>
          <w:p w:rsidRPr="009A63BF" w:rsidR="005310AD" w:rsidP="005310AD" w:rsidRDefault="005310AD" w14:paraId="79B605A0" w14:textId="22D17159">
            <w:pPr>
              <w:rPr>
                <w:rFonts w:asciiTheme="minorHAnsi" w:hAnsiTheme="minorHAnsi" w:cstheme="minorHAnsi"/>
                <w:color w:val="000000"/>
                <w:sz w:val="22"/>
                <w:szCs w:val="22"/>
              </w:rPr>
            </w:pPr>
            <w:r w:rsidRPr="009A63BF">
              <w:rPr>
                <w:rFonts w:asciiTheme="minorHAnsi" w:hAnsiTheme="minorHAnsi" w:cstheme="minorHAnsi"/>
                <w:color w:val="000000"/>
                <w:sz w:val="22"/>
                <w:szCs w:val="22"/>
              </w:rPr>
              <w:t>Music Tuition</w:t>
            </w:r>
          </w:p>
        </w:tc>
        <w:tc>
          <w:tcPr>
            <w:tcW w:w="1120" w:type="dxa"/>
            <w:shd w:val="clear" w:color="auto" w:fill="auto"/>
            <w:noWrap/>
            <w:tcMar/>
            <w:vAlign w:val="bottom"/>
            <w:hideMark/>
          </w:tcPr>
          <w:p w:rsidRPr="00043933" w:rsidR="005310AD" w:rsidP="005310AD" w:rsidRDefault="005310AD" w14:paraId="5702D30B" w14:textId="1AA44908">
            <w:pPr>
              <w:jc w:val="right"/>
              <w:rPr>
                <w:rFonts w:ascii="Calibri" w:hAnsi="Calibri" w:cs="Calibri"/>
                <w:color w:val="000000"/>
                <w:sz w:val="22"/>
                <w:szCs w:val="22"/>
              </w:rPr>
            </w:pPr>
            <w:r w:rsidRPr="00043933">
              <w:rPr>
                <w:rFonts w:ascii="Calibri" w:hAnsi="Calibri" w:cs="Calibri"/>
                <w:color w:val="000000"/>
                <w:sz w:val="22"/>
                <w:szCs w:val="22"/>
              </w:rPr>
              <w:t xml:space="preserve">         99,734 </w:t>
            </w:r>
          </w:p>
        </w:tc>
        <w:tc>
          <w:tcPr>
            <w:tcW w:w="1120" w:type="dxa"/>
            <w:shd w:val="clear" w:color="auto" w:fill="auto"/>
            <w:noWrap/>
            <w:tcMar/>
            <w:vAlign w:val="bottom"/>
            <w:hideMark/>
          </w:tcPr>
          <w:p w:rsidRPr="00043933" w:rsidR="005310AD" w:rsidP="005310AD" w:rsidRDefault="005310AD" w14:paraId="22673A05" w14:textId="2E789A62">
            <w:pPr>
              <w:jc w:val="right"/>
              <w:rPr>
                <w:rFonts w:ascii="Calibri" w:hAnsi="Calibri" w:cs="Calibri"/>
                <w:color w:val="000000"/>
                <w:sz w:val="22"/>
                <w:szCs w:val="22"/>
              </w:rPr>
            </w:pPr>
            <w:r w:rsidRPr="00043933">
              <w:rPr>
                <w:rFonts w:ascii="Calibri" w:hAnsi="Calibri" w:cs="Calibri"/>
                <w:color w:val="000000"/>
                <w:sz w:val="22"/>
                <w:szCs w:val="22"/>
              </w:rPr>
              <w:t xml:space="preserve">         40,687 </w:t>
            </w:r>
          </w:p>
        </w:tc>
        <w:tc>
          <w:tcPr>
            <w:tcW w:w="1120" w:type="dxa"/>
            <w:shd w:val="clear" w:color="auto" w:fill="auto"/>
            <w:noWrap/>
            <w:tcMar/>
            <w:vAlign w:val="bottom"/>
            <w:hideMark/>
          </w:tcPr>
          <w:p w:rsidRPr="00043933" w:rsidR="005310AD" w:rsidP="005310AD" w:rsidRDefault="005310AD" w14:paraId="6D29904E" w14:textId="740BAFEC">
            <w:pPr>
              <w:jc w:val="right"/>
              <w:rPr>
                <w:rFonts w:ascii="Calibri" w:hAnsi="Calibri" w:cs="Calibri"/>
                <w:color w:val="000000"/>
                <w:sz w:val="22"/>
                <w:szCs w:val="22"/>
              </w:rPr>
            </w:pPr>
            <w:r w:rsidRPr="00043933">
              <w:rPr>
                <w:rFonts w:ascii="Calibri" w:hAnsi="Calibri" w:cs="Calibri"/>
                <w:color w:val="000000"/>
                <w:sz w:val="22"/>
                <w:szCs w:val="22"/>
              </w:rPr>
              <w:t xml:space="preserve">         84,330 </w:t>
            </w:r>
          </w:p>
        </w:tc>
        <w:tc>
          <w:tcPr>
            <w:tcW w:w="1120" w:type="dxa"/>
            <w:shd w:val="clear" w:color="auto" w:fill="auto"/>
            <w:noWrap/>
            <w:tcMar/>
            <w:vAlign w:val="bottom"/>
            <w:hideMark/>
          </w:tcPr>
          <w:p w:rsidRPr="00043933" w:rsidR="005310AD" w:rsidP="005310AD" w:rsidRDefault="005310AD" w14:paraId="6E91ECE8" w14:textId="4C694416">
            <w:pPr>
              <w:jc w:val="right"/>
              <w:rPr>
                <w:rFonts w:ascii="Calibri" w:hAnsi="Calibri" w:cs="Calibri"/>
                <w:color w:val="000000"/>
                <w:sz w:val="22"/>
                <w:szCs w:val="22"/>
              </w:rPr>
            </w:pPr>
            <w:r w:rsidRPr="00043933">
              <w:rPr>
                <w:rFonts w:ascii="Calibri" w:hAnsi="Calibri" w:cs="Calibri"/>
                <w:color w:val="000000"/>
                <w:sz w:val="22"/>
                <w:szCs w:val="22"/>
              </w:rPr>
              <w:t xml:space="preserve">         </w:t>
            </w:r>
            <w:r w:rsidRPr="002A2CF4">
              <w:rPr>
                <w:rFonts w:ascii="Calibri" w:hAnsi="Calibri" w:cs="Calibri"/>
                <w:color w:val="000000"/>
                <w:sz w:val="22"/>
                <w:szCs w:val="22"/>
              </w:rPr>
              <w:t xml:space="preserve">      105,821</w:t>
            </w:r>
          </w:p>
        </w:tc>
        <w:tc>
          <w:tcPr>
            <w:tcW w:w="1687" w:type="dxa"/>
            <w:tcBorders>
              <w:top w:val="single" w:color="auto" w:sz="4" w:space="0"/>
              <w:left w:val="nil"/>
              <w:bottom w:val="single" w:color="auto" w:sz="4" w:space="0"/>
              <w:right w:val="single" w:color="auto" w:sz="4" w:space="0"/>
            </w:tcBorders>
            <w:shd w:val="clear" w:color="auto" w:fill="auto"/>
            <w:tcMar/>
            <w:vAlign w:val="bottom"/>
          </w:tcPr>
          <w:p w:rsidRPr="00201621" w:rsidR="005310AD" w:rsidP="005310AD" w:rsidRDefault="005310AD" w14:paraId="20D90263" w14:noSpellErr="1" w14:textId="45F04160">
            <w:pPr>
              <w:jc w:val="right"/>
              <w:rPr>
                <w:rFonts w:ascii="Calibri" w:hAnsi="Calibri" w:cs="Calibri"/>
                <w:color w:val="000000"/>
                <w:sz w:val="22"/>
                <w:szCs w:val="22"/>
              </w:rPr>
            </w:pPr>
            <w:r w:rsidRPr="488FC9F6" w:rsidR="005310AD">
              <w:rPr>
                <w:rFonts w:ascii="Calibri" w:hAnsi="Calibri" w:cs="Calibri"/>
                <w:color w:val="000000" w:themeColor="text1" w:themeTint="FF" w:themeShade="FF"/>
                <w:sz w:val="22"/>
                <w:szCs w:val="22"/>
              </w:rPr>
              <w:t xml:space="preserve">       </w:t>
            </w:r>
            <w:r w:rsidRPr="488FC9F6" w:rsidR="005310AD">
              <w:rPr>
                <w:rFonts w:ascii="Calibri" w:hAnsi="Calibri" w:cs="Calibri"/>
                <w:color w:val="000000" w:themeColor="text1" w:themeTint="FF" w:themeShade="FF"/>
                <w:sz w:val="22"/>
                <w:szCs w:val="22"/>
              </w:rPr>
              <w:t>111,837</w:t>
            </w:r>
          </w:p>
        </w:tc>
        <w:tc>
          <w:tcPr>
            <w:tcW w:w="1687" w:type="dxa"/>
            <w:tcBorders>
              <w:top w:val="single" w:color="auto" w:sz="4" w:space="0"/>
              <w:left w:val="single" w:color="auto" w:sz="4" w:space="0"/>
              <w:bottom w:val="single" w:color="auto" w:sz="4" w:space="0"/>
              <w:right w:val="single" w:color="auto" w:sz="4" w:space="0"/>
            </w:tcBorders>
            <w:shd w:val="clear" w:color="auto" w:fill="auto"/>
            <w:noWrap/>
            <w:tcMar/>
            <w:vAlign w:val="bottom"/>
          </w:tcPr>
          <w:p w:rsidRPr="00043933" w:rsidR="005310AD" w:rsidP="005310AD" w:rsidRDefault="005310AD" w14:paraId="6F3A61C3" w14:textId="5938B4EA">
            <w:pPr>
              <w:jc w:val="right"/>
              <w:rPr>
                <w:rFonts w:ascii="Calibri" w:hAnsi="Calibri" w:cs="Calibri"/>
                <w:color w:val="000000"/>
                <w:sz w:val="22"/>
                <w:szCs w:val="22"/>
              </w:rPr>
            </w:pPr>
            <w:r>
              <w:rPr>
                <w:rFonts w:ascii="Calibri" w:hAnsi="Calibri" w:cs="Calibri"/>
                <w:color w:val="000000"/>
                <w:sz w:val="22"/>
                <w:szCs w:val="22"/>
              </w:rPr>
              <w:t>12,103</w:t>
            </w:r>
          </w:p>
        </w:tc>
        <w:tc>
          <w:tcPr>
            <w:tcW w:w="1622" w:type="dxa"/>
            <w:tcBorders>
              <w:top w:val="single" w:color="auto" w:sz="4" w:space="0"/>
              <w:left w:val="single" w:color="auto" w:sz="4" w:space="0"/>
              <w:bottom w:val="single" w:color="auto" w:sz="4" w:space="0"/>
              <w:right w:val="single" w:color="auto" w:sz="4" w:space="0"/>
            </w:tcBorders>
            <w:shd w:val="clear" w:color="auto" w:fill="auto"/>
            <w:noWrap/>
            <w:tcMar/>
          </w:tcPr>
          <w:p w:rsidR="005310AD" w:rsidP="005310AD" w:rsidRDefault="005310AD" w14:paraId="51A8EAC0" w14:textId="77777777">
            <w:pPr>
              <w:jc w:val="center"/>
              <w:rPr>
                <w:rFonts w:ascii="Calibri" w:hAnsi="Calibri" w:cs="Calibri"/>
                <w:color w:val="000000"/>
                <w:sz w:val="22"/>
                <w:szCs w:val="22"/>
              </w:rPr>
            </w:pPr>
          </w:p>
          <w:p w:rsidRPr="00043933" w:rsidR="005310AD" w:rsidP="005310AD" w:rsidRDefault="005310AD" w14:paraId="2DC55BD2" w14:textId="58429FCA">
            <w:pPr>
              <w:jc w:val="center"/>
              <w:rPr>
                <w:rFonts w:ascii="Calibri" w:hAnsi="Calibri" w:cs="Calibri"/>
                <w:color w:val="000000"/>
                <w:sz w:val="22"/>
                <w:szCs w:val="22"/>
              </w:rPr>
            </w:pPr>
            <w:r w:rsidRPr="0020793D">
              <w:rPr>
                <w:rFonts w:ascii="Calibri" w:hAnsi="Calibri" w:cs="Calibri"/>
                <w:color w:val="000000"/>
                <w:sz w:val="22"/>
                <w:szCs w:val="22"/>
              </w:rPr>
              <w:t>12%</w:t>
            </w:r>
          </w:p>
        </w:tc>
      </w:tr>
      <w:tr w:rsidRPr="00043933" w:rsidR="005310AD" w:rsidTr="488FC9F6" w14:paraId="381E73AC" w14:textId="77777777">
        <w:trPr>
          <w:trHeight w:val="300"/>
          <w:jc w:val="center"/>
        </w:trPr>
        <w:tc>
          <w:tcPr>
            <w:tcW w:w="2900" w:type="dxa"/>
            <w:shd w:val="clear" w:color="auto" w:fill="auto"/>
            <w:noWrap/>
            <w:tcMar/>
            <w:vAlign w:val="bottom"/>
            <w:hideMark/>
          </w:tcPr>
          <w:p w:rsidRPr="009A63BF" w:rsidR="005310AD" w:rsidP="005310AD" w:rsidRDefault="005310AD" w14:paraId="228DFD12" w14:textId="47ED6B37">
            <w:pPr>
              <w:rPr>
                <w:rFonts w:asciiTheme="minorHAnsi" w:hAnsiTheme="minorHAnsi" w:cstheme="minorHAnsi"/>
                <w:color w:val="000000"/>
                <w:sz w:val="22"/>
                <w:szCs w:val="22"/>
              </w:rPr>
            </w:pPr>
            <w:r w:rsidRPr="009A63BF">
              <w:rPr>
                <w:rFonts w:asciiTheme="minorHAnsi" w:hAnsiTheme="minorHAnsi" w:cstheme="minorHAnsi"/>
                <w:color w:val="000000"/>
                <w:sz w:val="22"/>
                <w:szCs w:val="22"/>
              </w:rPr>
              <w:t>Sports Development</w:t>
            </w:r>
          </w:p>
        </w:tc>
        <w:tc>
          <w:tcPr>
            <w:tcW w:w="1120" w:type="dxa"/>
            <w:shd w:val="clear" w:color="auto" w:fill="auto"/>
            <w:noWrap/>
            <w:tcMar/>
            <w:vAlign w:val="bottom"/>
            <w:hideMark/>
          </w:tcPr>
          <w:p w:rsidRPr="00043933" w:rsidR="005310AD" w:rsidP="005310AD" w:rsidRDefault="005310AD" w14:paraId="3C326066" w14:textId="27744150">
            <w:pPr>
              <w:jc w:val="right"/>
              <w:rPr>
                <w:rFonts w:ascii="Calibri" w:hAnsi="Calibri" w:cs="Calibri"/>
                <w:color w:val="000000"/>
                <w:sz w:val="22"/>
                <w:szCs w:val="22"/>
              </w:rPr>
            </w:pPr>
            <w:r w:rsidRPr="00043933">
              <w:rPr>
                <w:rFonts w:ascii="Calibri" w:hAnsi="Calibri" w:cs="Calibri"/>
                <w:color w:val="000000"/>
                <w:sz w:val="22"/>
                <w:szCs w:val="22"/>
              </w:rPr>
              <w:t xml:space="preserve">      374,522 </w:t>
            </w:r>
          </w:p>
        </w:tc>
        <w:tc>
          <w:tcPr>
            <w:tcW w:w="1120" w:type="dxa"/>
            <w:shd w:val="clear" w:color="auto" w:fill="auto"/>
            <w:noWrap/>
            <w:tcMar/>
            <w:vAlign w:val="bottom"/>
            <w:hideMark/>
          </w:tcPr>
          <w:p w:rsidRPr="00043933" w:rsidR="005310AD" w:rsidP="005310AD" w:rsidRDefault="005310AD" w14:paraId="73A9001E" w14:textId="6AC275B3">
            <w:pPr>
              <w:jc w:val="right"/>
              <w:rPr>
                <w:rFonts w:ascii="Calibri" w:hAnsi="Calibri" w:cs="Calibri"/>
                <w:color w:val="000000"/>
                <w:sz w:val="22"/>
                <w:szCs w:val="22"/>
              </w:rPr>
            </w:pPr>
            <w:r w:rsidRPr="00043933">
              <w:rPr>
                <w:rFonts w:ascii="Calibri" w:hAnsi="Calibri" w:cs="Calibri"/>
                <w:color w:val="000000"/>
                <w:sz w:val="22"/>
                <w:szCs w:val="22"/>
              </w:rPr>
              <w:t xml:space="preserve">         29,955 </w:t>
            </w:r>
          </w:p>
        </w:tc>
        <w:tc>
          <w:tcPr>
            <w:tcW w:w="1120" w:type="dxa"/>
            <w:shd w:val="clear" w:color="auto" w:fill="auto"/>
            <w:noWrap/>
            <w:tcMar/>
            <w:vAlign w:val="bottom"/>
            <w:hideMark/>
          </w:tcPr>
          <w:p w:rsidRPr="00043933" w:rsidR="005310AD" w:rsidP="005310AD" w:rsidRDefault="005310AD" w14:paraId="357681A6" w14:textId="0C8A142A">
            <w:pPr>
              <w:jc w:val="right"/>
              <w:rPr>
                <w:rFonts w:ascii="Calibri" w:hAnsi="Calibri" w:cs="Calibri"/>
                <w:color w:val="000000"/>
                <w:sz w:val="22"/>
                <w:szCs w:val="22"/>
              </w:rPr>
            </w:pPr>
            <w:r w:rsidRPr="00043933">
              <w:rPr>
                <w:rFonts w:ascii="Calibri" w:hAnsi="Calibri" w:cs="Calibri"/>
                <w:color w:val="000000"/>
                <w:sz w:val="22"/>
                <w:szCs w:val="22"/>
              </w:rPr>
              <w:t xml:space="preserve">      196,489 </w:t>
            </w:r>
          </w:p>
        </w:tc>
        <w:tc>
          <w:tcPr>
            <w:tcW w:w="1120" w:type="dxa"/>
            <w:shd w:val="clear" w:color="auto" w:fill="auto"/>
            <w:noWrap/>
            <w:tcMar/>
            <w:vAlign w:val="bottom"/>
            <w:hideMark/>
          </w:tcPr>
          <w:p w:rsidRPr="00043933" w:rsidR="005310AD" w:rsidP="005310AD" w:rsidRDefault="005310AD" w14:paraId="1E5895CC" w14:textId="1EE6AC20">
            <w:pPr>
              <w:jc w:val="right"/>
              <w:rPr>
                <w:rFonts w:ascii="Calibri" w:hAnsi="Calibri" w:cs="Calibri"/>
                <w:color w:val="000000"/>
                <w:sz w:val="22"/>
                <w:szCs w:val="22"/>
              </w:rPr>
            </w:pPr>
            <w:r w:rsidRPr="00043933">
              <w:rPr>
                <w:rFonts w:ascii="Calibri" w:hAnsi="Calibri" w:cs="Calibri"/>
                <w:color w:val="000000"/>
                <w:sz w:val="22"/>
                <w:szCs w:val="22"/>
              </w:rPr>
              <w:t xml:space="preserve">      </w:t>
            </w:r>
            <w:r w:rsidRPr="00E5308D">
              <w:rPr>
                <w:rFonts w:ascii="Calibri" w:hAnsi="Calibri" w:cs="Calibri"/>
                <w:color w:val="000000"/>
                <w:sz w:val="22"/>
                <w:szCs w:val="22"/>
              </w:rPr>
              <w:t>274,822</w:t>
            </w:r>
          </w:p>
        </w:tc>
        <w:tc>
          <w:tcPr>
            <w:tcW w:w="1687" w:type="dxa"/>
            <w:tcBorders>
              <w:top w:val="single" w:color="auto" w:sz="4" w:space="0"/>
              <w:left w:val="nil"/>
              <w:bottom w:val="single" w:color="auto" w:sz="4" w:space="0"/>
              <w:right w:val="single" w:color="auto" w:sz="4" w:space="0"/>
            </w:tcBorders>
            <w:shd w:val="clear" w:color="auto" w:fill="auto"/>
            <w:tcMar/>
            <w:vAlign w:val="bottom"/>
          </w:tcPr>
          <w:p w:rsidRPr="00043933" w:rsidR="005310AD" w:rsidP="005310AD" w:rsidRDefault="005310AD" w14:paraId="26E11882" w14:textId="3F84D3F1">
            <w:pPr>
              <w:jc w:val="right"/>
              <w:rPr>
                <w:rFonts w:ascii="Calibri" w:hAnsi="Calibri" w:cs="Calibri"/>
                <w:color w:val="FF0000"/>
                <w:sz w:val="22"/>
                <w:szCs w:val="22"/>
              </w:rPr>
            </w:pPr>
            <w:r w:rsidRPr="006D4805">
              <w:rPr>
                <w:rFonts w:ascii="Calibri" w:hAnsi="Calibri" w:cs="Calibri"/>
                <w:color w:val="000000"/>
                <w:sz w:val="22"/>
                <w:szCs w:val="22"/>
              </w:rPr>
              <w:t>277,706</w:t>
            </w:r>
          </w:p>
        </w:tc>
        <w:tc>
          <w:tcPr>
            <w:tcW w:w="1687" w:type="dxa"/>
            <w:tcBorders>
              <w:top w:val="single" w:color="auto" w:sz="4" w:space="0"/>
              <w:left w:val="single" w:color="auto" w:sz="4" w:space="0"/>
              <w:bottom w:val="single" w:color="auto" w:sz="4" w:space="0"/>
              <w:right w:val="single" w:color="auto" w:sz="4" w:space="0"/>
            </w:tcBorders>
            <w:shd w:val="clear" w:color="auto" w:fill="auto"/>
            <w:noWrap/>
            <w:tcMar/>
            <w:vAlign w:val="bottom"/>
          </w:tcPr>
          <w:p w:rsidRPr="00043933" w:rsidR="005310AD" w:rsidP="005310AD" w:rsidRDefault="005310AD" w14:paraId="47777A71" w14:textId="34AFB65C">
            <w:pPr>
              <w:jc w:val="right"/>
              <w:rPr>
                <w:rFonts w:ascii="Calibri" w:hAnsi="Calibri" w:cs="Calibri"/>
                <w:color w:val="000000"/>
                <w:sz w:val="22"/>
                <w:szCs w:val="22"/>
              </w:rPr>
            </w:pPr>
            <w:r>
              <w:rPr>
                <w:rFonts w:ascii="Calibri" w:hAnsi="Calibri" w:cs="Calibri"/>
                <w:color w:val="000000"/>
                <w:sz w:val="22"/>
                <w:szCs w:val="22"/>
              </w:rPr>
              <w:t>-104,245</w:t>
            </w:r>
          </w:p>
        </w:tc>
        <w:tc>
          <w:tcPr>
            <w:tcW w:w="1622" w:type="dxa"/>
            <w:tcBorders>
              <w:top w:val="single" w:color="auto" w:sz="4" w:space="0"/>
              <w:left w:val="single" w:color="auto" w:sz="4" w:space="0"/>
              <w:bottom w:val="single" w:color="auto" w:sz="4" w:space="0"/>
              <w:right w:val="single" w:color="auto" w:sz="4" w:space="0"/>
            </w:tcBorders>
            <w:shd w:val="clear" w:color="auto" w:fill="auto"/>
            <w:noWrap/>
            <w:tcMar/>
          </w:tcPr>
          <w:p w:rsidR="005310AD" w:rsidP="005310AD" w:rsidRDefault="005310AD" w14:paraId="48EB28C8" w14:textId="77777777">
            <w:pPr>
              <w:jc w:val="center"/>
              <w:rPr>
                <w:rFonts w:ascii="Calibri" w:hAnsi="Calibri" w:cs="Calibri"/>
                <w:color w:val="000000"/>
                <w:sz w:val="22"/>
                <w:szCs w:val="22"/>
              </w:rPr>
            </w:pPr>
          </w:p>
          <w:p w:rsidRPr="00043933" w:rsidR="005310AD" w:rsidP="005310AD" w:rsidRDefault="005310AD" w14:paraId="4DA117E4" w14:textId="00885747">
            <w:pPr>
              <w:jc w:val="center"/>
              <w:rPr>
                <w:rFonts w:ascii="Calibri" w:hAnsi="Calibri" w:cs="Calibri"/>
                <w:color w:val="000000"/>
                <w:sz w:val="22"/>
                <w:szCs w:val="22"/>
              </w:rPr>
            </w:pPr>
            <w:r w:rsidRPr="0020793D">
              <w:rPr>
                <w:rFonts w:ascii="Calibri" w:hAnsi="Calibri" w:cs="Calibri"/>
                <w:color w:val="000000"/>
                <w:sz w:val="22"/>
                <w:szCs w:val="22"/>
              </w:rPr>
              <w:t>-28%</w:t>
            </w:r>
          </w:p>
        </w:tc>
      </w:tr>
      <w:tr w:rsidRPr="00043933" w:rsidR="005310AD" w:rsidTr="488FC9F6" w14:paraId="5E51C079" w14:textId="77777777">
        <w:trPr>
          <w:trHeight w:val="300"/>
          <w:jc w:val="center"/>
        </w:trPr>
        <w:tc>
          <w:tcPr>
            <w:tcW w:w="2900" w:type="dxa"/>
            <w:shd w:val="clear" w:color="auto" w:fill="auto"/>
            <w:noWrap/>
            <w:tcMar/>
            <w:vAlign w:val="bottom"/>
            <w:hideMark/>
          </w:tcPr>
          <w:p w:rsidRPr="009A63BF" w:rsidR="005310AD" w:rsidP="005310AD" w:rsidRDefault="005310AD" w14:paraId="03487244" w14:textId="65A0944A">
            <w:pPr>
              <w:rPr>
                <w:rFonts w:asciiTheme="minorHAnsi" w:hAnsiTheme="minorHAnsi" w:cstheme="minorHAnsi"/>
                <w:color w:val="000000"/>
                <w:sz w:val="22"/>
                <w:szCs w:val="22"/>
              </w:rPr>
            </w:pPr>
            <w:r w:rsidRPr="009A63BF">
              <w:rPr>
                <w:rFonts w:asciiTheme="minorHAnsi" w:hAnsiTheme="minorHAnsi" w:cstheme="minorHAnsi"/>
                <w:color w:val="000000"/>
                <w:sz w:val="22"/>
                <w:szCs w:val="22"/>
              </w:rPr>
              <w:t>Youth Work</w:t>
            </w:r>
          </w:p>
        </w:tc>
        <w:tc>
          <w:tcPr>
            <w:tcW w:w="1120" w:type="dxa"/>
            <w:shd w:val="clear" w:color="auto" w:fill="auto"/>
            <w:noWrap/>
            <w:tcMar/>
            <w:vAlign w:val="bottom"/>
            <w:hideMark/>
          </w:tcPr>
          <w:p w:rsidRPr="00043933" w:rsidR="005310AD" w:rsidP="005310AD" w:rsidRDefault="005310AD" w14:paraId="0D5459F2" w14:textId="482458B3">
            <w:pPr>
              <w:jc w:val="right"/>
              <w:rPr>
                <w:rFonts w:ascii="Calibri" w:hAnsi="Calibri" w:cs="Calibri"/>
                <w:color w:val="000000"/>
                <w:sz w:val="22"/>
                <w:szCs w:val="22"/>
              </w:rPr>
            </w:pPr>
            <w:r w:rsidRPr="00043933">
              <w:rPr>
                <w:rFonts w:ascii="Calibri" w:hAnsi="Calibri" w:cs="Calibri"/>
                <w:color w:val="000000"/>
                <w:sz w:val="22"/>
                <w:szCs w:val="22"/>
              </w:rPr>
              <w:t xml:space="preserve">         71,631 </w:t>
            </w:r>
          </w:p>
        </w:tc>
        <w:tc>
          <w:tcPr>
            <w:tcW w:w="1120" w:type="dxa"/>
            <w:shd w:val="clear" w:color="auto" w:fill="auto"/>
            <w:noWrap/>
            <w:tcMar/>
            <w:vAlign w:val="bottom"/>
            <w:hideMark/>
          </w:tcPr>
          <w:p w:rsidRPr="00043933" w:rsidR="005310AD" w:rsidP="005310AD" w:rsidRDefault="005310AD" w14:paraId="780B5814" w14:textId="7F8F1413">
            <w:pPr>
              <w:jc w:val="right"/>
              <w:rPr>
                <w:rFonts w:ascii="Calibri" w:hAnsi="Calibri" w:cs="Calibri"/>
                <w:color w:val="000000"/>
                <w:sz w:val="22"/>
                <w:szCs w:val="22"/>
              </w:rPr>
            </w:pPr>
            <w:r w:rsidRPr="00043933">
              <w:rPr>
                <w:rFonts w:ascii="Calibri" w:hAnsi="Calibri" w:cs="Calibri"/>
                <w:color w:val="000000"/>
                <w:sz w:val="22"/>
                <w:szCs w:val="22"/>
              </w:rPr>
              <w:t xml:space="preserve">         24,874 </w:t>
            </w:r>
          </w:p>
        </w:tc>
        <w:tc>
          <w:tcPr>
            <w:tcW w:w="1120" w:type="dxa"/>
            <w:shd w:val="clear" w:color="auto" w:fill="auto"/>
            <w:noWrap/>
            <w:tcMar/>
            <w:vAlign w:val="bottom"/>
            <w:hideMark/>
          </w:tcPr>
          <w:p w:rsidRPr="00043933" w:rsidR="005310AD" w:rsidP="005310AD" w:rsidRDefault="005310AD" w14:paraId="663EECD1" w14:textId="7C54C6E2">
            <w:pPr>
              <w:jc w:val="right"/>
              <w:rPr>
                <w:rFonts w:ascii="Calibri" w:hAnsi="Calibri" w:cs="Calibri"/>
                <w:color w:val="000000"/>
                <w:sz w:val="22"/>
                <w:szCs w:val="22"/>
              </w:rPr>
            </w:pPr>
            <w:r w:rsidRPr="00043933">
              <w:rPr>
                <w:rFonts w:ascii="Calibri" w:hAnsi="Calibri" w:cs="Calibri"/>
                <w:color w:val="000000"/>
                <w:sz w:val="22"/>
                <w:szCs w:val="22"/>
              </w:rPr>
              <w:t xml:space="preserve">         54,947 </w:t>
            </w:r>
          </w:p>
        </w:tc>
        <w:tc>
          <w:tcPr>
            <w:tcW w:w="1120" w:type="dxa"/>
            <w:shd w:val="clear" w:color="auto" w:fill="auto"/>
            <w:noWrap/>
            <w:tcMar/>
            <w:vAlign w:val="bottom"/>
            <w:hideMark/>
          </w:tcPr>
          <w:p w:rsidRPr="00043933" w:rsidR="005310AD" w:rsidP="005310AD" w:rsidRDefault="005310AD" w14:paraId="170FFEB2" w14:textId="6492FF60">
            <w:pPr>
              <w:jc w:val="right"/>
              <w:rPr>
                <w:rFonts w:ascii="Calibri" w:hAnsi="Calibri" w:cs="Calibri"/>
                <w:color w:val="000000"/>
                <w:sz w:val="22"/>
                <w:szCs w:val="22"/>
              </w:rPr>
            </w:pPr>
            <w:r w:rsidRPr="00043933">
              <w:rPr>
                <w:rFonts w:ascii="Calibri" w:hAnsi="Calibri" w:cs="Calibri"/>
                <w:color w:val="000000"/>
                <w:sz w:val="22"/>
                <w:szCs w:val="22"/>
              </w:rPr>
              <w:t xml:space="preserve">         </w:t>
            </w:r>
            <w:r w:rsidRPr="00F74909">
              <w:rPr>
                <w:rFonts w:ascii="Calibri" w:hAnsi="Calibri" w:cs="Calibri"/>
                <w:color w:val="000000"/>
                <w:sz w:val="22"/>
                <w:szCs w:val="22"/>
              </w:rPr>
              <w:t>74,595</w:t>
            </w:r>
          </w:p>
        </w:tc>
        <w:tc>
          <w:tcPr>
            <w:tcW w:w="1687" w:type="dxa"/>
            <w:tcBorders>
              <w:top w:val="single" w:color="auto" w:sz="4" w:space="0"/>
              <w:left w:val="nil"/>
              <w:bottom w:val="single" w:color="auto" w:sz="4" w:space="0"/>
              <w:right w:val="single" w:color="auto" w:sz="4" w:space="0"/>
            </w:tcBorders>
            <w:shd w:val="clear" w:color="auto" w:fill="auto"/>
            <w:tcMar/>
            <w:vAlign w:val="bottom"/>
          </w:tcPr>
          <w:p w:rsidRPr="00043933" w:rsidR="005310AD" w:rsidP="005310AD" w:rsidRDefault="005310AD" w14:paraId="2731BB21" w14:textId="324EB3E2">
            <w:pPr>
              <w:jc w:val="right"/>
              <w:rPr>
                <w:rFonts w:ascii="Calibri" w:hAnsi="Calibri" w:cs="Calibri"/>
                <w:color w:val="FF0000"/>
                <w:sz w:val="22"/>
                <w:szCs w:val="22"/>
              </w:rPr>
            </w:pPr>
            <w:r>
              <w:rPr>
                <w:rFonts w:ascii="Calibri" w:hAnsi="Calibri" w:cs="Calibri"/>
                <w:color w:val="000000"/>
                <w:sz w:val="22"/>
                <w:szCs w:val="22"/>
              </w:rPr>
              <w:t>81,602</w:t>
            </w:r>
          </w:p>
        </w:tc>
        <w:tc>
          <w:tcPr>
            <w:tcW w:w="1687" w:type="dxa"/>
            <w:tcBorders>
              <w:top w:val="single" w:color="auto" w:sz="4" w:space="0"/>
              <w:left w:val="single" w:color="auto" w:sz="4" w:space="0"/>
              <w:bottom w:val="single" w:color="auto" w:sz="4" w:space="0"/>
              <w:right w:val="single" w:color="auto" w:sz="4" w:space="0"/>
            </w:tcBorders>
            <w:shd w:val="clear" w:color="auto" w:fill="auto"/>
            <w:noWrap/>
            <w:tcMar/>
            <w:vAlign w:val="bottom"/>
          </w:tcPr>
          <w:p w:rsidRPr="00043933" w:rsidR="005310AD" w:rsidP="005310AD" w:rsidRDefault="005310AD" w14:paraId="5BAAB44D" w14:textId="6A5DC6FF">
            <w:pPr>
              <w:jc w:val="right"/>
              <w:rPr>
                <w:rFonts w:ascii="Calibri" w:hAnsi="Calibri" w:cs="Calibri"/>
                <w:color w:val="000000"/>
                <w:sz w:val="22"/>
                <w:szCs w:val="22"/>
              </w:rPr>
            </w:pPr>
            <w:r>
              <w:rPr>
                <w:rFonts w:ascii="Calibri" w:hAnsi="Calibri" w:cs="Calibri"/>
                <w:color w:val="000000"/>
                <w:sz w:val="22"/>
                <w:szCs w:val="22"/>
              </w:rPr>
              <w:t>9,148</w:t>
            </w:r>
          </w:p>
        </w:tc>
        <w:tc>
          <w:tcPr>
            <w:tcW w:w="1622" w:type="dxa"/>
            <w:tcBorders>
              <w:top w:val="single" w:color="auto" w:sz="4" w:space="0"/>
              <w:left w:val="single" w:color="auto" w:sz="4" w:space="0"/>
              <w:bottom w:val="single" w:color="auto" w:sz="4" w:space="0"/>
              <w:right w:val="single" w:color="auto" w:sz="4" w:space="0"/>
            </w:tcBorders>
            <w:shd w:val="clear" w:color="auto" w:fill="auto"/>
            <w:noWrap/>
            <w:tcMar/>
          </w:tcPr>
          <w:p w:rsidR="005310AD" w:rsidP="005310AD" w:rsidRDefault="005310AD" w14:paraId="0E8EC9CF" w14:textId="77777777">
            <w:pPr>
              <w:jc w:val="center"/>
              <w:rPr>
                <w:rFonts w:ascii="Calibri" w:hAnsi="Calibri" w:cs="Calibri"/>
                <w:color w:val="000000"/>
                <w:sz w:val="22"/>
                <w:szCs w:val="22"/>
              </w:rPr>
            </w:pPr>
          </w:p>
          <w:p w:rsidRPr="00043933" w:rsidR="005310AD" w:rsidP="005310AD" w:rsidRDefault="005310AD" w14:paraId="3ED3CC4F" w14:textId="16E0BCDB">
            <w:pPr>
              <w:jc w:val="center"/>
              <w:rPr>
                <w:rFonts w:ascii="Calibri" w:hAnsi="Calibri" w:cs="Calibri"/>
                <w:color w:val="000000"/>
                <w:sz w:val="22"/>
                <w:szCs w:val="22"/>
              </w:rPr>
            </w:pPr>
            <w:r w:rsidRPr="0020793D">
              <w:rPr>
                <w:rFonts w:ascii="Calibri" w:hAnsi="Calibri" w:cs="Calibri"/>
                <w:color w:val="000000"/>
                <w:sz w:val="22"/>
                <w:szCs w:val="22"/>
              </w:rPr>
              <w:t>13%</w:t>
            </w:r>
          </w:p>
        </w:tc>
      </w:tr>
      <w:tr w:rsidRPr="00043933" w:rsidR="005310AD" w:rsidTr="488FC9F6" w14:paraId="39BF0938" w14:textId="77777777">
        <w:trPr>
          <w:trHeight w:val="300"/>
          <w:jc w:val="center"/>
        </w:trPr>
        <w:tc>
          <w:tcPr>
            <w:tcW w:w="2900" w:type="dxa"/>
            <w:shd w:val="clear" w:color="auto" w:fill="auto"/>
            <w:noWrap/>
            <w:tcMar/>
            <w:vAlign w:val="bottom"/>
            <w:hideMark/>
          </w:tcPr>
          <w:p w:rsidRPr="009A63BF" w:rsidR="005310AD" w:rsidP="005310AD" w:rsidRDefault="005310AD" w14:paraId="0151D0A1" w14:textId="605EA5E8">
            <w:pPr>
              <w:rPr>
                <w:rFonts w:asciiTheme="minorHAnsi" w:hAnsiTheme="minorHAnsi" w:cstheme="minorHAnsi"/>
                <w:color w:val="000000"/>
                <w:sz w:val="22"/>
                <w:szCs w:val="22"/>
              </w:rPr>
            </w:pPr>
            <w:r w:rsidRPr="009A63BF">
              <w:rPr>
                <w:rFonts w:asciiTheme="minorHAnsi" w:hAnsiTheme="minorHAnsi" w:cstheme="minorHAnsi"/>
                <w:b/>
                <w:bCs/>
                <w:color w:val="000000"/>
                <w:sz w:val="22"/>
                <w:szCs w:val="22"/>
              </w:rPr>
              <w:t>Total</w:t>
            </w:r>
          </w:p>
        </w:tc>
        <w:tc>
          <w:tcPr>
            <w:tcW w:w="1120" w:type="dxa"/>
            <w:shd w:val="clear" w:color="auto" w:fill="auto"/>
            <w:noWrap/>
            <w:tcMar/>
            <w:vAlign w:val="bottom"/>
            <w:hideMark/>
          </w:tcPr>
          <w:p w:rsidRPr="00043933" w:rsidR="005310AD" w:rsidP="005310AD" w:rsidRDefault="005310AD" w14:paraId="3ABD6ED4" w14:textId="355682E1">
            <w:pPr>
              <w:jc w:val="right"/>
              <w:rPr>
                <w:rFonts w:ascii="Calibri" w:hAnsi="Calibri" w:cs="Calibri"/>
                <w:color w:val="000000"/>
                <w:sz w:val="22"/>
                <w:szCs w:val="22"/>
              </w:rPr>
            </w:pPr>
            <w:r w:rsidRPr="00043933">
              <w:rPr>
                <w:rFonts w:ascii="Calibri" w:hAnsi="Calibri" w:cs="Calibri"/>
                <w:b/>
                <w:bCs/>
                <w:color w:val="000000"/>
                <w:sz w:val="22"/>
                <w:szCs w:val="22"/>
              </w:rPr>
              <w:t xml:space="preserve">   8,849,910 </w:t>
            </w:r>
          </w:p>
        </w:tc>
        <w:tc>
          <w:tcPr>
            <w:tcW w:w="1120" w:type="dxa"/>
            <w:shd w:val="clear" w:color="auto" w:fill="auto"/>
            <w:noWrap/>
            <w:tcMar/>
            <w:vAlign w:val="bottom"/>
            <w:hideMark/>
          </w:tcPr>
          <w:p w:rsidRPr="00043933" w:rsidR="005310AD" w:rsidP="005310AD" w:rsidRDefault="005310AD" w14:paraId="105199A8" w14:textId="1EDEDC72">
            <w:pPr>
              <w:jc w:val="right"/>
              <w:rPr>
                <w:rFonts w:ascii="Calibri" w:hAnsi="Calibri" w:cs="Calibri"/>
                <w:color w:val="000000"/>
                <w:sz w:val="22"/>
                <w:szCs w:val="22"/>
              </w:rPr>
            </w:pPr>
            <w:r w:rsidRPr="00043933">
              <w:rPr>
                <w:rFonts w:ascii="Calibri" w:hAnsi="Calibri" w:cs="Calibri"/>
                <w:b/>
                <w:bCs/>
                <w:color w:val="000000"/>
                <w:sz w:val="22"/>
                <w:szCs w:val="22"/>
              </w:rPr>
              <w:t xml:space="preserve">   4,859,989 </w:t>
            </w:r>
          </w:p>
        </w:tc>
        <w:tc>
          <w:tcPr>
            <w:tcW w:w="1120" w:type="dxa"/>
            <w:shd w:val="clear" w:color="auto" w:fill="auto"/>
            <w:noWrap/>
            <w:tcMar/>
            <w:vAlign w:val="bottom"/>
            <w:hideMark/>
          </w:tcPr>
          <w:p w:rsidRPr="00043933" w:rsidR="005310AD" w:rsidP="005310AD" w:rsidRDefault="005310AD" w14:paraId="25806A6B" w14:textId="49932673">
            <w:pPr>
              <w:jc w:val="right"/>
              <w:rPr>
                <w:rFonts w:ascii="Calibri" w:hAnsi="Calibri" w:cs="Calibri"/>
                <w:color w:val="000000"/>
                <w:sz w:val="22"/>
                <w:szCs w:val="22"/>
              </w:rPr>
            </w:pPr>
            <w:r w:rsidRPr="00043933">
              <w:rPr>
                <w:rFonts w:ascii="Calibri" w:hAnsi="Calibri" w:cs="Calibri"/>
                <w:b/>
                <w:bCs/>
                <w:color w:val="000000"/>
                <w:sz w:val="22"/>
                <w:szCs w:val="22"/>
              </w:rPr>
              <w:t xml:space="preserve">   6,328,722 </w:t>
            </w:r>
          </w:p>
        </w:tc>
        <w:tc>
          <w:tcPr>
            <w:tcW w:w="1120" w:type="dxa"/>
            <w:shd w:val="clear" w:color="auto" w:fill="auto"/>
            <w:noWrap/>
            <w:tcMar/>
            <w:vAlign w:val="bottom"/>
            <w:hideMark/>
          </w:tcPr>
          <w:p w:rsidRPr="00043933" w:rsidR="005310AD" w:rsidP="005310AD" w:rsidRDefault="005310AD" w14:paraId="4A7F610A" w14:textId="5A841650">
            <w:pPr>
              <w:jc w:val="right"/>
              <w:rPr>
                <w:rFonts w:ascii="Calibri" w:hAnsi="Calibri" w:cs="Calibri"/>
                <w:color w:val="000000"/>
                <w:sz w:val="22"/>
                <w:szCs w:val="22"/>
              </w:rPr>
            </w:pPr>
            <w:r w:rsidRPr="00043933">
              <w:rPr>
                <w:rFonts w:ascii="Calibri" w:hAnsi="Calibri" w:cs="Calibri"/>
                <w:b/>
                <w:bCs/>
                <w:color w:val="000000"/>
                <w:sz w:val="22"/>
                <w:szCs w:val="22"/>
              </w:rPr>
              <w:t xml:space="preserve">   </w:t>
            </w:r>
            <w:r w:rsidRPr="00971658">
              <w:rPr>
                <w:rFonts w:ascii="Calibri" w:hAnsi="Calibri" w:cs="Calibri"/>
                <w:b/>
                <w:bCs/>
                <w:color w:val="000000"/>
                <w:sz w:val="22"/>
                <w:szCs w:val="22"/>
              </w:rPr>
              <w:t>8,400,950</w:t>
            </w:r>
          </w:p>
        </w:tc>
        <w:tc>
          <w:tcPr>
            <w:tcW w:w="1687" w:type="dxa"/>
            <w:tcBorders>
              <w:top w:val="single" w:color="auto" w:sz="4" w:space="0"/>
              <w:left w:val="nil"/>
              <w:bottom w:val="single" w:color="auto" w:sz="4" w:space="0"/>
              <w:right w:val="single" w:color="auto" w:sz="4" w:space="0"/>
            </w:tcBorders>
            <w:shd w:val="clear" w:color="auto" w:fill="auto"/>
            <w:tcMar/>
            <w:vAlign w:val="bottom"/>
          </w:tcPr>
          <w:p w:rsidRPr="00043933" w:rsidR="005310AD" w:rsidP="005310AD" w:rsidRDefault="005310AD" w14:paraId="4CDD9ECA" w14:textId="1443E7EC">
            <w:pPr>
              <w:jc w:val="right"/>
              <w:rPr>
                <w:rFonts w:ascii="Calibri" w:hAnsi="Calibri" w:cs="Calibri"/>
                <w:color w:val="000000"/>
                <w:sz w:val="22"/>
                <w:szCs w:val="22"/>
              </w:rPr>
            </w:pPr>
            <w:r w:rsidRPr="00AD295C">
              <w:rPr>
                <w:rFonts w:ascii="Calibri" w:hAnsi="Calibri" w:cs="Calibri"/>
                <w:b/>
                <w:bCs/>
                <w:color w:val="000000"/>
                <w:sz w:val="22"/>
                <w:szCs w:val="22"/>
              </w:rPr>
              <w:t>9,964,430</w:t>
            </w:r>
          </w:p>
        </w:tc>
        <w:tc>
          <w:tcPr>
            <w:tcW w:w="1687" w:type="dxa"/>
            <w:tcBorders>
              <w:top w:val="single" w:color="auto" w:sz="4" w:space="0"/>
              <w:left w:val="single" w:color="auto" w:sz="4" w:space="0"/>
              <w:bottom w:val="single" w:color="auto" w:sz="4" w:space="0"/>
              <w:right w:val="single" w:color="auto" w:sz="4" w:space="0"/>
            </w:tcBorders>
            <w:shd w:val="clear" w:color="auto" w:fill="auto"/>
            <w:noWrap/>
            <w:tcMar/>
            <w:vAlign w:val="bottom"/>
          </w:tcPr>
          <w:p w:rsidRPr="00043933" w:rsidR="005310AD" w:rsidP="005310AD" w:rsidRDefault="005310AD" w14:paraId="13BA9221" w14:textId="7491A7F0">
            <w:pPr>
              <w:jc w:val="right"/>
              <w:rPr>
                <w:rFonts w:ascii="Calibri" w:hAnsi="Calibri" w:cs="Calibri"/>
                <w:color w:val="000000"/>
                <w:sz w:val="22"/>
                <w:szCs w:val="22"/>
              </w:rPr>
            </w:pPr>
            <w:r w:rsidRPr="00E61BF8">
              <w:rPr>
                <w:rFonts w:ascii="Calibri" w:hAnsi="Calibri" w:cs="Calibri"/>
                <w:b/>
                <w:bCs/>
                <w:color w:val="000000"/>
                <w:sz w:val="22"/>
                <w:szCs w:val="22"/>
              </w:rPr>
              <w:t>1,1</w:t>
            </w:r>
            <w:r>
              <w:rPr>
                <w:rFonts w:ascii="Calibri" w:hAnsi="Calibri" w:cs="Calibri"/>
                <w:b/>
                <w:bCs/>
                <w:color w:val="000000"/>
                <w:sz w:val="22"/>
                <w:szCs w:val="22"/>
              </w:rPr>
              <w:t>14</w:t>
            </w:r>
            <w:r w:rsidRPr="00E61BF8">
              <w:rPr>
                <w:rFonts w:ascii="Calibri" w:hAnsi="Calibri" w:cs="Calibri"/>
                <w:b/>
                <w:bCs/>
                <w:color w:val="000000"/>
                <w:sz w:val="22"/>
                <w:szCs w:val="22"/>
              </w:rPr>
              <w:t>,</w:t>
            </w:r>
            <w:r>
              <w:rPr>
                <w:rFonts w:ascii="Calibri" w:hAnsi="Calibri" w:cs="Calibri"/>
                <w:b/>
                <w:bCs/>
                <w:color w:val="000000"/>
                <w:sz w:val="22"/>
                <w:szCs w:val="22"/>
              </w:rPr>
              <w:t>520</w:t>
            </w:r>
          </w:p>
        </w:tc>
        <w:tc>
          <w:tcPr>
            <w:tcW w:w="1622" w:type="dxa"/>
            <w:tcBorders>
              <w:top w:val="single" w:color="auto" w:sz="4" w:space="0"/>
              <w:left w:val="single" w:color="auto" w:sz="4" w:space="0"/>
              <w:bottom w:val="single" w:color="auto" w:sz="4" w:space="0"/>
              <w:right w:val="single" w:color="auto" w:sz="4" w:space="0"/>
            </w:tcBorders>
            <w:shd w:val="clear" w:color="auto" w:fill="auto"/>
            <w:noWrap/>
            <w:tcMar/>
          </w:tcPr>
          <w:p w:rsidRPr="00E61BF8" w:rsidR="005310AD" w:rsidP="005310AD" w:rsidRDefault="005310AD" w14:paraId="0E7A4A23" w14:textId="77777777">
            <w:pPr>
              <w:jc w:val="center"/>
              <w:rPr>
                <w:rFonts w:ascii="Calibri" w:hAnsi="Calibri" w:cs="Calibri"/>
                <w:b/>
                <w:bCs/>
                <w:color w:val="000000"/>
                <w:sz w:val="22"/>
                <w:szCs w:val="22"/>
              </w:rPr>
            </w:pPr>
          </w:p>
          <w:p w:rsidRPr="00043933" w:rsidR="005310AD" w:rsidP="005310AD" w:rsidRDefault="005310AD" w14:paraId="7784B920" w14:textId="5AA8AA98">
            <w:pPr>
              <w:jc w:val="center"/>
              <w:rPr>
                <w:rFonts w:ascii="Calibri" w:hAnsi="Calibri" w:cs="Calibri"/>
                <w:color w:val="000000"/>
                <w:sz w:val="22"/>
                <w:szCs w:val="22"/>
              </w:rPr>
            </w:pPr>
            <w:r w:rsidRPr="00E61BF8">
              <w:rPr>
                <w:rFonts w:ascii="Calibri" w:hAnsi="Calibri" w:cs="Calibri"/>
                <w:b/>
                <w:bCs/>
                <w:color w:val="000000"/>
                <w:sz w:val="22"/>
                <w:szCs w:val="22"/>
              </w:rPr>
              <w:t>1</w:t>
            </w:r>
            <w:r>
              <w:rPr>
                <w:rFonts w:ascii="Calibri" w:hAnsi="Calibri" w:cs="Calibri"/>
                <w:b/>
                <w:bCs/>
                <w:color w:val="000000"/>
                <w:sz w:val="22"/>
                <w:szCs w:val="22"/>
              </w:rPr>
              <w:t>2</w:t>
            </w:r>
            <w:r w:rsidRPr="00E61BF8">
              <w:rPr>
                <w:rFonts w:ascii="Calibri" w:hAnsi="Calibri" w:cs="Calibri"/>
                <w:b/>
                <w:bCs/>
                <w:color w:val="000000"/>
                <w:sz w:val="22"/>
                <w:szCs w:val="22"/>
              </w:rPr>
              <w:t>%</w:t>
            </w:r>
          </w:p>
        </w:tc>
      </w:tr>
    </w:tbl>
    <w:p w:rsidR="00B0556A" w:rsidP="00B0556A" w:rsidRDefault="00B0556A" w14:paraId="66F7C7BF" w14:textId="77777777">
      <w:pPr>
        <w:jc w:val="both"/>
        <w:rPr>
          <w:rFonts w:ascii="Arial" w:hAnsi="Arial" w:cs="Arial"/>
          <w:bCs/>
          <w:szCs w:val="24"/>
        </w:rPr>
      </w:pPr>
    </w:p>
    <w:p w:rsidR="00B0556A" w:rsidP="00B0556A" w:rsidRDefault="00B0556A" w14:paraId="4AB6CC2B" w14:textId="77777777">
      <w:pPr>
        <w:rPr>
          <w:rFonts w:ascii="Arial" w:hAnsi="Arial" w:cs="Arial"/>
          <w:b/>
          <w:szCs w:val="24"/>
        </w:rPr>
      </w:pPr>
      <w:r>
        <w:rPr>
          <w:rFonts w:ascii="Arial" w:hAnsi="Arial" w:cs="Arial"/>
          <w:b/>
          <w:szCs w:val="24"/>
        </w:rPr>
        <w:br w:type="page"/>
      </w:r>
    </w:p>
    <w:p w:rsidRPr="000875B5" w:rsidR="00B0556A" w:rsidP="00B0556A" w:rsidRDefault="00B0556A" w14:paraId="61C36908" w14:textId="30A8AE7F">
      <w:pPr>
        <w:jc w:val="right"/>
        <w:rPr>
          <w:rFonts w:ascii="Arial" w:hAnsi="Arial" w:cs="Arial"/>
          <w:b/>
          <w:szCs w:val="24"/>
        </w:rPr>
      </w:pPr>
      <w:r w:rsidRPr="000875B5">
        <w:rPr>
          <w:rFonts w:ascii="Arial" w:hAnsi="Arial" w:cs="Arial"/>
          <w:b/>
          <w:szCs w:val="24"/>
        </w:rPr>
        <w:t xml:space="preserve">Appendix </w:t>
      </w:r>
      <w:r w:rsidR="00165C8F">
        <w:rPr>
          <w:rFonts w:ascii="Arial" w:hAnsi="Arial" w:cs="Arial"/>
          <w:b/>
          <w:szCs w:val="24"/>
        </w:rPr>
        <w:t>E</w:t>
      </w:r>
      <w:r w:rsidRPr="000875B5">
        <w:rPr>
          <w:rFonts w:ascii="Arial" w:hAnsi="Arial" w:cs="Arial"/>
          <w:b/>
          <w:szCs w:val="24"/>
        </w:rPr>
        <w:t xml:space="preserve"> </w:t>
      </w:r>
    </w:p>
    <w:p w:rsidR="00B0556A" w:rsidP="00B0556A" w:rsidRDefault="00B0556A" w14:paraId="20A148D3" w14:textId="77777777">
      <w:pPr>
        <w:jc w:val="right"/>
        <w:rPr>
          <w:rFonts w:ascii="Arial" w:hAnsi="Arial" w:cs="Arial"/>
          <w:b/>
          <w:szCs w:val="24"/>
        </w:rPr>
      </w:pPr>
      <w:r>
        <w:rPr>
          <w:rFonts w:ascii="Arial" w:hAnsi="Arial" w:cs="Arial"/>
          <w:b/>
          <w:szCs w:val="24"/>
        </w:rPr>
        <w:t xml:space="preserve">Breakdown of Annual In-Person Customer Engagements </w:t>
      </w:r>
      <w:r w:rsidRPr="000875B5">
        <w:rPr>
          <w:rFonts w:ascii="Arial" w:hAnsi="Arial" w:cs="Arial"/>
          <w:b/>
          <w:szCs w:val="24"/>
        </w:rPr>
        <w:t xml:space="preserve">by each of the HLH </w:t>
      </w:r>
      <w:r>
        <w:rPr>
          <w:rFonts w:ascii="Arial" w:hAnsi="Arial" w:cs="Arial"/>
          <w:b/>
          <w:szCs w:val="24"/>
        </w:rPr>
        <w:t>a</w:t>
      </w:r>
      <w:r w:rsidRPr="000875B5">
        <w:rPr>
          <w:rFonts w:ascii="Arial" w:hAnsi="Arial" w:cs="Arial"/>
          <w:b/>
          <w:szCs w:val="24"/>
        </w:rPr>
        <w:t xml:space="preserve">reas of </w:t>
      </w:r>
      <w:r>
        <w:rPr>
          <w:rFonts w:ascii="Arial" w:hAnsi="Arial" w:cs="Arial"/>
          <w:b/>
          <w:szCs w:val="24"/>
        </w:rPr>
        <w:t>w</w:t>
      </w:r>
      <w:r w:rsidRPr="000875B5">
        <w:rPr>
          <w:rFonts w:ascii="Arial" w:hAnsi="Arial" w:cs="Arial"/>
          <w:b/>
          <w:szCs w:val="24"/>
        </w:rPr>
        <w:t>ork</w:t>
      </w:r>
    </w:p>
    <w:p w:rsidR="009E61E7" w:rsidP="00B0556A" w:rsidRDefault="009E61E7" w14:paraId="2AD1FD38" w14:textId="77777777">
      <w:pPr>
        <w:jc w:val="right"/>
        <w:rPr>
          <w:rFonts w:ascii="Arial" w:hAnsi="Arial" w:cs="Arial"/>
          <w:b/>
          <w:szCs w:val="24"/>
        </w:rPr>
      </w:pPr>
    </w:p>
    <w:p w:rsidRPr="000875B5" w:rsidR="009E61E7" w:rsidP="00B0556A" w:rsidRDefault="009E61E7" w14:paraId="7EE23332" w14:textId="77777777">
      <w:pPr>
        <w:jc w:val="right"/>
        <w:rPr>
          <w:rFonts w:ascii="Arial" w:hAnsi="Arial" w:cs="Arial"/>
          <w:b/>
          <w:szCs w:val="24"/>
        </w:rPr>
      </w:pPr>
    </w:p>
    <w:p w:rsidR="00B0556A" w:rsidP="00B0556A" w:rsidRDefault="00B0556A" w14:paraId="66739639" w14:textId="77777777">
      <w:pPr>
        <w:jc w:val="both"/>
        <w:rPr>
          <w:rFonts w:ascii="Arial" w:hAnsi="Arial" w:cs="Arial"/>
          <w:bCs/>
          <w:szCs w:val="24"/>
        </w:rPr>
      </w:pPr>
    </w:p>
    <w:tbl>
      <w:tblPr>
        <w:tblW w:w="1246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894"/>
        <w:gridCol w:w="1118"/>
        <w:gridCol w:w="980"/>
        <w:gridCol w:w="1119"/>
        <w:gridCol w:w="1260"/>
        <w:gridCol w:w="1696"/>
        <w:gridCol w:w="1696"/>
        <w:gridCol w:w="1701"/>
      </w:tblGrid>
      <w:tr w:rsidRPr="005C6A3D" w:rsidR="00FF1AEA" w:rsidTr="488FC9F6" w14:paraId="7044095C" w14:textId="77777777">
        <w:trPr>
          <w:trHeight w:val="300"/>
          <w:jc w:val="center"/>
        </w:trPr>
        <w:tc>
          <w:tcPr>
            <w:tcW w:w="2894" w:type="dxa"/>
            <w:shd w:val="clear" w:color="auto" w:fill="auto"/>
            <w:noWrap/>
            <w:tcMar/>
            <w:vAlign w:val="bottom"/>
            <w:hideMark/>
          </w:tcPr>
          <w:p w:rsidRPr="005C6A3D" w:rsidR="00FF1AEA" w:rsidRDefault="00FF1AEA" w14:paraId="7B570529" w14:textId="77777777">
            <w:pPr>
              <w:rPr>
                <w:rFonts w:asciiTheme="minorHAnsi" w:hAnsiTheme="minorHAnsi" w:cstheme="minorHAnsi"/>
                <w:b/>
                <w:bCs/>
                <w:sz w:val="22"/>
                <w:szCs w:val="22"/>
              </w:rPr>
            </w:pPr>
            <w:r w:rsidRPr="005C6A3D">
              <w:rPr>
                <w:rFonts w:asciiTheme="minorHAnsi" w:hAnsiTheme="minorHAnsi" w:cstheme="minorHAnsi"/>
                <w:b/>
                <w:bCs/>
                <w:sz w:val="22"/>
                <w:szCs w:val="22"/>
              </w:rPr>
              <w:t>In-Person Engagements</w:t>
            </w:r>
          </w:p>
        </w:tc>
        <w:tc>
          <w:tcPr>
            <w:tcW w:w="1118" w:type="dxa"/>
            <w:shd w:val="clear" w:color="auto" w:fill="auto"/>
            <w:noWrap/>
            <w:tcMar/>
            <w:vAlign w:val="bottom"/>
            <w:hideMark/>
          </w:tcPr>
          <w:p w:rsidRPr="005C6A3D" w:rsidR="00FF1AEA" w:rsidRDefault="00FF1AEA" w14:paraId="546DEAC8" w14:textId="77777777">
            <w:pPr>
              <w:rPr>
                <w:rFonts w:ascii="Calibri" w:hAnsi="Calibri" w:cs="Calibri"/>
                <w:b/>
                <w:bCs/>
                <w:color w:val="000000"/>
                <w:sz w:val="22"/>
                <w:szCs w:val="22"/>
              </w:rPr>
            </w:pPr>
            <w:r w:rsidRPr="005C6A3D">
              <w:rPr>
                <w:rFonts w:ascii="Calibri" w:hAnsi="Calibri" w:cs="Calibri"/>
                <w:b/>
                <w:bCs/>
                <w:color w:val="000000"/>
                <w:sz w:val="22"/>
                <w:szCs w:val="22"/>
              </w:rPr>
              <w:t>2019/20</w:t>
            </w:r>
          </w:p>
        </w:tc>
        <w:tc>
          <w:tcPr>
            <w:tcW w:w="980" w:type="dxa"/>
            <w:shd w:val="clear" w:color="auto" w:fill="auto"/>
            <w:noWrap/>
            <w:tcMar/>
            <w:vAlign w:val="bottom"/>
            <w:hideMark/>
          </w:tcPr>
          <w:p w:rsidRPr="005C6A3D" w:rsidR="00FF1AEA" w:rsidRDefault="00FF1AEA" w14:paraId="17D4E249" w14:textId="77777777">
            <w:pPr>
              <w:rPr>
                <w:rFonts w:ascii="Calibri" w:hAnsi="Calibri" w:cs="Calibri"/>
                <w:b/>
                <w:bCs/>
                <w:color w:val="000000"/>
                <w:sz w:val="22"/>
                <w:szCs w:val="22"/>
              </w:rPr>
            </w:pPr>
            <w:r w:rsidRPr="005C6A3D">
              <w:rPr>
                <w:rFonts w:ascii="Calibri" w:hAnsi="Calibri" w:cs="Calibri"/>
                <w:b/>
                <w:bCs/>
                <w:color w:val="000000"/>
                <w:sz w:val="22"/>
                <w:szCs w:val="22"/>
              </w:rPr>
              <w:t>2020/21</w:t>
            </w:r>
          </w:p>
        </w:tc>
        <w:tc>
          <w:tcPr>
            <w:tcW w:w="1119" w:type="dxa"/>
            <w:shd w:val="clear" w:color="auto" w:fill="auto"/>
            <w:noWrap/>
            <w:tcMar/>
            <w:vAlign w:val="bottom"/>
            <w:hideMark/>
          </w:tcPr>
          <w:p w:rsidRPr="005C6A3D" w:rsidR="00FF1AEA" w:rsidRDefault="00FF1AEA" w14:paraId="5CF9C603" w14:textId="77777777">
            <w:pPr>
              <w:rPr>
                <w:rFonts w:ascii="Calibri" w:hAnsi="Calibri" w:cs="Calibri"/>
                <w:b/>
                <w:bCs/>
                <w:color w:val="000000"/>
                <w:sz w:val="22"/>
                <w:szCs w:val="22"/>
              </w:rPr>
            </w:pPr>
            <w:r w:rsidRPr="005C6A3D">
              <w:rPr>
                <w:rFonts w:ascii="Calibri" w:hAnsi="Calibri" w:cs="Calibri"/>
                <w:b/>
                <w:bCs/>
                <w:color w:val="000000"/>
                <w:sz w:val="22"/>
                <w:szCs w:val="22"/>
              </w:rPr>
              <w:t>2021/22</w:t>
            </w:r>
          </w:p>
        </w:tc>
        <w:tc>
          <w:tcPr>
            <w:tcW w:w="1260" w:type="dxa"/>
            <w:shd w:val="clear" w:color="auto" w:fill="auto"/>
            <w:noWrap/>
            <w:tcMar/>
            <w:vAlign w:val="bottom"/>
            <w:hideMark/>
          </w:tcPr>
          <w:p w:rsidRPr="005C6A3D" w:rsidR="00FF1AEA" w:rsidRDefault="00FF1AEA" w14:paraId="752E4378" w14:textId="77777777">
            <w:pPr>
              <w:rPr>
                <w:rFonts w:ascii="Calibri" w:hAnsi="Calibri" w:cs="Calibri"/>
                <w:b/>
                <w:bCs/>
                <w:color w:val="000000"/>
                <w:sz w:val="22"/>
                <w:szCs w:val="22"/>
              </w:rPr>
            </w:pPr>
            <w:r w:rsidRPr="005C6A3D">
              <w:rPr>
                <w:rFonts w:ascii="Calibri" w:hAnsi="Calibri" w:cs="Calibri"/>
                <w:b/>
                <w:bCs/>
                <w:color w:val="000000"/>
                <w:sz w:val="22"/>
                <w:szCs w:val="22"/>
              </w:rPr>
              <w:t>2022/23</w:t>
            </w:r>
          </w:p>
        </w:tc>
        <w:tc>
          <w:tcPr>
            <w:tcW w:w="1696" w:type="dxa"/>
            <w:tcMar/>
          </w:tcPr>
          <w:p w:rsidR="00FD0678" w:rsidRDefault="00FD0678" w14:paraId="44CCD3BD" w14:textId="77777777">
            <w:pPr>
              <w:rPr>
                <w:rFonts w:ascii="Calibri" w:hAnsi="Calibri" w:cs="Calibri"/>
                <w:b/>
                <w:bCs/>
                <w:color w:val="000000"/>
                <w:sz w:val="22"/>
                <w:szCs w:val="22"/>
              </w:rPr>
            </w:pPr>
          </w:p>
          <w:p w:rsidRPr="005C6A3D" w:rsidR="00FF1AEA" w:rsidRDefault="00FD0678" w14:paraId="09FDDB3E" w14:textId="22878A2E">
            <w:pPr>
              <w:rPr>
                <w:rFonts w:ascii="Calibri" w:hAnsi="Calibri" w:cs="Calibri"/>
                <w:b/>
                <w:bCs/>
                <w:color w:val="000000"/>
                <w:sz w:val="22"/>
                <w:szCs w:val="22"/>
              </w:rPr>
            </w:pPr>
            <w:r>
              <w:rPr>
                <w:rFonts w:ascii="Calibri" w:hAnsi="Calibri" w:cs="Calibri"/>
                <w:b/>
                <w:bCs/>
                <w:color w:val="000000"/>
                <w:sz w:val="22"/>
                <w:szCs w:val="22"/>
              </w:rPr>
              <w:t>2023/24</w:t>
            </w:r>
          </w:p>
        </w:tc>
        <w:tc>
          <w:tcPr>
            <w:tcW w:w="1696" w:type="dxa"/>
            <w:shd w:val="clear" w:color="auto" w:fill="auto"/>
            <w:noWrap/>
            <w:tcMar/>
            <w:vAlign w:val="bottom"/>
            <w:hideMark/>
          </w:tcPr>
          <w:p w:rsidRPr="005C6A3D" w:rsidR="00FF1AEA" w:rsidRDefault="00FF1AEA" w14:paraId="0ADF3F65" w14:textId="2A60F308">
            <w:pPr>
              <w:rPr>
                <w:rFonts w:ascii="Calibri" w:hAnsi="Calibri" w:cs="Calibri"/>
                <w:b/>
                <w:bCs/>
                <w:color w:val="000000"/>
                <w:sz w:val="22"/>
                <w:szCs w:val="22"/>
              </w:rPr>
            </w:pPr>
            <w:r w:rsidRPr="005C6A3D">
              <w:rPr>
                <w:rFonts w:ascii="Calibri" w:hAnsi="Calibri" w:cs="Calibri"/>
                <w:b/>
                <w:bCs/>
                <w:color w:val="000000"/>
                <w:sz w:val="22"/>
                <w:szCs w:val="22"/>
              </w:rPr>
              <w:t>Difference 2019/20</w:t>
            </w:r>
            <w:r w:rsidR="006932ED">
              <w:rPr>
                <w:rFonts w:ascii="Calibri" w:hAnsi="Calibri" w:cs="Calibri"/>
                <w:b/>
                <w:bCs/>
                <w:color w:val="000000"/>
                <w:sz w:val="22"/>
                <w:szCs w:val="22"/>
              </w:rPr>
              <w:t>23-24</w:t>
            </w:r>
          </w:p>
        </w:tc>
        <w:tc>
          <w:tcPr>
            <w:tcW w:w="1701" w:type="dxa"/>
            <w:shd w:val="clear" w:color="auto" w:fill="auto"/>
            <w:noWrap/>
            <w:tcMar/>
            <w:vAlign w:val="bottom"/>
            <w:hideMark/>
          </w:tcPr>
          <w:p w:rsidRPr="005C6A3D" w:rsidR="00FF1AEA" w:rsidRDefault="00FF1AEA" w14:paraId="318FAF47" w14:textId="5137FB75">
            <w:pPr>
              <w:rPr>
                <w:rFonts w:ascii="Calibri" w:hAnsi="Calibri" w:cs="Calibri"/>
                <w:b/>
                <w:bCs/>
                <w:color w:val="000000"/>
                <w:sz w:val="22"/>
                <w:szCs w:val="22"/>
              </w:rPr>
            </w:pPr>
            <w:r w:rsidRPr="005C6A3D">
              <w:rPr>
                <w:rFonts w:ascii="Calibri" w:hAnsi="Calibri" w:cs="Calibri"/>
                <w:b/>
                <w:bCs/>
                <w:color w:val="000000"/>
                <w:sz w:val="22"/>
                <w:szCs w:val="22"/>
              </w:rPr>
              <w:t xml:space="preserve">% Change </w:t>
            </w:r>
            <w:r w:rsidRPr="005C6A3D" w:rsidR="006932ED">
              <w:rPr>
                <w:rFonts w:ascii="Calibri" w:hAnsi="Calibri" w:cs="Calibri"/>
                <w:b/>
                <w:bCs/>
                <w:color w:val="000000"/>
                <w:sz w:val="22"/>
                <w:szCs w:val="22"/>
              </w:rPr>
              <w:t>2019/2023</w:t>
            </w:r>
            <w:r w:rsidR="006932ED">
              <w:rPr>
                <w:rFonts w:ascii="Calibri" w:hAnsi="Calibri" w:cs="Calibri"/>
                <w:b/>
                <w:bCs/>
                <w:color w:val="000000"/>
                <w:sz w:val="22"/>
                <w:szCs w:val="22"/>
              </w:rPr>
              <w:t>-24</w:t>
            </w:r>
          </w:p>
        </w:tc>
      </w:tr>
      <w:tr w:rsidRPr="005720A3" w:rsidR="00E935A9" w:rsidTr="488FC9F6" w14:paraId="657BDAFA" w14:textId="77777777">
        <w:trPr>
          <w:trHeight w:val="300"/>
          <w:jc w:val="center"/>
        </w:trPr>
        <w:tc>
          <w:tcPr>
            <w:tcW w:w="2894" w:type="dxa"/>
            <w:shd w:val="clear" w:color="auto" w:fill="auto"/>
            <w:noWrap/>
            <w:tcMar/>
            <w:vAlign w:val="bottom"/>
            <w:hideMark/>
          </w:tcPr>
          <w:p w:rsidRPr="005720A3" w:rsidR="00E935A9" w:rsidP="00E935A9" w:rsidRDefault="00E935A9" w14:paraId="7D281511" w14:textId="77777777">
            <w:pPr>
              <w:rPr>
                <w:rFonts w:ascii="Calibri" w:hAnsi="Calibri" w:cs="Calibri"/>
                <w:color w:val="000000"/>
                <w:sz w:val="22"/>
                <w:szCs w:val="22"/>
              </w:rPr>
            </w:pPr>
            <w:r w:rsidRPr="005720A3">
              <w:rPr>
                <w:rFonts w:ascii="Calibri" w:hAnsi="Calibri" w:cs="Calibri"/>
                <w:color w:val="000000"/>
                <w:sz w:val="22"/>
                <w:szCs w:val="22"/>
              </w:rPr>
              <w:t>Adult Learning</w:t>
            </w:r>
          </w:p>
        </w:tc>
        <w:tc>
          <w:tcPr>
            <w:tcW w:w="1118" w:type="dxa"/>
            <w:shd w:val="clear" w:color="auto" w:fill="auto"/>
            <w:noWrap/>
            <w:tcMar/>
            <w:vAlign w:val="bottom"/>
            <w:hideMark/>
          </w:tcPr>
          <w:p w:rsidRPr="005720A3" w:rsidR="00E935A9" w:rsidP="00B544A9" w:rsidRDefault="00E935A9" w14:paraId="05BD16C1" w14:textId="77777777">
            <w:pPr>
              <w:jc w:val="right"/>
              <w:rPr>
                <w:rFonts w:ascii="Calibri" w:hAnsi="Calibri" w:cs="Calibri"/>
                <w:color w:val="000000"/>
                <w:sz w:val="22"/>
                <w:szCs w:val="22"/>
              </w:rPr>
            </w:pPr>
            <w:r w:rsidRPr="005720A3">
              <w:rPr>
                <w:rFonts w:ascii="Calibri" w:hAnsi="Calibri" w:cs="Calibri"/>
                <w:color w:val="000000"/>
                <w:sz w:val="22"/>
                <w:szCs w:val="22"/>
              </w:rPr>
              <w:t xml:space="preserve">         16,088 </w:t>
            </w:r>
          </w:p>
        </w:tc>
        <w:tc>
          <w:tcPr>
            <w:tcW w:w="980" w:type="dxa"/>
            <w:shd w:val="clear" w:color="auto" w:fill="auto"/>
            <w:noWrap/>
            <w:tcMar/>
            <w:vAlign w:val="bottom"/>
            <w:hideMark/>
          </w:tcPr>
          <w:p w:rsidRPr="005720A3" w:rsidR="00E935A9" w:rsidP="00B544A9" w:rsidRDefault="00E935A9" w14:paraId="421E9B0B" w14:textId="77777777">
            <w:pPr>
              <w:jc w:val="right"/>
              <w:rPr>
                <w:rFonts w:ascii="Calibri" w:hAnsi="Calibri" w:cs="Calibri"/>
                <w:color w:val="000000"/>
                <w:sz w:val="22"/>
                <w:szCs w:val="22"/>
              </w:rPr>
            </w:pPr>
            <w:r w:rsidRPr="005720A3">
              <w:rPr>
                <w:rFonts w:ascii="Calibri" w:hAnsi="Calibri" w:cs="Calibri"/>
                <w:color w:val="000000"/>
                <w:sz w:val="22"/>
                <w:szCs w:val="22"/>
              </w:rPr>
              <w:t xml:space="preserve">       3,911 </w:t>
            </w:r>
          </w:p>
        </w:tc>
        <w:tc>
          <w:tcPr>
            <w:tcW w:w="1119" w:type="dxa"/>
            <w:shd w:val="clear" w:color="auto" w:fill="auto"/>
            <w:noWrap/>
            <w:tcMar/>
            <w:vAlign w:val="bottom"/>
            <w:hideMark/>
          </w:tcPr>
          <w:p w:rsidRPr="005720A3" w:rsidR="00E935A9" w:rsidP="00B544A9" w:rsidRDefault="00E935A9" w14:paraId="2B2EBFED" w14:textId="77777777">
            <w:pPr>
              <w:jc w:val="right"/>
              <w:rPr>
                <w:rFonts w:ascii="Calibri" w:hAnsi="Calibri" w:cs="Calibri"/>
                <w:color w:val="000000"/>
                <w:sz w:val="22"/>
                <w:szCs w:val="22"/>
              </w:rPr>
            </w:pPr>
            <w:r w:rsidRPr="005720A3">
              <w:rPr>
                <w:rFonts w:ascii="Calibri" w:hAnsi="Calibri" w:cs="Calibri"/>
                <w:color w:val="000000"/>
                <w:sz w:val="22"/>
                <w:szCs w:val="22"/>
              </w:rPr>
              <w:t xml:space="preserve">           9,457 </w:t>
            </w:r>
          </w:p>
        </w:tc>
        <w:tc>
          <w:tcPr>
            <w:tcW w:w="1260" w:type="dxa"/>
            <w:shd w:val="clear" w:color="auto" w:fill="auto"/>
            <w:noWrap/>
            <w:tcMar/>
            <w:vAlign w:val="bottom"/>
            <w:hideMark/>
          </w:tcPr>
          <w:p w:rsidRPr="005720A3" w:rsidR="00E935A9" w:rsidP="00B544A9" w:rsidRDefault="00E935A9" w14:paraId="3B85B327" w14:textId="0C864D14">
            <w:pPr>
              <w:jc w:val="right"/>
              <w:rPr>
                <w:rFonts w:ascii="Calibri" w:hAnsi="Calibri" w:cs="Calibri"/>
                <w:color w:val="000000"/>
                <w:sz w:val="22"/>
                <w:szCs w:val="22"/>
              </w:rPr>
            </w:pPr>
            <w:r w:rsidRPr="00043933">
              <w:rPr>
                <w:rFonts w:ascii="Calibri" w:hAnsi="Calibri" w:cs="Calibri"/>
                <w:color w:val="000000"/>
                <w:sz w:val="22"/>
                <w:szCs w:val="22"/>
              </w:rPr>
              <w:t xml:space="preserve">         13,</w:t>
            </w:r>
            <w:r>
              <w:rPr>
                <w:rFonts w:ascii="Calibri" w:hAnsi="Calibri" w:cs="Calibri"/>
                <w:color w:val="000000"/>
                <w:sz w:val="22"/>
                <w:szCs w:val="22"/>
              </w:rPr>
              <w:t>668</w:t>
            </w:r>
            <w:r w:rsidRPr="00043933">
              <w:rPr>
                <w:rFonts w:ascii="Calibri" w:hAnsi="Calibri" w:cs="Calibri"/>
                <w:color w:val="000000"/>
                <w:sz w:val="22"/>
                <w:szCs w:val="22"/>
              </w:rPr>
              <w:t xml:space="preserve"> </w:t>
            </w:r>
          </w:p>
        </w:tc>
        <w:tc>
          <w:tcPr>
            <w:tcW w:w="1696" w:type="dxa"/>
            <w:tcMar/>
          </w:tcPr>
          <w:p w:rsidR="00E935A9" w:rsidP="00B544A9" w:rsidRDefault="00E935A9" w14:paraId="1747BA6E" w14:textId="77777777">
            <w:pPr>
              <w:jc w:val="right"/>
              <w:rPr>
                <w:rFonts w:ascii="Calibri" w:hAnsi="Calibri" w:cs="Calibri"/>
                <w:color w:val="FF0000"/>
                <w:sz w:val="22"/>
                <w:szCs w:val="22"/>
              </w:rPr>
            </w:pPr>
          </w:p>
          <w:p w:rsidRPr="005720A3" w:rsidR="00E935A9" w:rsidP="00B544A9" w:rsidRDefault="00E935A9" w14:paraId="3F6EE684" w14:textId="35C7D059">
            <w:pPr>
              <w:jc w:val="right"/>
              <w:rPr>
                <w:rFonts w:ascii="Calibri" w:hAnsi="Calibri" w:cs="Calibri"/>
                <w:color w:val="FF0000"/>
                <w:sz w:val="22"/>
                <w:szCs w:val="22"/>
              </w:rPr>
            </w:pPr>
            <w:r w:rsidRPr="00A01582">
              <w:rPr>
                <w:rFonts w:ascii="Calibri" w:hAnsi="Calibri" w:cs="Calibri"/>
                <w:sz w:val="22"/>
                <w:szCs w:val="22"/>
              </w:rPr>
              <w:t>14,318</w:t>
            </w:r>
          </w:p>
        </w:tc>
        <w:tc>
          <w:tcPr>
            <w:tcW w:w="1696" w:type="dxa"/>
            <w:tcBorders>
              <w:top w:val="nil"/>
              <w:left w:val="nil"/>
              <w:bottom w:val="single" w:color="auto" w:sz="4" w:space="0"/>
              <w:right w:val="nil"/>
            </w:tcBorders>
            <w:shd w:val="clear" w:color="auto" w:fill="auto"/>
            <w:noWrap/>
            <w:tcMar/>
            <w:vAlign w:val="bottom"/>
          </w:tcPr>
          <w:p w:rsidRPr="005720A3" w:rsidR="00E935A9" w:rsidP="00B544A9" w:rsidRDefault="00173C72" w14:paraId="1336A0A9" w14:textId="15DF5F64">
            <w:pPr>
              <w:jc w:val="right"/>
              <w:rPr>
                <w:rFonts w:ascii="Calibri" w:hAnsi="Calibri" w:cs="Calibri"/>
                <w:color w:val="000000"/>
                <w:sz w:val="22"/>
                <w:szCs w:val="22"/>
              </w:rPr>
            </w:pPr>
            <w:r>
              <w:rPr>
                <w:rFonts w:ascii="Calibri" w:hAnsi="Calibri" w:cs="Calibri"/>
                <w:color w:val="000000"/>
                <w:sz w:val="22"/>
                <w:szCs w:val="22"/>
              </w:rPr>
              <w:t>-</w:t>
            </w:r>
            <w:r w:rsidR="00E935A9">
              <w:rPr>
                <w:rFonts w:ascii="Calibri" w:hAnsi="Calibri" w:cs="Calibri"/>
                <w:color w:val="000000"/>
                <w:sz w:val="22"/>
                <w:szCs w:val="22"/>
              </w:rPr>
              <w:t>1,770</w:t>
            </w:r>
          </w:p>
        </w:tc>
        <w:tc>
          <w:tcPr>
            <w:tcW w:w="1701" w:type="dxa"/>
            <w:shd w:val="clear" w:color="auto" w:fill="auto"/>
            <w:noWrap/>
            <w:tcMar/>
            <w:vAlign w:val="bottom"/>
          </w:tcPr>
          <w:p w:rsidRPr="005720A3" w:rsidR="00E935A9" w:rsidP="00E935A9" w:rsidRDefault="00114B99" w14:paraId="31BE1D6E" w14:textId="11912A8E">
            <w:pPr>
              <w:jc w:val="right"/>
              <w:rPr>
                <w:rFonts w:ascii="Calibri" w:hAnsi="Calibri" w:cs="Calibri"/>
                <w:color w:val="000000"/>
                <w:sz w:val="22"/>
                <w:szCs w:val="22"/>
              </w:rPr>
            </w:pPr>
            <w:r>
              <w:rPr>
                <w:rFonts w:ascii="Calibri" w:hAnsi="Calibri" w:cs="Calibri"/>
                <w:color w:val="000000"/>
                <w:sz w:val="22"/>
                <w:szCs w:val="22"/>
              </w:rPr>
              <w:t>-11%</w:t>
            </w:r>
          </w:p>
        </w:tc>
      </w:tr>
      <w:tr w:rsidRPr="005720A3" w:rsidR="00E935A9" w:rsidTr="488FC9F6" w14:paraId="20F87D8E" w14:textId="77777777">
        <w:trPr>
          <w:trHeight w:val="300"/>
          <w:jc w:val="center"/>
        </w:trPr>
        <w:tc>
          <w:tcPr>
            <w:tcW w:w="2894" w:type="dxa"/>
            <w:shd w:val="clear" w:color="auto" w:fill="auto"/>
            <w:noWrap/>
            <w:tcMar/>
            <w:vAlign w:val="bottom"/>
            <w:hideMark/>
          </w:tcPr>
          <w:p w:rsidRPr="005720A3" w:rsidR="00E935A9" w:rsidP="00E935A9" w:rsidRDefault="00E935A9" w14:paraId="5B8C96BD" w14:textId="77777777">
            <w:pPr>
              <w:rPr>
                <w:rFonts w:ascii="Calibri" w:hAnsi="Calibri" w:cs="Calibri"/>
                <w:color w:val="000000"/>
                <w:sz w:val="22"/>
                <w:szCs w:val="22"/>
              </w:rPr>
            </w:pPr>
            <w:r w:rsidRPr="005720A3">
              <w:rPr>
                <w:rFonts w:ascii="Calibri" w:hAnsi="Calibri" w:cs="Calibri"/>
                <w:color w:val="000000"/>
                <w:sz w:val="22"/>
                <w:szCs w:val="22"/>
              </w:rPr>
              <w:t>Archives</w:t>
            </w:r>
          </w:p>
        </w:tc>
        <w:tc>
          <w:tcPr>
            <w:tcW w:w="1118" w:type="dxa"/>
            <w:shd w:val="clear" w:color="auto" w:fill="auto"/>
            <w:noWrap/>
            <w:tcMar/>
            <w:vAlign w:val="bottom"/>
            <w:hideMark/>
          </w:tcPr>
          <w:p w:rsidRPr="005720A3" w:rsidR="00E935A9" w:rsidP="00B544A9" w:rsidRDefault="00E935A9" w14:paraId="3B7FBC68" w14:textId="77777777">
            <w:pPr>
              <w:jc w:val="right"/>
              <w:rPr>
                <w:rFonts w:ascii="Calibri" w:hAnsi="Calibri" w:cs="Calibri"/>
                <w:color w:val="000000"/>
                <w:sz w:val="22"/>
                <w:szCs w:val="22"/>
              </w:rPr>
            </w:pPr>
            <w:r w:rsidRPr="005720A3">
              <w:rPr>
                <w:rFonts w:ascii="Calibri" w:hAnsi="Calibri" w:cs="Calibri"/>
                <w:color w:val="000000"/>
                <w:sz w:val="22"/>
                <w:szCs w:val="22"/>
              </w:rPr>
              <w:t xml:space="preserve">         10,575 </w:t>
            </w:r>
          </w:p>
        </w:tc>
        <w:tc>
          <w:tcPr>
            <w:tcW w:w="980" w:type="dxa"/>
            <w:shd w:val="clear" w:color="auto" w:fill="auto"/>
            <w:noWrap/>
            <w:tcMar/>
            <w:vAlign w:val="bottom"/>
            <w:hideMark/>
          </w:tcPr>
          <w:p w:rsidRPr="005720A3" w:rsidR="00E935A9" w:rsidP="00B544A9" w:rsidRDefault="00E935A9" w14:paraId="2E6BC344" w14:textId="77777777">
            <w:pPr>
              <w:jc w:val="right"/>
              <w:rPr>
                <w:rFonts w:ascii="Calibri" w:hAnsi="Calibri" w:cs="Calibri"/>
                <w:color w:val="000000"/>
                <w:sz w:val="22"/>
                <w:szCs w:val="22"/>
              </w:rPr>
            </w:pPr>
            <w:r w:rsidRPr="005720A3">
              <w:rPr>
                <w:rFonts w:ascii="Calibri" w:hAnsi="Calibri" w:cs="Calibri"/>
                <w:color w:val="000000"/>
                <w:sz w:val="22"/>
                <w:szCs w:val="22"/>
              </w:rPr>
              <w:t xml:space="preserve">           141 </w:t>
            </w:r>
          </w:p>
        </w:tc>
        <w:tc>
          <w:tcPr>
            <w:tcW w:w="1119" w:type="dxa"/>
            <w:shd w:val="clear" w:color="auto" w:fill="auto"/>
            <w:noWrap/>
            <w:tcMar/>
            <w:vAlign w:val="bottom"/>
            <w:hideMark/>
          </w:tcPr>
          <w:p w:rsidRPr="005720A3" w:rsidR="00E935A9" w:rsidP="00B544A9" w:rsidRDefault="00E935A9" w14:paraId="772EC73D" w14:textId="4AE99417">
            <w:pPr>
              <w:jc w:val="right"/>
              <w:rPr>
                <w:rFonts w:ascii="Calibri" w:hAnsi="Calibri" w:cs="Calibri"/>
                <w:color w:val="000000"/>
                <w:sz w:val="22"/>
                <w:szCs w:val="22"/>
              </w:rPr>
            </w:pPr>
            <w:r w:rsidRPr="005720A3">
              <w:rPr>
                <w:rFonts w:ascii="Calibri" w:hAnsi="Calibri" w:cs="Calibri"/>
                <w:color w:val="000000"/>
                <w:sz w:val="22"/>
                <w:szCs w:val="22"/>
              </w:rPr>
              <w:t xml:space="preserve">           2,557 </w:t>
            </w:r>
          </w:p>
        </w:tc>
        <w:tc>
          <w:tcPr>
            <w:tcW w:w="1260" w:type="dxa"/>
            <w:shd w:val="clear" w:color="auto" w:fill="auto"/>
            <w:noWrap/>
            <w:tcMar/>
            <w:vAlign w:val="bottom"/>
            <w:hideMark/>
          </w:tcPr>
          <w:p w:rsidRPr="005720A3" w:rsidR="00E935A9" w:rsidP="00B544A9" w:rsidRDefault="00E935A9" w14:paraId="589E708F" w14:textId="77777777">
            <w:pPr>
              <w:jc w:val="right"/>
              <w:rPr>
                <w:rFonts w:ascii="Calibri" w:hAnsi="Calibri" w:cs="Calibri"/>
                <w:color w:val="000000"/>
                <w:sz w:val="22"/>
                <w:szCs w:val="22"/>
              </w:rPr>
            </w:pPr>
            <w:r w:rsidRPr="005720A3">
              <w:rPr>
                <w:rFonts w:ascii="Calibri" w:hAnsi="Calibri" w:cs="Calibri"/>
                <w:color w:val="000000"/>
                <w:sz w:val="22"/>
                <w:szCs w:val="22"/>
              </w:rPr>
              <w:t xml:space="preserve">         11,981 </w:t>
            </w:r>
          </w:p>
        </w:tc>
        <w:tc>
          <w:tcPr>
            <w:tcW w:w="1696" w:type="dxa"/>
            <w:tcMar/>
          </w:tcPr>
          <w:p w:rsidR="00E935A9" w:rsidP="00B544A9" w:rsidRDefault="00E935A9" w14:paraId="053AFD6B" w14:textId="77777777">
            <w:pPr>
              <w:jc w:val="right"/>
              <w:rPr>
                <w:rFonts w:ascii="Calibri" w:hAnsi="Calibri" w:cs="Calibri"/>
                <w:color w:val="000000"/>
                <w:sz w:val="22"/>
                <w:szCs w:val="22"/>
              </w:rPr>
            </w:pPr>
          </w:p>
          <w:p w:rsidRPr="005720A3" w:rsidR="00E935A9" w:rsidP="00B544A9" w:rsidRDefault="00E935A9" w14:paraId="0CB064A2" w14:textId="0FB3F141">
            <w:pPr>
              <w:jc w:val="right"/>
              <w:rPr>
                <w:rFonts w:ascii="Calibri" w:hAnsi="Calibri" w:cs="Calibri"/>
                <w:color w:val="000000"/>
                <w:sz w:val="22"/>
                <w:szCs w:val="22"/>
              </w:rPr>
            </w:pPr>
            <w:r w:rsidRPr="004F1293">
              <w:rPr>
                <w:rFonts w:ascii="Calibri" w:hAnsi="Calibri" w:cs="Calibri"/>
                <w:color w:val="000000"/>
                <w:sz w:val="22"/>
                <w:szCs w:val="22"/>
              </w:rPr>
              <w:t>12,711</w:t>
            </w:r>
          </w:p>
        </w:tc>
        <w:tc>
          <w:tcPr>
            <w:tcW w:w="1696" w:type="dxa"/>
            <w:tcBorders>
              <w:top w:val="single" w:color="auto" w:sz="4" w:space="0"/>
              <w:left w:val="nil"/>
              <w:bottom w:val="single" w:color="auto" w:sz="4" w:space="0"/>
              <w:right w:val="nil"/>
            </w:tcBorders>
            <w:shd w:val="clear" w:color="auto" w:fill="auto"/>
            <w:noWrap/>
            <w:tcMar/>
            <w:vAlign w:val="bottom"/>
          </w:tcPr>
          <w:p w:rsidRPr="005720A3" w:rsidR="00E935A9" w:rsidP="00B544A9" w:rsidRDefault="00E935A9" w14:paraId="51511276" w14:textId="6336AE49">
            <w:pPr>
              <w:jc w:val="right"/>
              <w:rPr>
                <w:rFonts w:ascii="Calibri" w:hAnsi="Calibri" w:cs="Calibri"/>
                <w:color w:val="000000"/>
                <w:sz w:val="22"/>
                <w:szCs w:val="22"/>
              </w:rPr>
            </w:pPr>
            <w:r>
              <w:rPr>
                <w:rFonts w:ascii="Calibri" w:hAnsi="Calibri" w:cs="Calibri"/>
                <w:color w:val="000000"/>
                <w:sz w:val="22"/>
                <w:szCs w:val="22"/>
              </w:rPr>
              <w:t>2,136</w:t>
            </w:r>
          </w:p>
        </w:tc>
        <w:tc>
          <w:tcPr>
            <w:tcW w:w="1701" w:type="dxa"/>
            <w:shd w:val="clear" w:color="auto" w:fill="auto"/>
            <w:noWrap/>
            <w:tcMar/>
            <w:vAlign w:val="bottom"/>
          </w:tcPr>
          <w:p w:rsidRPr="005720A3" w:rsidR="00E935A9" w:rsidP="00E935A9" w:rsidRDefault="00797327" w14:paraId="2E3E2404" w14:textId="7E3B952B">
            <w:pPr>
              <w:jc w:val="right"/>
              <w:rPr>
                <w:rFonts w:ascii="Calibri" w:hAnsi="Calibri" w:cs="Calibri"/>
                <w:color w:val="000000"/>
                <w:sz w:val="22"/>
                <w:szCs w:val="22"/>
              </w:rPr>
            </w:pPr>
            <w:r>
              <w:rPr>
                <w:rFonts w:ascii="Calibri" w:hAnsi="Calibri" w:cs="Calibri"/>
                <w:color w:val="000000"/>
                <w:sz w:val="22"/>
                <w:szCs w:val="22"/>
              </w:rPr>
              <w:t>20%</w:t>
            </w:r>
          </w:p>
        </w:tc>
      </w:tr>
      <w:tr w:rsidRPr="005720A3" w:rsidR="00833593" w:rsidTr="488FC9F6" w14:paraId="6A64542F" w14:textId="77777777">
        <w:trPr>
          <w:trHeight w:val="300"/>
          <w:jc w:val="center"/>
        </w:trPr>
        <w:tc>
          <w:tcPr>
            <w:tcW w:w="2894" w:type="dxa"/>
            <w:shd w:val="clear" w:color="auto" w:fill="auto"/>
            <w:noWrap/>
            <w:tcMar/>
            <w:vAlign w:val="bottom"/>
            <w:hideMark/>
          </w:tcPr>
          <w:p w:rsidRPr="005720A3" w:rsidR="00833593" w:rsidP="00E935A9" w:rsidRDefault="00833593" w14:paraId="77F56ABA" w14:textId="75F9C143">
            <w:pPr>
              <w:rPr>
                <w:rFonts w:ascii="Calibri" w:hAnsi="Calibri" w:cs="Calibri"/>
                <w:color w:val="000000"/>
                <w:sz w:val="22"/>
                <w:szCs w:val="22"/>
              </w:rPr>
            </w:pPr>
            <w:r w:rsidRPr="005720A3">
              <w:rPr>
                <w:rFonts w:ascii="Calibri" w:hAnsi="Calibri" w:cs="Calibri"/>
                <w:color w:val="000000"/>
                <w:sz w:val="22"/>
                <w:szCs w:val="22"/>
              </w:rPr>
              <w:t>Countryside Rangers</w:t>
            </w:r>
          </w:p>
        </w:tc>
        <w:tc>
          <w:tcPr>
            <w:tcW w:w="1118" w:type="dxa"/>
            <w:shd w:val="clear" w:color="auto" w:fill="auto"/>
            <w:noWrap/>
            <w:tcMar/>
            <w:vAlign w:val="bottom"/>
          </w:tcPr>
          <w:p w:rsidRPr="005720A3" w:rsidR="00833593" w:rsidP="00B544A9" w:rsidRDefault="00833593" w14:paraId="1D0C5FFA" w14:textId="09781C02">
            <w:pPr>
              <w:jc w:val="right"/>
              <w:rPr>
                <w:rFonts w:ascii="Calibri" w:hAnsi="Calibri" w:cs="Calibri"/>
                <w:color w:val="000000"/>
                <w:sz w:val="22"/>
                <w:szCs w:val="22"/>
              </w:rPr>
            </w:pPr>
            <w:r w:rsidRPr="005720A3">
              <w:rPr>
                <w:rFonts w:ascii="Calibri" w:hAnsi="Calibri" w:cs="Calibri"/>
                <w:color w:val="000000"/>
                <w:sz w:val="22"/>
                <w:szCs w:val="22"/>
              </w:rPr>
              <w:t xml:space="preserve">         15,044 </w:t>
            </w:r>
          </w:p>
        </w:tc>
        <w:tc>
          <w:tcPr>
            <w:tcW w:w="980" w:type="dxa"/>
            <w:shd w:val="clear" w:color="auto" w:fill="auto"/>
            <w:noWrap/>
            <w:tcMar/>
            <w:vAlign w:val="bottom"/>
          </w:tcPr>
          <w:p w:rsidRPr="005720A3" w:rsidR="00833593" w:rsidP="00B544A9" w:rsidRDefault="00833593" w14:paraId="7ECABDC7" w14:textId="5FD72528">
            <w:pPr>
              <w:jc w:val="right"/>
              <w:rPr>
                <w:rFonts w:ascii="Calibri" w:hAnsi="Calibri" w:cs="Calibri"/>
                <w:color w:val="000000"/>
                <w:sz w:val="22"/>
                <w:szCs w:val="22"/>
              </w:rPr>
            </w:pPr>
            <w:r w:rsidRPr="005720A3">
              <w:rPr>
                <w:rFonts w:ascii="Calibri" w:hAnsi="Calibri" w:cs="Calibri"/>
                <w:color w:val="000000"/>
                <w:sz w:val="22"/>
                <w:szCs w:val="22"/>
              </w:rPr>
              <w:t xml:space="preserve">              -   </w:t>
            </w:r>
          </w:p>
        </w:tc>
        <w:tc>
          <w:tcPr>
            <w:tcW w:w="1119" w:type="dxa"/>
            <w:shd w:val="clear" w:color="auto" w:fill="auto"/>
            <w:noWrap/>
            <w:tcMar/>
            <w:vAlign w:val="bottom"/>
          </w:tcPr>
          <w:p w:rsidRPr="005720A3" w:rsidR="00833593" w:rsidP="00B544A9" w:rsidRDefault="00833593" w14:paraId="42DF71D4" w14:textId="5BB964B8">
            <w:pPr>
              <w:jc w:val="right"/>
              <w:rPr>
                <w:rFonts w:ascii="Calibri" w:hAnsi="Calibri" w:cs="Calibri"/>
                <w:color w:val="000000"/>
                <w:sz w:val="22"/>
                <w:szCs w:val="22"/>
              </w:rPr>
            </w:pPr>
            <w:r w:rsidRPr="005720A3">
              <w:rPr>
                <w:rFonts w:ascii="Calibri" w:hAnsi="Calibri" w:cs="Calibri"/>
                <w:color w:val="000000"/>
                <w:sz w:val="22"/>
                <w:szCs w:val="22"/>
              </w:rPr>
              <w:t xml:space="preserve">           5,122 </w:t>
            </w:r>
          </w:p>
        </w:tc>
        <w:tc>
          <w:tcPr>
            <w:tcW w:w="1260" w:type="dxa"/>
            <w:shd w:val="clear" w:color="auto" w:fill="auto"/>
            <w:noWrap/>
            <w:tcMar/>
            <w:vAlign w:val="bottom"/>
          </w:tcPr>
          <w:p w:rsidRPr="005720A3" w:rsidR="00833593" w:rsidP="00B544A9" w:rsidRDefault="00833593" w14:paraId="111EB9A5" w14:textId="7259C3FA">
            <w:pPr>
              <w:jc w:val="right"/>
              <w:rPr>
                <w:rFonts w:ascii="Calibri" w:hAnsi="Calibri" w:cs="Calibri"/>
                <w:color w:val="000000"/>
                <w:sz w:val="22"/>
                <w:szCs w:val="22"/>
              </w:rPr>
            </w:pPr>
            <w:r w:rsidRPr="005720A3">
              <w:rPr>
                <w:rFonts w:ascii="Calibri" w:hAnsi="Calibri" w:cs="Calibri"/>
                <w:color w:val="000000"/>
                <w:sz w:val="22"/>
                <w:szCs w:val="22"/>
              </w:rPr>
              <w:t xml:space="preserve">         11,3</w:t>
            </w:r>
            <w:r>
              <w:rPr>
                <w:rFonts w:ascii="Calibri" w:hAnsi="Calibri" w:cs="Calibri"/>
                <w:color w:val="000000"/>
                <w:sz w:val="22"/>
                <w:szCs w:val="22"/>
              </w:rPr>
              <w:t>66</w:t>
            </w:r>
            <w:r w:rsidRPr="005720A3">
              <w:rPr>
                <w:rFonts w:ascii="Calibri" w:hAnsi="Calibri" w:cs="Calibri"/>
                <w:color w:val="000000"/>
                <w:sz w:val="22"/>
                <w:szCs w:val="22"/>
              </w:rPr>
              <w:t xml:space="preserve"> </w:t>
            </w:r>
          </w:p>
        </w:tc>
        <w:tc>
          <w:tcPr>
            <w:tcW w:w="1696" w:type="dxa"/>
            <w:tcMar/>
          </w:tcPr>
          <w:p w:rsidR="00833593" w:rsidP="00B544A9" w:rsidRDefault="00833593" w14:paraId="78C0458D" w14:noSpellErr="1" w14:textId="08D297BC">
            <w:pPr>
              <w:jc w:val="right"/>
              <w:rPr>
                <w:rFonts w:ascii="Calibri" w:hAnsi="Calibri" w:cs="Calibri"/>
                <w:color w:val="FF0000"/>
                <w:sz w:val="22"/>
                <w:szCs w:val="22"/>
              </w:rPr>
            </w:pPr>
          </w:p>
          <w:p w:rsidRPr="005720A3" w:rsidR="00833593" w:rsidP="00B544A9" w:rsidRDefault="00833593" w14:paraId="3D233924" w14:noSpellErr="1" w14:textId="1575175C">
            <w:pPr>
              <w:jc w:val="right"/>
              <w:rPr>
                <w:rFonts w:ascii="Calibri" w:hAnsi="Calibri" w:cs="Calibri"/>
                <w:color w:val="FF0000"/>
                <w:sz w:val="22"/>
                <w:szCs w:val="22"/>
              </w:rPr>
            </w:pPr>
            <w:r w:rsidRPr="488FC9F6" w:rsidR="00833593">
              <w:rPr>
                <w:rFonts w:ascii="Calibri" w:hAnsi="Calibri" w:cs="Calibri"/>
                <w:sz w:val="22"/>
                <w:szCs w:val="22"/>
              </w:rPr>
              <w:t>11,857</w:t>
            </w:r>
          </w:p>
        </w:tc>
        <w:tc>
          <w:tcPr>
            <w:tcW w:w="1696" w:type="dxa"/>
            <w:tcBorders>
              <w:top w:val="single" w:color="auto" w:sz="4" w:space="0"/>
              <w:left w:val="nil"/>
              <w:bottom w:val="single" w:color="auto" w:sz="4" w:space="0"/>
              <w:right w:val="nil"/>
            </w:tcBorders>
            <w:shd w:val="clear" w:color="auto" w:fill="auto"/>
            <w:noWrap/>
            <w:tcMar/>
            <w:vAlign w:val="bottom"/>
          </w:tcPr>
          <w:p w:rsidRPr="005720A3" w:rsidR="00833593" w:rsidP="00B544A9" w:rsidRDefault="00833593" w14:paraId="62C4AA6F" w14:textId="45D73FC2">
            <w:pPr>
              <w:jc w:val="right"/>
              <w:rPr>
                <w:rFonts w:ascii="Calibri" w:hAnsi="Calibri" w:cs="Calibri"/>
                <w:color w:val="000000"/>
                <w:sz w:val="22"/>
                <w:szCs w:val="22"/>
              </w:rPr>
            </w:pPr>
            <w:r>
              <w:rPr>
                <w:rFonts w:ascii="Calibri" w:hAnsi="Calibri" w:cs="Calibri"/>
                <w:color w:val="000000"/>
                <w:sz w:val="22"/>
                <w:szCs w:val="22"/>
              </w:rPr>
              <w:t>-3,187</w:t>
            </w:r>
          </w:p>
        </w:tc>
        <w:tc>
          <w:tcPr>
            <w:tcW w:w="1701" w:type="dxa"/>
            <w:shd w:val="clear" w:color="auto" w:fill="auto"/>
            <w:noWrap/>
            <w:tcMar/>
            <w:vAlign w:val="bottom"/>
          </w:tcPr>
          <w:p w:rsidRPr="005720A3" w:rsidR="00833593" w:rsidP="00E935A9" w:rsidRDefault="00833593" w14:paraId="2DCB46B5" w14:textId="6DB5BE75">
            <w:pPr>
              <w:jc w:val="right"/>
              <w:rPr>
                <w:rFonts w:ascii="Calibri" w:hAnsi="Calibri" w:cs="Calibri"/>
                <w:color w:val="000000"/>
                <w:sz w:val="22"/>
                <w:szCs w:val="22"/>
              </w:rPr>
            </w:pPr>
            <w:r>
              <w:rPr>
                <w:rFonts w:ascii="Calibri" w:hAnsi="Calibri" w:cs="Calibri"/>
                <w:color w:val="000000"/>
                <w:sz w:val="22"/>
                <w:szCs w:val="22"/>
              </w:rPr>
              <w:t>-21%</w:t>
            </w:r>
          </w:p>
        </w:tc>
      </w:tr>
      <w:tr w:rsidRPr="005720A3" w:rsidR="00833593" w:rsidTr="488FC9F6" w14:paraId="5473AD61" w14:textId="77777777">
        <w:trPr>
          <w:trHeight w:val="300"/>
          <w:jc w:val="center"/>
        </w:trPr>
        <w:tc>
          <w:tcPr>
            <w:tcW w:w="2894" w:type="dxa"/>
            <w:shd w:val="clear" w:color="auto" w:fill="auto"/>
            <w:noWrap/>
            <w:tcMar/>
            <w:vAlign w:val="bottom"/>
            <w:hideMark/>
          </w:tcPr>
          <w:p w:rsidRPr="005720A3" w:rsidR="00833593" w:rsidP="00E935A9" w:rsidRDefault="00833593" w14:paraId="25FE8563" w14:textId="0DA1875F">
            <w:pPr>
              <w:rPr>
                <w:rFonts w:ascii="Calibri" w:hAnsi="Calibri" w:cs="Calibri"/>
                <w:color w:val="000000"/>
                <w:sz w:val="22"/>
                <w:szCs w:val="22"/>
              </w:rPr>
            </w:pPr>
            <w:r w:rsidRPr="005720A3">
              <w:rPr>
                <w:rFonts w:ascii="Calibri" w:hAnsi="Calibri" w:cs="Calibri"/>
                <w:color w:val="000000"/>
                <w:sz w:val="22"/>
                <w:szCs w:val="22"/>
              </w:rPr>
              <w:t>Leisure</w:t>
            </w:r>
          </w:p>
        </w:tc>
        <w:tc>
          <w:tcPr>
            <w:tcW w:w="1118" w:type="dxa"/>
            <w:shd w:val="clear" w:color="auto" w:fill="auto"/>
            <w:noWrap/>
            <w:tcMar/>
            <w:vAlign w:val="bottom"/>
            <w:hideMark/>
          </w:tcPr>
          <w:p w:rsidRPr="005720A3" w:rsidR="00833593" w:rsidP="00B544A9" w:rsidRDefault="00833593" w14:paraId="304FF989" w14:textId="23F5EAED">
            <w:pPr>
              <w:jc w:val="right"/>
              <w:rPr>
                <w:rFonts w:ascii="Calibri" w:hAnsi="Calibri" w:cs="Calibri"/>
                <w:color w:val="000000"/>
                <w:sz w:val="22"/>
                <w:szCs w:val="22"/>
              </w:rPr>
            </w:pPr>
            <w:r w:rsidRPr="005720A3">
              <w:rPr>
                <w:rFonts w:ascii="Calibri" w:hAnsi="Calibri" w:cs="Calibri"/>
                <w:color w:val="000000"/>
                <w:sz w:val="22"/>
                <w:szCs w:val="22"/>
              </w:rPr>
              <w:t xml:space="preserve">   2,995,583 </w:t>
            </w:r>
          </w:p>
        </w:tc>
        <w:tc>
          <w:tcPr>
            <w:tcW w:w="980" w:type="dxa"/>
            <w:shd w:val="clear" w:color="auto" w:fill="auto"/>
            <w:noWrap/>
            <w:tcMar/>
            <w:vAlign w:val="bottom"/>
            <w:hideMark/>
          </w:tcPr>
          <w:p w:rsidRPr="005720A3" w:rsidR="00833593" w:rsidP="00B544A9" w:rsidRDefault="00833593" w14:paraId="0724DD0E" w14:textId="04CCC0E3">
            <w:pPr>
              <w:jc w:val="right"/>
              <w:rPr>
                <w:rFonts w:ascii="Calibri" w:hAnsi="Calibri" w:cs="Calibri"/>
                <w:color w:val="000000"/>
                <w:sz w:val="22"/>
                <w:szCs w:val="22"/>
              </w:rPr>
            </w:pPr>
            <w:r w:rsidRPr="005720A3">
              <w:rPr>
                <w:rFonts w:ascii="Calibri" w:hAnsi="Calibri" w:cs="Calibri"/>
                <w:color w:val="000000"/>
                <w:sz w:val="22"/>
                <w:szCs w:val="22"/>
              </w:rPr>
              <w:t xml:space="preserve">   351,453 </w:t>
            </w:r>
          </w:p>
        </w:tc>
        <w:tc>
          <w:tcPr>
            <w:tcW w:w="1119" w:type="dxa"/>
            <w:shd w:val="clear" w:color="auto" w:fill="auto"/>
            <w:noWrap/>
            <w:tcMar/>
            <w:vAlign w:val="bottom"/>
            <w:hideMark/>
          </w:tcPr>
          <w:p w:rsidRPr="005720A3" w:rsidR="00833593" w:rsidP="00B544A9" w:rsidRDefault="00833593" w14:paraId="2C412539" w14:textId="19042828">
            <w:pPr>
              <w:jc w:val="right"/>
              <w:rPr>
                <w:rFonts w:ascii="Calibri" w:hAnsi="Calibri" w:cs="Calibri"/>
                <w:color w:val="000000"/>
                <w:sz w:val="22"/>
                <w:szCs w:val="22"/>
              </w:rPr>
            </w:pPr>
            <w:r w:rsidRPr="005720A3">
              <w:rPr>
                <w:rFonts w:ascii="Calibri" w:hAnsi="Calibri" w:cs="Calibri"/>
                <w:color w:val="000000"/>
                <w:sz w:val="22"/>
                <w:szCs w:val="22"/>
              </w:rPr>
              <w:t xml:space="preserve">   1,402,402 </w:t>
            </w:r>
          </w:p>
        </w:tc>
        <w:tc>
          <w:tcPr>
            <w:tcW w:w="1260" w:type="dxa"/>
            <w:shd w:val="clear" w:color="auto" w:fill="auto"/>
            <w:noWrap/>
            <w:tcMar/>
            <w:hideMark/>
          </w:tcPr>
          <w:p w:rsidR="00833593" w:rsidP="00B544A9" w:rsidRDefault="00833593" w14:paraId="469BDE8D" w14:noSpellErr="1" w14:textId="1C5CB56C">
            <w:pPr>
              <w:jc w:val="right"/>
              <w:rPr>
                <w:rFonts w:ascii="Calibri" w:hAnsi="Calibri" w:cs="Calibri"/>
                <w:color w:val="000000"/>
                <w:sz w:val="22"/>
                <w:szCs w:val="22"/>
              </w:rPr>
            </w:pPr>
          </w:p>
          <w:p w:rsidRPr="005720A3" w:rsidR="00833593" w:rsidP="00B544A9" w:rsidRDefault="00833593" w14:paraId="5A3DCBF4" w14:noSpellErr="1" w14:textId="087E1B9B">
            <w:pPr>
              <w:jc w:val="right"/>
              <w:rPr>
                <w:rFonts w:ascii="Calibri" w:hAnsi="Calibri" w:cs="Calibri"/>
                <w:color w:val="000000"/>
                <w:sz w:val="22"/>
                <w:szCs w:val="22"/>
              </w:rPr>
            </w:pPr>
            <w:r w:rsidRPr="488FC9F6" w:rsidR="00833593">
              <w:rPr>
                <w:rFonts w:ascii="Calibri" w:hAnsi="Calibri" w:cs="Calibri"/>
                <w:color w:val="000000" w:themeColor="text1" w:themeTint="FF" w:themeShade="FF"/>
                <w:sz w:val="22"/>
                <w:szCs w:val="22"/>
              </w:rPr>
              <w:t>2,172,513</w:t>
            </w:r>
          </w:p>
        </w:tc>
        <w:tc>
          <w:tcPr>
            <w:tcW w:w="1696" w:type="dxa"/>
            <w:tcMar/>
          </w:tcPr>
          <w:p w:rsidR="00833593" w:rsidP="00B544A9" w:rsidRDefault="00833593" w14:paraId="2A639141" w14:noSpellErr="1" w14:textId="3CBFDE87">
            <w:pPr>
              <w:jc w:val="right"/>
              <w:rPr>
                <w:rFonts w:ascii="Calibri" w:hAnsi="Calibri" w:cs="Calibri"/>
                <w:color w:val="000000"/>
                <w:sz w:val="22"/>
                <w:szCs w:val="22"/>
              </w:rPr>
            </w:pPr>
          </w:p>
          <w:p w:rsidRPr="00155A08" w:rsidR="00833593" w:rsidP="00B544A9" w:rsidRDefault="00833593" w14:paraId="592479FE" w14:noSpellErr="1" w14:textId="602BBBE7">
            <w:pPr>
              <w:jc w:val="right"/>
              <w:rPr>
                <w:rFonts w:ascii="Calibri" w:hAnsi="Calibri" w:cs="Calibri"/>
                <w:sz w:val="22"/>
                <w:szCs w:val="22"/>
              </w:rPr>
            </w:pPr>
            <w:r w:rsidRPr="488FC9F6" w:rsidR="00833593">
              <w:rPr>
                <w:rFonts w:ascii="Calibri" w:hAnsi="Calibri" w:cs="Calibri"/>
                <w:color w:val="000000" w:themeColor="text1" w:themeTint="FF" w:themeShade="FF"/>
                <w:sz w:val="22"/>
                <w:szCs w:val="22"/>
              </w:rPr>
              <w:t>2,452,902</w:t>
            </w:r>
          </w:p>
        </w:tc>
        <w:tc>
          <w:tcPr>
            <w:tcW w:w="1696" w:type="dxa"/>
            <w:tcBorders>
              <w:top w:val="single" w:color="auto" w:sz="4" w:space="0"/>
              <w:left w:val="nil"/>
              <w:bottom w:val="single" w:color="auto" w:sz="4" w:space="0"/>
              <w:right w:val="nil"/>
            </w:tcBorders>
            <w:shd w:val="clear" w:color="auto" w:fill="auto"/>
            <w:noWrap/>
            <w:tcMar/>
            <w:vAlign w:val="bottom"/>
          </w:tcPr>
          <w:p w:rsidRPr="005720A3" w:rsidR="00833593" w:rsidP="00B544A9" w:rsidRDefault="00833593" w14:paraId="0FC63E17" w14:textId="4637C4F5">
            <w:pPr>
              <w:jc w:val="right"/>
              <w:rPr>
                <w:rFonts w:ascii="Calibri" w:hAnsi="Calibri" w:cs="Calibri"/>
                <w:color w:val="000000"/>
                <w:sz w:val="22"/>
                <w:szCs w:val="22"/>
              </w:rPr>
            </w:pPr>
            <w:r>
              <w:rPr>
                <w:rFonts w:ascii="Calibri" w:hAnsi="Calibri" w:cs="Calibri"/>
                <w:color w:val="000000"/>
                <w:sz w:val="22"/>
                <w:szCs w:val="22"/>
              </w:rPr>
              <w:t>-542,681</w:t>
            </w:r>
          </w:p>
        </w:tc>
        <w:tc>
          <w:tcPr>
            <w:tcW w:w="1701" w:type="dxa"/>
            <w:shd w:val="clear" w:color="auto" w:fill="auto"/>
            <w:noWrap/>
            <w:tcMar/>
            <w:vAlign w:val="bottom"/>
          </w:tcPr>
          <w:p w:rsidRPr="005720A3" w:rsidR="00833593" w:rsidP="00E935A9" w:rsidRDefault="00833593" w14:paraId="4348A1CA" w14:textId="62AF1142">
            <w:pPr>
              <w:jc w:val="right"/>
              <w:rPr>
                <w:rFonts w:ascii="Calibri" w:hAnsi="Calibri" w:cs="Calibri"/>
                <w:color w:val="000000"/>
                <w:sz w:val="22"/>
                <w:szCs w:val="22"/>
              </w:rPr>
            </w:pPr>
            <w:r>
              <w:rPr>
                <w:rFonts w:ascii="Calibri" w:hAnsi="Calibri" w:cs="Calibri"/>
                <w:color w:val="000000"/>
                <w:sz w:val="22"/>
                <w:szCs w:val="22"/>
              </w:rPr>
              <w:t>-18%</w:t>
            </w:r>
          </w:p>
        </w:tc>
      </w:tr>
      <w:tr w:rsidRPr="005720A3" w:rsidR="00833593" w:rsidTr="488FC9F6" w14:paraId="2B525A40" w14:textId="77777777">
        <w:trPr>
          <w:trHeight w:val="300"/>
          <w:jc w:val="center"/>
        </w:trPr>
        <w:tc>
          <w:tcPr>
            <w:tcW w:w="2894" w:type="dxa"/>
            <w:shd w:val="clear" w:color="auto" w:fill="auto"/>
            <w:noWrap/>
            <w:tcMar/>
            <w:vAlign w:val="bottom"/>
            <w:hideMark/>
          </w:tcPr>
          <w:p w:rsidR="00833593" w:rsidP="00C84B7C" w:rsidRDefault="00833593" w14:paraId="3E3E916C" w14:noSpellErr="1" w14:textId="4EBB5445">
            <w:pPr>
              <w:rPr>
                <w:rFonts w:ascii="Calibri" w:hAnsi="Calibri" w:cs="Calibri"/>
                <w:color w:val="000000"/>
                <w:sz w:val="22"/>
                <w:szCs w:val="22"/>
              </w:rPr>
            </w:pPr>
          </w:p>
          <w:p w:rsidRPr="005720A3" w:rsidR="00833593" w:rsidP="00E935A9" w:rsidRDefault="00833593" w14:paraId="74CF4AC3" w14:noSpellErr="1" w14:textId="00FAD547">
            <w:pPr>
              <w:rPr>
                <w:rFonts w:ascii="Calibri" w:hAnsi="Calibri" w:cs="Calibri"/>
                <w:color w:val="000000"/>
                <w:sz w:val="22"/>
                <w:szCs w:val="22"/>
              </w:rPr>
            </w:pPr>
            <w:r w:rsidRPr="488FC9F6" w:rsidR="00833593">
              <w:rPr>
                <w:rFonts w:ascii="Calibri" w:hAnsi="Calibri" w:cs="Calibri"/>
                <w:color w:val="000000" w:themeColor="text1" w:themeTint="FF" w:themeShade="FF"/>
                <w:sz w:val="22"/>
                <w:szCs w:val="22"/>
              </w:rPr>
              <w:t xml:space="preserve">Libraries </w:t>
            </w:r>
          </w:p>
        </w:tc>
        <w:tc>
          <w:tcPr>
            <w:tcW w:w="1118" w:type="dxa"/>
            <w:shd w:val="clear" w:color="auto" w:fill="auto"/>
            <w:noWrap/>
            <w:tcMar/>
            <w:hideMark/>
          </w:tcPr>
          <w:p w:rsidR="00833593" w:rsidP="00B544A9" w:rsidRDefault="00833593" w14:paraId="00032BAD" w14:noSpellErr="1" w14:textId="22F742C1">
            <w:pPr>
              <w:jc w:val="right"/>
              <w:rPr>
                <w:rFonts w:ascii="Calibri" w:hAnsi="Calibri" w:cs="Calibri"/>
                <w:color w:val="000000"/>
                <w:sz w:val="22"/>
                <w:szCs w:val="22"/>
              </w:rPr>
            </w:pPr>
          </w:p>
          <w:p w:rsidRPr="005720A3" w:rsidR="00833593" w:rsidP="00B544A9" w:rsidRDefault="00833593" w14:paraId="4F740397" w14:noSpellErr="1" w14:textId="11DC790F">
            <w:pPr>
              <w:jc w:val="right"/>
              <w:rPr>
                <w:rFonts w:ascii="Calibri" w:hAnsi="Calibri" w:cs="Calibri"/>
                <w:color w:val="000000"/>
                <w:sz w:val="22"/>
                <w:szCs w:val="22"/>
              </w:rPr>
            </w:pPr>
            <w:r w:rsidRPr="488FC9F6" w:rsidR="00833593">
              <w:rPr>
                <w:rFonts w:ascii="Calibri" w:hAnsi="Calibri" w:cs="Calibri"/>
                <w:color w:val="000000" w:themeColor="text1" w:themeTint="FF" w:themeShade="FF"/>
                <w:sz w:val="22"/>
                <w:szCs w:val="22"/>
              </w:rPr>
              <w:t>2,162,655</w:t>
            </w:r>
          </w:p>
        </w:tc>
        <w:tc>
          <w:tcPr>
            <w:tcW w:w="980" w:type="dxa"/>
            <w:shd w:val="clear" w:color="auto" w:fill="auto"/>
            <w:noWrap/>
            <w:tcMar/>
            <w:hideMark/>
          </w:tcPr>
          <w:p w:rsidR="00833593" w:rsidP="00B544A9" w:rsidRDefault="00833593" w14:paraId="0F00FACC" w14:noSpellErr="1" w14:textId="521C21B5">
            <w:pPr>
              <w:jc w:val="right"/>
              <w:rPr>
                <w:rFonts w:ascii="Calibri" w:hAnsi="Calibri" w:cs="Calibri"/>
                <w:color w:val="000000"/>
                <w:sz w:val="22"/>
                <w:szCs w:val="22"/>
              </w:rPr>
            </w:pPr>
          </w:p>
          <w:p w:rsidRPr="005720A3" w:rsidR="00833593" w:rsidP="00B544A9" w:rsidRDefault="00833593" w14:paraId="30BA8F4C" w14:noSpellErr="1" w14:textId="6059A714">
            <w:pPr>
              <w:jc w:val="right"/>
              <w:rPr>
                <w:rFonts w:ascii="Calibri" w:hAnsi="Calibri" w:cs="Calibri"/>
                <w:color w:val="000000"/>
                <w:sz w:val="22"/>
                <w:szCs w:val="22"/>
              </w:rPr>
            </w:pPr>
            <w:r w:rsidRPr="488FC9F6" w:rsidR="00833593">
              <w:rPr>
                <w:rFonts w:ascii="Calibri" w:hAnsi="Calibri" w:cs="Calibri"/>
                <w:color w:val="000000" w:themeColor="text1" w:themeTint="FF" w:themeShade="FF"/>
                <w:sz w:val="22"/>
                <w:szCs w:val="22"/>
              </w:rPr>
              <w:t>55,742</w:t>
            </w:r>
          </w:p>
        </w:tc>
        <w:tc>
          <w:tcPr>
            <w:tcW w:w="1119" w:type="dxa"/>
            <w:shd w:val="clear" w:color="auto" w:fill="auto"/>
            <w:noWrap/>
            <w:tcMar/>
            <w:hideMark/>
          </w:tcPr>
          <w:p w:rsidR="00833593" w:rsidP="00B544A9" w:rsidRDefault="00833593" w14:paraId="7E40527D" w14:noSpellErr="1" w14:textId="5CD186BF">
            <w:pPr>
              <w:jc w:val="right"/>
              <w:rPr>
                <w:rFonts w:ascii="Calibri" w:hAnsi="Calibri" w:cs="Calibri"/>
                <w:color w:val="000000"/>
                <w:sz w:val="22"/>
                <w:szCs w:val="22"/>
              </w:rPr>
            </w:pPr>
          </w:p>
          <w:p w:rsidRPr="005720A3" w:rsidR="00833593" w:rsidP="00B544A9" w:rsidRDefault="00833593" w14:paraId="00182F7B" w14:noSpellErr="1" w14:textId="565ABA00">
            <w:pPr>
              <w:jc w:val="right"/>
              <w:rPr>
                <w:rFonts w:ascii="Calibri" w:hAnsi="Calibri" w:cs="Calibri"/>
                <w:color w:val="000000"/>
                <w:sz w:val="22"/>
                <w:szCs w:val="22"/>
              </w:rPr>
            </w:pPr>
            <w:r w:rsidRPr="488FC9F6" w:rsidR="00833593">
              <w:rPr>
                <w:rFonts w:ascii="Calibri" w:hAnsi="Calibri" w:cs="Calibri"/>
                <w:color w:val="000000" w:themeColor="text1" w:themeTint="FF" w:themeShade="FF"/>
                <w:sz w:val="22"/>
                <w:szCs w:val="22"/>
              </w:rPr>
              <w:t>394,534</w:t>
            </w:r>
          </w:p>
        </w:tc>
        <w:tc>
          <w:tcPr>
            <w:tcW w:w="1260" w:type="dxa"/>
            <w:shd w:val="clear" w:color="auto" w:fill="auto"/>
            <w:noWrap/>
            <w:tcMar/>
            <w:hideMark/>
          </w:tcPr>
          <w:p w:rsidR="00833593" w:rsidP="00B544A9" w:rsidRDefault="00833593" w14:paraId="49FABDFD" w14:noSpellErr="1" w14:textId="6D5031C8">
            <w:pPr>
              <w:jc w:val="right"/>
              <w:rPr>
                <w:rFonts w:ascii="Calibri" w:hAnsi="Calibri" w:cs="Calibri"/>
                <w:color w:val="000000"/>
                <w:sz w:val="22"/>
                <w:szCs w:val="22"/>
              </w:rPr>
            </w:pPr>
          </w:p>
          <w:p w:rsidRPr="005720A3" w:rsidR="00833593" w:rsidP="00B544A9" w:rsidRDefault="00833593" w14:paraId="3AE21F22" w14:noSpellErr="1" w14:textId="0F52542F">
            <w:pPr>
              <w:jc w:val="right"/>
              <w:rPr>
                <w:rFonts w:ascii="Calibri" w:hAnsi="Calibri" w:cs="Calibri"/>
                <w:color w:val="000000"/>
                <w:sz w:val="22"/>
                <w:szCs w:val="22"/>
              </w:rPr>
            </w:pPr>
            <w:r w:rsidRPr="488FC9F6" w:rsidR="00833593">
              <w:rPr>
                <w:rFonts w:ascii="Calibri" w:hAnsi="Calibri" w:cs="Calibri"/>
                <w:color w:val="000000" w:themeColor="text1" w:themeTint="FF" w:themeShade="FF"/>
                <w:sz w:val="22"/>
                <w:szCs w:val="22"/>
              </w:rPr>
              <w:t>1,370,763</w:t>
            </w:r>
          </w:p>
        </w:tc>
        <w:tc>
          <w:tcPr>
            <w:tcW w:w="1696" w:type="dxa"/>
            <w:tcMar/>
          </w:tcPr>
          <w:p w:rsidR="00833593" w:rsidP="00B544A9" w:rsidRDefault="00833593" w14:paraId="7CB38A6D" w14:noSpellErr="1" w14:textId="5A1A0D4B">
            <w:pPr>
              <w:jc w:val="right"/>
              <w:rPr>
                <w:rFonts w:ascii="Calibri" w:hAnsi="Calibri" w:cs="Calibri"/>
                <w:color w:val="000000"/>
                <w:sz w:val="22"/>
                <w:szCs w:val="22"/>
              </w:rPr>
            </w:pPr>
          </w:p>
          <w:p w:rsidRPr="00882599" w:rsidR="00833593" w:rsidP="00B544A9" w:rsidRDefault="00833593" w14:paraId="0FC76FC2" w14:noSpellErr="1" w14:textId="463347A2">
            <w:pPr>
              <w:jc w:val="right"/>
              <w:rPr>
                <w:rFonts w:ascii="Calibri" w:hAnsi="Calibri" w:cs="Calibri"/>
                <w:color w:val="000000"/>
                <w:sz w:val="22"/>
                <w:szCs w:val="22"/>
              </w:rPr>
            </w:pPr>
            <w:r w:rsidRPr="488FC9F6" w:rsidR="00833593">
              <w:rPr>
                <w:rFonts w:ascii="Calibri" w:hAnsi="Calibri" w:cs="Calibri"/>
                <w:color w:val="000000" w:themeColor="text1" w:themeTint="FF" w:themeShade="FF"/>
                <w:sz w:val="22"/>
                <w:szCs w:val="22"/>
              </w:rPr>
              <w:t>1,871,585</w:t>
            </w:r>
          </w:p>
        </w:tc>
        <w:tc>
          <w:tcPr>
            <w:tcW w:w="1696" w:type="dxa"/>
            <w:tcBorders>
              <w:top w:val="single" w:color="auto" w:sz="4" w:space="0"/>
              <w:left w:val="nil"/>
              <w:bottom w:val="single" w:color="auto" w:sz="4" w:space="0"/>
              <w:right w:val="nil"/>
            </w:tcBorders>
            <w:shd w:val="clear" w:color="auto" w:fill="auto"/>
            <w:noWrap/>
            <w:tcMar/>
            <w:vAlign w:val="bottom"/>
          </w:tcPr>
          <w:p w:rsidRPr="005720A3" w:rsidR="00833593" w:rsidP="00B544A9" w:rsidRDefault="00833593" w14:paraId="0FD11D98" w14:textId="1EF3AED9">
            <w:pPr>
              <w:jc w:val="right"/>
              <w:rPr>
                <w:rFonts w:ascii="Calibri" w:hAnsi="Calibri" w:cs="Calibri"/>
                <w:color w:val="000000"/>
                <w:sz w:val="22"/>
                <w:szCs w:val="22"/>
              </w:rPr>
            </w:pPr>
            <w:r>
              <w:rPr>
                <w:rFonts w:ascii="Calibri" w:hAnsi="Calibri" w:cs="Calibri"/>
                <w:color w:val="000000"/>
                <w:sz w:val="22"/>
                <w:szCs w:val="22"/>
              </w:rPr>
              <w:t>-291,070</w:t>
            </w:r>
          </w:p>
        </w:tc>
        <w:tc>
          <w:tcPr>
            <w:tcW w:w="1701" w:type="dxa"/>
            <w:shd w:val="clear" w:color="auto" w:fill="auto"/>
            <w:noWrap/>
            <w:tcMar/>
            <w:vAlign w:val="bottom"/>
          </w:tcPr>
          <w:p w:rsidRPr="005720A3" w:rsidR="00833593" w:rsidP="00E935A9" w:rsidRDefault="00833593" w14:paraId="646900D8" w14:textId="3C232A62">
            <w:pPr>
              <w:jc w:val="right"/>
              <w:rPr>
                <w:rFonts w:ascii="Calibri" w:hAnsi="Calibri" w:cs="Calibri"/>
                <w:color w:val="000000"/>
                <w:sz w:val="22"/>
                <w:szCs w:val="22"/>
              </w:rPr>
            </w:pPr>
            <w:r>
              <w:rPr>
                <w:rFonts w:ascii="Calibri" w:hAnsi="Calibri" w:cs="Calibri"/>
                <w:color w:val="000000"/>
                <w:sz w:val="22"/>
                <w:szCs w:val="22"/>
              </w:rPr>
              <w:t>-14%</w:t>
            </w:r>
          </w:p>
        </w:tc>
      </w:tr>
      <w:tr w:rsidRPr="005720A3" w:rsidR="00833593" w:rsidTr="488FC9F6" w14:paraId="4D1C7886" w14:textId="77777777">
        <w:trPr>
          <w:trHeight w:val="300"/>
          <w:jc w:val="center"/>
        </w:trPr>
        <w:tc>
          <w:tcPr>
            <w:tcW w:w="2894" w:type="dxa"/>
            <w:shd w:val="clear" w:color="auto" w:fill="auto"/>
            <w:noWrap/>
            <w:tcMar/>
            <w:vAlign w:val="bottom"/>
            <w:hideMark/>
          </w:tcPr>
          <w:p w:rsidR="00833593" w:rsidP="00AC7912" w:rsidRDefault="00833593" w14:paraId="0CF30CA9" w14:noSpellErr="1" w14:textId="054B6F39">
            <w:pPr>
              <w:rPr>
                <w:rFonts w:ascii="Calibri" w:hAnsi="Calibri" w:cs="Calibri"/>
                <w:color w:val="000000"/>
                <w:sz w:val="22"/>
                <w:szCs w:val="22"/>
              </w:rPr>
            </w:pPr>
          </w:p>
          <w:p w:rsidR="00833593" w:rsidP="00AC7912" w:rsidRDefault="00833593" w14:paraId="63395887" w14:noSpellErr="1" w14:textId="4708B5A5">
            <w:pPr>
              <w:rPr>
                <w:rFonts w:ascii="Calibri" w:hAnsi="Calibri" w:cs="Calibri"/>
                <w:color w:val="000000"/>
                <w:sz w:val="22"/>
                <w:szCs w:val="22"/>
              </w:rPr>
            </w:pPr>
            <w:r w:rsidRPr="488FC9F6" w:rsidR="00833593">
              <w:rPr>
                <w:rFonts w:ascii="Calibri" w:hAnsi="Calibri" w:cs="Calibri"/>
                <w:color w:val="000000" w:themeColor="text1" w:themeTint="FF" w:themeShade="FF"/>
                <w:sz w:val="22"/>
                <w:szCs w:val="22"/>
              </w:rPr>
              <w:t>Museums</w:t>
            </w:r>
            <w:r w:rsidRPr="488FC9F6" w:rsidR="00833593">
              <w:rPr>
                <w:rFonts w:ascii="Calibri" w:hAnsi="Calibri" w:cs="Calibri"/>
                <w:color w:val="000000" w:themeColor="text1" w:themeTint="FF" w:themeShade="FF"/>
                <w:sz w:val="22"/>
                <w:szCs w:val="22"/>
              </w:rPr>
              <w:t xml:space="preserve"> and Galleries</w:t>
            </w:r>
          </w:p>
          <w:p w:rsidRPr="005720A3" w:rsidR="00833593" w:rsidP="00C84B7C" w:rsidRDefault="00833593" w14:paraId="115D25CA" w14:noSpellErr="1" w14:textId="1A24E95F">
            <w:pPr>
              <w:rPr>
                <w:rFonts w:ascii="Calibri" w:hAnsi="Calibri" w:cs="Calibri"/>
                <w:color w:val="000000"/>
                <w:sz w:val="22"/>
                <w:szCs w:val="22"/>
              </w:rPr>
            </w:pPr>
          </w:p>
        </w:tc>
        <w:tc>
          <w:tcPr>
            <w:tcW w:w="1118" w:type="dxa"/>
            <w:shd w:val="clear" w:color="auto" w:fill="auto"/>
            <w:noWrap/>
            <w:tcMar/>
            <w:vAlign w:val="bottom"/>
            <w:hideMark/>
          </w:tcPr>
          <w:p w:rsidRPr="005720A3" w:rsidR="00833593" w:rsidP="00B544A9" w:rsidRDefault="00833593" w14:paraId="3D7F765F" w14:noSpellErr="1" w14:textId="7EA0D977">
            <w:pPr>
              <w:jc w:val="right"/>
              <w:rPr>
                <w:rFonts w:ascii="Calibri" w:hAnsi="Calibri" w:cs="Calibri"/>
                <w:color w:val="000000"/>
                <w:sz w:val="22"/>
                <w:szCs w:val="22"/>
              </w:rPr>
            </w:pPr>
            <w:r w:rsidRPr="488FC9F6" w:rsidR="00833593">
              <w:rPr>
                <w:rFonts w:ascii="Calibri" w:hAnsi="Calibri" w:cs="Calibri"/>
                <w:color w:val="000000" w:themeColor="text1" w:themeTint="FF" w:themeShade="FF"/>
                <w:sz w:val="22"/>
                <w:szCs w:val="22"/>
              </w:rPr>
              <w:t xml:space="preserve">      154,873 </w:t>
            </w:r>
          </w:p>
        </w:tc>
        <w:tc>
          <w:tcPr>
            <w:tcW w:w="980" w:type="dxa"/>
            <w:shd w:val="clear" w:color="auto" w:fill="auto"/>
            <w:noWrap/>
            <w:tcMar/>
            <w:vAlign w:val="bottom"/>
            <w:hideMark/>
          </w:tcPr>
          <w:p w:rsidRPr="005720A3" w:rsidR="00833593" w:rsidP="00B544A9" w:rsidRDefault="00833593" w14:paraId="5DECF8FF" w14:noSpellErr="1" w14:textId="7C6F4F08">
            <w:pPr>
              <w:jc w:val="right"/>
              <w:rPr>
                <w:rFonts w:ascii="Calibri" w:hAnsi="Calibri" w:cs="Calibri"/>
                <w:color w:val="000000"/>
                <w:sz w:val="22"/>
                <w:szCs w:val="22"/>
              </w:rPr>
            </w:pPr>
            <w:r w:rsidRPr="488FC9F6" w:rsidR="00833593">
              <w:rPr>
                <w:rFonts w:ascii="Calibri" w:hAnsi="Calibri" w:cs="Calibri"/>
                <w:color w:val="000000" w:themeColor="text1" w:themeTint="FF" w:themeShade="FF"/>
                <w:sz w:val="22"/>
                <w:szCs w:val="22"/>
              </w:rPr>
              <w:t xml:space="preserve">     18,549 </w:t>
            </w:r>
          </w:p>
        </w:tc>
        <w:tc>
          <w:tcPr>
            <w:tcW w:w="1119" w:type="dxa"/>
            <w:shd w:val="clear" w:color="auto" w:fill="auto"/>
            <w:noWrap/>
            <w:tcMar/>
            <w:vAlign w:val="bottom"/>
            <w:hideMark/>
          </w:tcPr>
          <w:p w:rsidRPr="005720A3" w:rsidR="00833593" w:rsidP="00B544A9" w:rsidRDefault="00833593" w14:paraId="67192A59" w14:noSpellErr="1" w14:textId="493AB1FE">
            <w:pPr>
              <w:jc w:val="right"/>
              <w:rPr>
                <w:rFonts w:ascii="Calibri" w:hAnsi="Calibri" w:cs="Calibri"/>
                <w:color w:val="000000"/>
                <w:sz w:val="22"/>
                <w:szCs w:val="22"/>
              </w:rPr>
            </w:pPr>
            <w:r w:rsidRPr="488FC9F6" w:rsidR="00833593">
              <w:rPr>
                <w:rFonts w:ascii="Calibri" w:hAnsi="Calibri" w:cs="Calibri"/>
                <w:color w:val="000000" w:themeColor="text1" w:themeTint="FF" w:themeShade="FF"/>
                <w:sz w:val="22"/>
                <w:szCs w:val="22"/>
              </w:rPr>
              <w:t xml:space="preserve">         68,229 </w:t>
            </w:r>
          </w:p>
        </w:tc>
        <w:tc>
          <w:tcPr>
            <w:tcW w:w="1260" w:type="dxa"/>
            <w:shd w:val="clear" w:color="auto" w:fill="auto"/>
            <w:noWrap/>
            <w:tcMar/>
            <w:vAlign w:val="bottom"/>
            <w:hideMark/>
          </w:tcPr>
          <w:p w:rsidRPr="005720A3" w:rsidR="00833593" w:rsidP="00B544A9" w:rsidRDefault="00833593" w14:paraId="4B7A7EC2" w14:noSpellErr="1" w14:textId="5C4EFD6E">
            <w:pPr>
              <w:jc w:val="right"/>
              <w:rPr>
                <w:rFonts w:ascii="Calibri" w:hAnsi="Calibri" w:cs="Calibri"/>
                <w:color w:val="000000"/>
                <w:sz w:val="22"/>
                <w:szCs w:val="22"/>
              </w:rPr>
            </w:pPr>
            <w:r w:rsidRPr="488FC9F6" w:rsidR="00833593">
              <w:rPr>
                <w:rFonts w:ascii="Calibri" w:hAnsi="Calibri" w:cs="Calibri"/>
                <w:color w:val="000000" w:themeColor="text1" w:themeTint="FF" w:themeShade="FF"/>
                <w:sz w:val="22"/>
                <w:szCs w:val="22"/>
              </w:rPr>
              <w:t xml:space="preserve">      131,496 </w:t>
            </w:r>
          </w:p>
        </w:tc>
        <w:tc>
          <w:tcPr>
            <w:tcW w:w="1696" w:type="dxa"/>
            <w:tcMar/>
          </w:tcPr>
          <w:p w:rsidR="00833593" w:rsidP="00B544A9" w:rsidRDefault="00833593" w14:paraId="03C08A75" w14:noSpellErr="1" w14:textId="38DEDDA9">
            <w:pPr>
              <w:jc w:val="right"/>
              <w:rPr>
                <w:rFonts w:ascii="Calibri" w:hAnsi="Calibri" w:cs="Calibri"/>
                <w:color w:val="FF0000"/>
                <w:sz w:val="22"/>
                <w:szCs w:val="22"/>
              </w:rPr>
            </w:pPr>
          </w:p>
          <w:p w:rsidRPr="00921B63" w:rsidR="00833593" w:rsidP="00B544A9" w:rsidRDefault="00833593" w14:paraId="1D42D75F" w14:noSpellErr="1" w14:textId="2E5419AF">
            <w:pPr>
              <w:jc w:val="right"/>
              <w:rPr>
                <w:rFonts w:ascii="Calibri" w:hAnsi="Calibri" w:cs="Calibri"/>
                <w:color w:val="000000"/>
                <w:sz w:val="22"/>
                <w:szCs w:val="22"/>
              </w:rPr>
            </w:pPr>
            <w:r w:rsidRPr="488FC9F6" w:rsidR="00833593">
              <w:rPr>
                <w:rFonts w:ascii="Calibri" w:hAnsi="Calibri" w:cs="Calibri"/>
                <w:sz w:val="22"/>
                <w:szCs w:val="22"/>
              </w:rPr>
              <w:t>150,830</w:t>
            </w:r>
          </w:p>
        </w:tc>
        <w:tc>
          <w:tcPr>
            <w:tcW w:w="1696" w:type="dxa"/>
            <w:tcBorders>
              <w:top w:val="single" w:color="auto" w:sz="4" w:space="0"/>
              <w:left w:val="nil"/>
              <w:bottom w:val="single" w:color="auto" w:sz="4" w:space="0"/>
              <w:right w:val="nil"/>
            </w:tcBorders>
            <w:shd w:val="clear" w:color="auto" w:fill="auto"/>
            <w:noWrap/>
            <w:tcMar/>
            <w:vAlign w:val="bottom"/>
          </w:tcPr>
          <w:p w:rsidRPr="005720A3" w:rsidR="00833593" w:rsidP="00B544A9" w:rsidRDefault="00833593" w14:paraId="355DBDEE" w14:textId="77FFB3E3">
            <w:pPr>
              <w:jc w:val="right"/>
              <w:rPr>
                <w:rFonts w:ascii="Calibri" w:hAnsi="Calibri" w:cs="Calibri"/>
                <w:color w:val="000000"/>
                <w:sz w:val="22"/>
                <w:szCs w:val="22"/>
              </w:rPr>
            </w:pPr>
            <w:r>
              <w:rPr>
                <w:rFonts w:ascii="Calibri" w:hAnsi="Calibri" w:cs="Calibri"/>
                <w:color w:val="000000"/>
                <w:sz w:val="22"/>
                <w:szCs w:val="22"/>
              </w:rPr>
              <w:t>-4,043</w:t>
            </w:r>
          </w:p>
        </w:tc>
        <w:tc>
          <w:tcPr>
            <w:tcW w:w="1701" w:type="dxa"/>
            <w:shd w:val="clear" w:color="auto" w:fill="auto"/>
            <w:noWrap/>
            <w:tcMar/>
            <w:vAlign w:val="bottom"/>
          </w:tcPr>
          <w:p w:rsidRPr="005720A3" w:rsidR="00833593" w:rsidP="00C84B7C" w:rsidRDefault="00833593" w14:paraId="684C2B0D" w14:textId="7F6A7719">
            <w:pPr>
              <w:jc w:val="right"/>
              <w:rPr>
                <w:rFonts w:ascii="Calibri" w:hAnsi="Calibri" w:cs="Calibri"/>
                <w:color w:val="000000"/>
                <w:sz w:val="22"/>
                <w:szCs w:val="22"/>
              </w:rPr>
            </w:pPr>
            <w:r>
              <w:rPr>
                <w:rFonts w:ascii="Calibri" w:hAnsi="Calibri" w:cs="Calibri"/>
                <w:color w:val="000000"/>
                <w:sz w:val="22"/>
                <w:szCs w:val="22"/>
              </w:rPr>
              <w:t>-2.5%</w:t>
            </w:r>
          </w:p>
        </w:tc>
      </w:tr>
      <w:tr w:rsidRPr="005720A3" w:rsidR="00833593" w:rsidTr="488FC9F6" w14:paraId="3A240C61" w14:textId="77777777">
        <w:trPr>
          <w:trHeight w:val="300"/>
          <w:jc w:val="center"/>
        </w:trPr>
        <w:tc>
          <w:tcPr>
            <w:tcW w:w="2894" w:type="dxa"/>
            <w:shd w:val="clear" w:color="auto" w:fill="auto"/>
            <w:noWrap/>
            <w:tcMar/>
            <w:vAlign w:val="bottom"/>
            <w:hideMark/>
          </w:tcPr>
          <w:p w:rsidRPr="005720A3" w:rsidR="00833593" w:rsidP="00E935A9" w:rsidRDefault="00833593" w14:paraId="58488E9C" w14:textId="326801DA">
            <w:pPr>
              <w:rPr>
                <w:rFonts w:ascii="Calibri" w:hAnsi="Calibri" w:cs="Calibri"/>
                <w:color w:val="000000"/>
                <w:sz w:val="22"/>
                <w:szCs w:val="22"/>
              </w:rPr>
            </w:pPr>
            <w:r w:rsidRPr="005720A3">
              <w:rPr>
                <w:rFonts w:ascii="Calibri" w:hAnsi="Calibri" w:cs="Calibri"/>
                <w:color w:val="000000"/>
                <w:sz w:val="22"/>
                <w:szCs w:val="22"/>
              </w:rPr>
              <w:t>Music Tuition</w:t>
            </w:r>
          </w:p>
        </w:tc>
        <w:tc>
          <w:tcPr>
            <w:tcW w:w="1118" w:type="dxa"/>
            <w:shd w:val="clear" w:color="auto" w:fill="auto"/>
            <w:noWrap/>
            <w:tcMar/>
            <w:vAlign w:val="bottom"/>
            <w:hideMark/>
          </w:tcPr>
          <w:p w:rsidRPr="005720A3" w:rsidR="00833593" w:rsidP="00B544A9" w:rsidRDefault="00833593" w14:paraId="7293E005" w14:textId="587EBC25">
            <w:pPr>
              <w:jc w:val="right"/>
              <w:rPr>
                <w:rFonts w:ascii="Calibri" w:hAnsi="Calibri" w:cs="Calibri"/>
                <w:color w:val="000000"/>
                <w:sz w:val="22"/>
                <w:szCs w:val="22"/>
              </w:rPr>
            </w:pPr>
            <w:r w:rsidRPr="005720A3">
              <w:rPr>
                <w:rFonts w:ascii="Calibri" w:hAnsi="Calibri" w:cs="Calibri"/>
                <w:color w:val="000000"/>
                <w:sz w:val="22"/>
                <w:szCs w:val="22"/>
              </w:rPr>
              <w:t xml:space="preserve">         99,734 </w:t>
            </w:r>
          </w:p>
        </w:tc>
        <w:tc>
          <w:tcPr>
            <w:tcW w:w="980" w:type="dxa"/>
            <w:shd w:val="clear" w:color="auto" w:fill="auto"/>
            <w:noWrap/>
            <w:tcMar/>
            <w:vAlign w:val="bottom"/>
            <w:hideMark/>
          </w:tcPr>
          <w:p w:rsidRPr="005720A3" w:rsidR="00833593" w:rsidP="00B544A9" w:rsidRDefault="00833593" w14:paraId="2E06087E" w14:textId="7FFFFB8F">
            <w:pPr>
              <w:jc w:val="right"/>
              <w:rPr>
                <w:rFonts w:ascii="Calibri" w:hAnsi="Calibri" w:cs="Calibri"/>
                <w:color w:val="000000"/>
                <w:sz w:val="22"/>
                <w:szCs w:val="22"/>
              </w:rPr>
            </w:pPr>
            <w:r w:rsidRPr="005720A3">
              <w:rPr>
                <w:rFonts w:ascii="Calibri" w:hAnsi="Calibri" w:cs="Calibri"/>
                <w:color w:val="000000"/>
                <w:sz w:val="22"/>
                <w:szCs w:val="22"/>
              </w:rPr>
              <w:t xml:space="preserve">     40,687 </w:t>
            </w:r>
          </w:p>
        </w:tc>
        <w:tc>
          <w:tcPr>
            <w:tcW w:w="1119" w:type="dxa"/>
            <w:shd w:val="clear" w:color="auto" w:fill="auto"/>
            <w:noWrap/>
            <w:tcMar/>
            <w:vAlign w:val="bottom"/>
            <w:hideMark/>
          </w:tcPr>
          <w:p w:rsidRPr="005720A3" w:rsidR="00833593" w:rsidP="00B544A9" w:rsidRDefault="00833593" w14:paraId="38809A2C" w14:textId="5672990C">
            <w:pPr>
              <w:jc w:val="right"/>
              <w:rPr>
                <w:rFonts w:ascii="Calibri" w:hAnsi="Calibri" w:cs="Calibri"/>
                <w:color w:val="000000"/>
                <w:sz w:val="22"/>
                <w:szCs w:val="22"/>
              </w:rPr>
            </w:pPr>
            <w:r w:rsidRPr="005720A3">
              <w:rPr>
                <w:rFonts w:ascii="Calibri" w:hAnsi="Calibri" w:cs="Calibri"/>
                <w:color w:val="000000"/>
                <w:sz w:val="22"/>
                <w:szCs w:val="22"/>
              </w:rPr>
              <w:t xml:space="preserve">         84,330 </w:t>
            </w:r>
          </w:p>
        </w:tc>
        <w:tc>
          <w:tcPr>
            <w:tcW w:w="1260" w:type="dxa"/>
            <w:shd w:val="clear" w:color="auto" w:fill="auto"/>
            <w:noWrap/>
            <w:tcMar/>
            <w:hideMark/>
          </w:tcPr>
          <w:p w:rsidR="00833593" w:rsidP="00B544A9" w:rsidRDefault="00833593" w14:paraId="41EAD7CE" w14:noSpellErr="1" w14:textId="1590329E">
            <w:pPr>
              <w:jc w:val="right"/>
              <w:rPr>
                <w:rFonts w:ascii="Calibri" w:hAnsi="Calibri" w:cs="Calibri"/>
                <w:sz w:val="22"/>
                <w:szCs w:val="22"/>
              </w:rPr>
            </w:pPr>
          </w:p>
          <w:p w:rsidRPr="005720A3" w:rsidR="00833593" w:rsidP="00B544A9" w:rsidRDefault="00833593" w14:paraId="38A76001" w14:noSpellErr="1" w14:textId="3C743B23">
            <w:pPr>
              <w:jc w:val="right"/>
              <w:rPr>
                <w:rFonts w:ascii="Calibri" w:hAnsi="Calibri" w:cs="Calibri"/>
                <w:color w:val="000000"/>
                <w:sz w:val="22"/>
                <w:szCs w:val="22"/>
              </w:rPr>
            </w:pPr>
            <w:r w:rsidRPr="488FC9F6" w:rsidR="00833593">
              <w:rPr>
                <w:rFonts w:ascii="Calibri" w:hAnsi="Calibri" w:cs="Calibri"/>
                <w:sz w:val="22"/>
                <w:szCs w:val="22"/>
              </w:rPr>
              <w:t>97,161</w:t>
            </w:r>
          </w:p>
        </w:tc>
        <w:tc>
          <w:tcPr>
            <w:tcW w:w="1696" w:type="dxa"/>
            <w:tcMar/>
          </w:tcPr>
          <w:p w:rsidR="00833593" w:rsidP="00B544A9" w:rsidRDefault="00833593" w14:paraId="090372DB" w14:noSpellErr="1" w14:textId="20D8B5EF">
            <w:pPr>
              <w:jc w:val="right"/>
              <w:rPr>
                <w:rFonts w:ascii="Calibri" w:hAnsi="Calibri" w:cs="Calibri"/>
                <w:sz w:val="22"/>
                <w:szCs w:val="22"/>
              </w:rPr>
            </w:pPr>
          </w:p>
          <w:p w:rsidRPr="005720A3" w:rsidR="00833593" w:rsidP="00B544A9" w:rsidRDefault="00833593" w14:paraId="62086BA5" w14:noSpellErr="1" w14:textId="7AEE0410">
            <w:pPr>
              <w:jc w:val="right"/>
              <w:rPr>
                <w:rFonts w:ascii="Calibri" w:hAnsi="Calibri" w:cs="Calibri"/>
                <w:color w:val="FF0000"/>
                <w:sz w:val="22"/>
                <w:szCs w:val="22"/>
              </w:rPr>
            </w:pPr>
            <w:r w:rsidRPr="488FC9F6" w:rsidR="00833593">
              <w:rPr>
                <w:rFonts w:ascii="Calibri" w:hAnsi="Calibri" w:cs="Calibri"/>
                <w:sz w:val="22"/>
                <w:szCs w:val="22"/>
              </w:rPr>
              <w:t>100,097</w:t>
            </w:r>
          </w:p>
        </w:tc>
        <w:tc>
          <w:tcPr>
            <w:tcW w:w="1696" w:type="dxa"/>
            <w:tcBorders>
              <w:top w:val="single" w:color="auto" w:sz="4" w:space="0"/>
              <w:left w:val="nil"/>
              <w:bottom w:val="single" w:color="auto" w:sz="4" w:space="0"/>
              <w:right w:val="nil"/>
            </w:tcBorders>
            <w:shd w:val="clear" w:color="auto" w:fill="auto"/>
            <w:noWrap/>
            <w:tcMar/>
            <w:vAlign w:val="bottom"/>
          </w:tcPr>
          <w:p w:rsidRPr="005720A3" w:rsidR="00833593" w:rsidP="00B544A9" w:rsidRDefault="00833593" w14:paraId="081ACDEC" w14:textId="0695DD9A">
            <w:pPr>
              <w:jc w:val="right"/>
              <w:rPr>
                <w:rFonts w:ascii="Calibri" w:hAnsi="Calibri" w:cs="Calibri"/>
                <w:color w:val="000000"/>
                <w:sz w:val="22"/>
                <w:szCs w:val="22"/>
              </w:rPr>
            </w:pPr>
            <w:r>
              <w:rPr>
                <w:rFonts w:ascii="Calibri" w:hAnsi="Calibri" w:cs="Calibri"/>
                <w:color w:val="000000"/>
                <w:sz w:val="22"/>
                <w:szCs w:val="22"/>
              </w:rPr>
              <w:t>363</w:t>
            </w:r>
          </w:p>
        </w:tc>
        <w:tc>
          <w:tcPr>
            <w:tcW w:w="1701" w:type="dxa"/>
            <w:shd w:val="clear" w:color="auto" w:fill="auto"/>
            <w:noWrap/>
            <w:tcMar/>
            <w:vAlign w:val="bottom"/>
          </w:tcPr>
          <w:p w:rsidRPr="005720A3" w:rsidR="00833593" w:rsidP="00E935A9" w:rsidRDefault="00833593" w14:paraId="075A9C1F" w14:textId="7AFDDF72">
            <w:pPr>
              <w:jc w:val="right"/>
              <w:rPr>
                <w:rFonts w:ascii="Calibri" w:hAnsi="Calibri" w:cs="Calibri"/>
                <w:color w:val="000000"/>
                <w:sz w:val="22"/>
                <w:szCs w:val="22"/>
              </w:rPr>
            </w:pPr>
            <w:r>
              <w:rPr>
                <w:rFonts w:ascii="Calibri" w:hAnsi="Calibri" w:cs="Calibri"/>
                <w:color w:val="000000"/>
                <w:sz w:val="22"/>
                <w:szCs w:val="22"/>
              </w:rPr>
              <w:t>0.5%</w:t>
            </w:r>
          </w:p>
        </w:tc>
      </w:tr>
      <w:tr w:rsidRPr="005720A3" w:rsidR="00833593" w:rsidTr="488FC9F6" w14:paraId="2069C6AB" w14:textId="77777777">
        <w:trPr>
          <w:trHeight w:val="300"/>
          <w:jc w:val="center"/>
        </w:trPr>
        <w:tc>
          <w:tcPr>
            <w:tcW w:w="2894" w:type="dxa"/>
            <w:shd w:val="clear" w:color="auto" w:fill="auto"/>
            <w:noWrap/>
            <w:tcMar/>
            <w:vAlign w:val="bottom"/>
            <w:hideMark/>
          </w:tcPr>
          <w:p w:rsidRPr="005720A3" w:rsidR="00833593" w:rsidP="00E935A9" w:rsidRDefault="00833593" w14:paraId="13FBCB25" w14:textId="49333915">
            <w:pPr>
              <w:rPr>
                <w:rFonts w:ascii="Calibri" w:hAnsi="Calibri" w:cs="Calibri"/>
                <w:color w:val="000000"/>
                <w:sz w:val="22"/>
                <w:szCs w:val="22"/>
              </w:rPr>
            </w:pPr>
            <w:r w:rsidRPr="005720A3">
              <w:rPr>
                <w:rFonts w:ascii="Calibri" w:hAnsi="Calibri" w:cs="Calibri"/>
                <w:color w:val="000000"/>
                <w:sz w:val="22"/>
                <w:szCs w:val="22"/>
              </w:rPr>
              <w:t>Sports Development</w:t>
            </w:r>
          </w:p>
        </w:tc>
        <w:tc>
          <w:tcPr>
            <w:tcW w:w="1118" w:type="dxa"/>
            <w:shd w:val="clear" w:color="auto" w:fill="auto"/>
            <w:noWrap/>
            <w:tcMar/>
            <w:vAlign w:val="bottom"/>
            <w:hideMark/>
          </w:tcPr>
          <w:p w:rsidRPr="005720A3" w:rsidR="00833593" w:rsidP="00B544A9" w:rsidRDefault="00833593" w14:paraId="3DACFF1E" w14:textId="2279A13B">
            <w:pPr>
              <w:jc w:val="right"/>
              <w:rPr>
                <w:rFonts w:ascii="Calibri" w:hAnsi="Calibri" w:cs="Calibri"/>
                <w:color w:val="000000"/>
                <w:sz w:val="22"/>
                <w:szCs w:val="22"/>
              </w:rPr>
            </w:pPr>
            <w:r w:rsidRPr="005720A3">
              <w:rPr>
                <w:rFonts w:ascii="Calibri" w:hAnsi="Calibri" w:cs="Calibri"/>
                <w:color w:val="000000"/>
                <w:sz w:val="22"/>
                <w:szCs w:val="22"/>
              </w:rPr>
              <w:t xml:space="preserve">      374,522 </w:t>
            </w:r>
          </w:p>
        </w:tc>
        <w:tc>
          <w:tcPr>
            <w:tcW w:w="980" w:type="dxa"/>
            <w:shd w:val="clear" w:color="auto" w:fill="auto"/>
            <w:noWrap/>
            <w:tcMar/>
            <w:vAlign w:val="bottom"/>
            <w:hideMark/>
          </w:tcPr>
          <w:p w:rsidRPr="005720A3" w:rsidR="00833593" w:rsidP="00B544A9" w:rsidRDefault="00833593" w14:paraId="30C3EFFA" w14:textId="24B25B17">
            <w:pPr>
              <w:jc w:val="right"/>
              <w:rPr>
                <w:rFonts w:ascii="Calibri" w:hAnsi="Calibri" w:cs="Calibri"/>
                <w:color w:val="000000"/>
                <w:sz w:val="22"/>
                <w:szCs w:val="22"/>
              </w:rPr>
            </w:pPr>
            <w:r w:rsidRPr="005720A3">
              <w:rPr>
                <w:rFonts w:ascii="Calibri" w:hAnsi="Calibri" w:cs="Calibri"/>
                <w:color w:val="000000"/>
                <w:sz w:val="22"/>
                <w:szCs w:val="22"/>
              </w:rPr>
              <w:t xml:space="preserve">     29,955 </w:t>
            </w:r>
          </w:p>
        </w:tc>
        <w:tc>
          <w:tcPr>
            <w:tcW w:w="1119" w:type="dxa"/>
            <w:shd w:val="clear" w:color="auto" w:fill="auto"/>
            <w:noWrap/>
            <w:tcMar/>
            <w:hideMark/>
          </w:tcPr>
          <w:p w:rsidR="00833593" w:rsidP="00B544A9" w:rsidRDefault="00833593" w14:paraId="3930907F" w14:noSpellErr="1" w14:textId="5D819FBE">
            <w:pPr>
              <w:jc w:val="right"/>
              <w:rPr>
                <w:rFonts w:ascii="Calibri" w:hAnsi="Calibri" w:cs="Calibri"/>
                <w:color w:val="000000"/>
                <w:sz w:val="22"/>
                <w:szCs w:val="22"/>
              </w:rPr>
            </w:pPr>
          </w:p>
          <w:p w:rsidRPr="005720A3" w:rsidR="00833593" w:rsidP="00B544A9" w:rsidRDefault="00833593" w14:paraId="67DA07A2" w14:noSpellErr="1" w14:textId="6D0D9EC4">
            <w:pPr>
              <w:jc w:val="right"/>
              <w:rPr>
                <w:rFonts w:ascii="Calibri" w:hAnsi="Calibri" w:cs="Calibri"/>
                <w:color w:val="000000"/>
                <w:sz w:val="22"/>
                <w:szCs w:val="22"/>
              </w:rPr>
            </w:pPr>
            <w:r w:rsidRPr="488FC9F6" w:rsidR="00833593">
              <w:rPr>
                <w:rFonts w:ascii="Calibri" w:hAnsi="Calibri" w:cs="Calibri"/>
                <w:color w:val="000000" w:themeColor="text1" w:themeTint="FF" w:themeShade="FF"/>
                <w:sz w:val="22"/>
                <w:szCs w:val="22"/>
              </w:rPr>
              <w:t>252,224</w:t>
            </w:r>
          </w:p>
        </w:tc>
        <w:tc>
          <w:tcPr>
            <w:tcW w:w="1260" w:type="dxa"/>
            <w:shd w:val="clear" w:color="auto" w:fill="auto"/>
            <w:noWrap/>
            <w:tcMar/>
            <w:hideMark/>
          </w:tcPr>
          <w:p w:rsidR="00833593" w:rsidP="00B544A9" w:rsidRDefault="00833593" w14:paraId="7339D2D2" w14:noSpellErr="1" w14:textId="70EAA413">
            <w:pPr>
              <w:jc w:val="right"/>
              <w:rPr>
                <w:rFonts w:ascii="Calibri" w:hAnsi="Calibri" w:cs="Calibri"/>
                <w:color w:val="000000"/>
                <w:sz w:val="22"/>
                <w:szCs w:val="22"/>
              </w:rPr>
            </w:pPr>
          </w:p>
          <w:p w:rsidRPr="004A0F87" w:rsidR="00833593" w:rsidP="00B544A9" w:rsidRDefault="00833593" w14:paraId="3263CC6F" w14:noSpellErr="1" w14:textId="65F7E8D0">
            <w:pPr>
              <w:jc w:val="right"/>
              <w:rPr>
                <w:rFonts w:ascii="Calibri" w:hAnsi="Calibri" w:cs="Calibri"/>
                <w:sz w:val="22"/>
                <w:szCs w:val="22"/>
              </w:rPr>
            </w:pPr>
            <w:r w:rsidRPr="488FC9F6" w:rsidR="00833593">
              <w:rPr>
                <w:rFonts w:ascii="Calibri" w:hAnsi="Calibri" w:cs="Calibri"/>
                <w:color w:val="000000" w:themeColor="text1" w:themeTint="FF" w:themeShade="FF"/>
                <w:sz w:val="22"/>
                <w:szCs w:val="22"/>
              </w:rPr>
              <w:t>274,822</w:t>
            </w:r>
          </w:p>
        </w:tc>
        <w:tc>
          <w:tcPr>
            <w:tcW w:w="1696" w:type="dxa"/>
            <w:tcMar/>
          </w:tcPr>
          <w:p w:rsidR="00833593" w:rsidP="00B544A9" w:rsidRDefault="00833593" w14:paraId="513F73C7" w14:noSpellErr="1" w14:textId="334036B0">
            <w:pPr>
              <w:jc w:val="right"/>
              <w:rPr>
                <w:rFonts w:ascii="Calibri" w:hAnsi="Calibri" w:cs="Calibri"/>
                <w:color w:val="000000"/>
                <w:sz w:val="22"/>
                <w:szCs w:val="22"/>
              </w:rPr>
            </w:pPr>
          </w:p>
          <w:p w:rsidRPr="004A0F87" w:rsidR="00833593" w:rsidP="00B544A9" w:rsidRDefault="00833593" w14:paraId="3AAA1825" w14:noSpellErr="1" w14:textId="366146E7">
            <w:pPr>
              <w:jc w:val="right"/>
              <w:rPr>
                <w:rFonts w:ascii="Calibri" w:hAnsi="Calibri" w:cs="Calibri"/>
                <w:sz w:val="22"/>
                <w:szCs w:val="22"/>
              </w:rPr>
            </w:pPr>
            <w:r w:rsidRPr="488FC9F6" w:rsidR="00833593">
              <w:rPr>
                <w:rFonts w:ascii="Calibri" w:hAnsi="Calibri" w:cs="Calibri"/>
                <w:color w:val="000000" w:themeColor="text1" w:themeTint="FF" w:themeShade="FF"/>
                <w:sz w:val="22"/>
                <w:szCs w:val="22"/>
              </w:rPr>
              <w:t>270,277</w:t>
            </w:r>
          </w:p>
        </w:tc>
        <w:tc>
          <w:tcPr>
            <w:tcW w:w="1696" w:type="dxa"/>
            <w:tcBorders>
              <w:top w:val="single" w:color="auto" w:sz="4" w:space="0"/>
              <w:left w:val="nil"/>
              <w:bottom w:val="single" w:color="auto" w:sz="4" w:space="0"/>
              <w:right w:val="nil"/>
            </w:tcBorders>
            <w:shd w:val="clear" w:color="auto" w:fill="auto"/>
            <w:noWrap/>
            <w:tcMar/>
            <w:vAlign w:val="bottom"/>
          </w:tcPr>
          <w:p w:rsidRPr="005720A3" w:rsidR="00833593" w:rsidP="00B544A9" w:rsidRDefault="00833593" w14:paraId="39A69E75" w14:textId="556A54B9">
            <w:pPr>
              <w:jc w:val="right"/>
              <w:rPr>
                <w:rFonts w:ascii="Calibri" w:hAnsi="Calibri" w:cs="Calibri"/>
                <w:color w:val="000000"/>
                <w:sz w:val="22"/>
                <w:szCs w:val="22"/>
              </w:rPr>
            </w:pPr>
            <w:r>
              <w:rPr>
                <w:rFonts w:ascii="Calibri" w:hAnsi="Calibri" w:cs="Calibri"/>
                <w:color w:val="000000"/>
                <w:sz w:val="22"/>
                <w:szCs w:val="22"/>
              </w:rPr>
              <w:t>-104,245</w:t>
            </w:r>
          </w:p>
        </w:tc>
        <w:tc>
          <w:tcPr>
            <w:tcW w:w="1701" w:type="dxa"/>
            <w:shd w:val="clear" w:color="auto" w:fill="auto"/>
            <w:noWrap/>
            <w:tcMar/>
            <w:vAlign w:val="bottom"/>
          </w:tcPr>
          <w:p w:rsidRPr="005720A3" w:rsidR="00833593" w:rsidP="00E935A9" w:rsidRDefault="00833593" w14:paraId="4819CA11" w14:textId="3CFE036F">
            <w:pPr>
              <w:jc w:val="right"/>
              <w:rPr>
                <w:rFonts w:ascii="Calibri" w:hAnsi="Calibri" w:cs="Calibri"/>
                <w:color w:val="000000"/>
                <w:sz w:val="22"/>
                <w:szCs w:val="22"/>
              </w:rPr>
            </w:pPr>
            <w:r>
              <w:rPr>
                <w:rFonts w:ascii="Calibri" w:hAnsi="Calibri" w:cs="Calibri"/>
                <w:color w:val="000000"/>
                <w:sz w:val="22"/>
                <w:szCs w:val="22"/>
              </w:rPr>
              <w:t>-28%</w:t>
            </w:r>
          </w:p>
        </w:tc>
      </w:tr>
      <w:tr w:rsidRPr="005720A3" w:rsidR="00833593" w:rsidTr="488FC9F6" w14:paraId="173C525C" w14:textId="77777777">
        <w:trPr>
          <w:trHeight w:val="300"/>
          <w:jc w:val="center"/>
        </w:trPr>
        <w:tc>
          <w:tcPr>
            <w:tcW w:w="2894" w:type="dxa"/>
            <w:shd w:val="clear" w:color="auto" w:fill="auto"/>
            <w:noWrap/>
            <w:tcMar/>
            <w:vAlign w:val="bottom"/>
            <w:hideMark/>
          </w:tcPr>
          <w:p w:rsidR="00833593" w:rsidP="00AC7912" w:rsidRDefault="00833593" w14:paraId="7E234090" w14:noSpellErr="1" w14:textId="4480DFB6">
            <w:pPr>
              <w:rPr>
                <w:rFonts w:ascii="Calibri" w:hAnsi="Calibri" w:cs="Calibri"/>
                <w:b w:val="1"/>
                <w:bCs w:val="1"/>
                <w:color w:val="000000"/>
                <w:sz w:val="22"/>
                <w:szCs w:val="22"/>
              </w:rPr>
            </w:pPr>
          </w:p>
          <w:p w:rsidRPr="005720A3" w:rsidR="00833593" w:rsidP="00AC7912" w:rsidRDefault="00833593" w14:paraId="3E392F2F" w14:noSpellErr="1" w14:textId="48669374">
            <w:pPr>
              <w:rPr>
                <w:rFonts w:ascii="Calibri" w:hAnsi="Calibri" w:cs="Calibri"/>
                <w:color w:val="000000"/>
                <w:sz w:val="22"/>
                <w:szCs w:val="22"/>
              </w:rPr>
            </w:pPr>
            <w:r w:rsidRPr="488FC9F6" w:rsidR="00833593">
              <w:rPr>
                <w:rFonts w:ascii="Calibri" w:hAnsi="Calibri" w:cs="Calibri"/>
                <w:color w:val="000000" w:themeColor="text1" w:themeTint="FF" w:themeShade="FF"/>
                <w:sz w:val="22"/>
                <w:szCs w:val="22"/>
              </w:rPr>
              <w:t>Youth Work</w:t>
            </w:r>
          </w:p>
        </w:tc>
        <w:tc>
          <w:tcPr>
            <w:tcW w:w="1118" w:type="dxa"/>
            <w:shd w:val="clear" w:color="auto" w:fill="auto"/>
            <w:noWrap/>
            <w:tcMar/>
            <w:vAlign w:val="bottom"/>
            <w:hideMark/>
          </w:tcPr>
          <w:p w:rsidRPr="005720A3" w:rsidR="00833593" w:rsidP="00B544A9" w:rsidRDefault="00833593" w14:paraId="32D401CE" w14:textId="62511973">
            <w:pPr>
              <w:jc w:val="right"/>
              <w:rPr>
                <w:rFonts w:ascii="Calibri" w:hAnsi="Calibri" w:cs="Calibri"/>
                <w:color w:val="000000"/>
                <w:sz w:val="22"/>
                <w:szCs w:val="22"/>
              </w:rPr>
            </w:pPr>
            <w:r w:rsidRPr="005720A3">
              <w:rPr>
                <w:rFonts w:ascii="Calibri" w:hAnsi="Calibri" w:cs="Calibri"/>
                <w:color w:val="000000"/>
                <w:sz w:val="22"/>
                <w:szCs w:val="22"/>
              </w:rPr>
              <w:t xml:space="preserve">         71,631 </w:t>
            </w:r>
          </w:p>
        </w:tc>
        <w:tc>
          <w:tcPr>
            <w:tcW w:w="980" w:type="dxa"/>
            <w:shd w:val="clear" w:color="auto" w:fill="auto"/>
            <w:noWrap/>
            <w:tcMar/>
            <w:vAlign w:val="bottom"/>
            <w:hideMark/>
          </w:tcPr>
          <w:p w:rsidRPr="005720A3" w:rsidR="00833593" w:rsidP="00B544A9" w:rsidRDefault="00833593" w14:paraId="0A560C9D" w14:textId="27935B91">
            <w:pPr>
              <w:jc w:val="right"/>
              <w:rPr>
                <w:rFonts w:ascii="Calibri" w:hAnsi="Calibri" w:cs="Calibri"/>
                <w:color w:val="000000"/>
                <w:sz w:val="22"/>
                <w:szCs w:val="22"/>
              </w:rPr>
            </w:pPr>
            <w:r w:rsidRPr="005720A3">
              <w:rPr>
                <w:rFonts w:ascii="Calibri" w:hAnsi="Calibri" w:cs="Calibri"/>
                <w:color w:val="000000"/>
                <w:sz w:val="22"/>
                <w:szCs w:val="22"/>
              </w:rPr>
              <w:t xml:space="preserve">     24,874 </w:t>
            </w:r>
          </w:p>
        </w:tc>
        <w:tc>
          <w:tcPr>
            <w:tcW w:w="1119" w:type="dxa"/>
            <w:shd w:val="clear" w:color="auto" w:fill="auto"/>
            <w:noWrap/>
            <w:tcMar/>
            <w:vAlign w:val="bottom"/>
            <w:hideMark/>
          </w:tcPr>
          <w:p w:rsidRPr="005720A3" w:rsidR="00833593" w:rsidP="00B544A9" w:rsidRDefault="00833593" w14:paraId="222E8F2C" w14:noSpellErr="1" w14:textId="6B3411EC">
            <w:pPr>
              <w:jc w:val="right"/>
              <w:rPr>
                <w:rFonts w:ascii="Calibri" w:hAnsi="Calibri" w:cs="Calibri"/>
                <w:color w:val="000000"/>
                <w:sz w:val="22"/>
                <w:szCs w:val="22"/>
              </w:rPr>
            </w:pPr>
            <w:r w:rsidRPr="488FC9F6" w:rsidR="00833593">
              <w:rPr>
                <w:rFonts w:ascii="Calibri" w:hAnsi="Calibri" w:cs="Calibri"/>
                <w:color w:val="000000" w:themeColor="text1" w:themeTint="FF" w:themeShade="FF"/>
                <w:sz w:val="22"/>
                <w:szCs w:val="22"/>
              </w:rPr>
              <w:t xml:space="preserve">         54,947 </w:t>
            </w:r>
          </w:p>
        </w:tc>
        <w:tc>
          <w:tcPr>
            <w:tcW w:w="1260" w:type="dxa"/>
            <w:shd w:val="clear" w:color="auto" w:fill="auto"/>
            <w:noWrap/>
            <w:tcMar/>
            <w:hideMark/>
          </w:tcPr>
          <w:p w:rsidR="00833593" w:rsidP="00B544A9" w:rsidRDefault="00833593" w14:paraId="5E8D3C25" w14:noSpellErr="1" w14:textId="227A61EC">
            <w:pPr>
              <w:jc w:val="right"/>
              <w:rPr>
                <w:rFonts w:ascii="Calibri" w:hAnsi="Calibri" w:cs="Calibri"/>
                <w:color w:val="000000"/>
                <w:sz w:val="22"/>
                <w:szCs w:val="22"/>
              </w:rPr>
            </w:pPr>
          </w:p>
          <w:p w:rsidRPr="005720A3" w:rsidR="00833593" w:rsidP="00B544A9" w:rsidRDefault="00833593" w14:paraId="6F373DEF" w14:noSpellErr="1" w14:textId="536B32F8">
            <w:pPr>
              <w:jc w:val="right"/>
              <w:rPr>
                <w:rFonts w:ascii="Calibri" w:hAnsi="Calibri" w:cs="Calibri"/>
                <w:color w:val="000000"/>
                <w:sz w:val="22"/>
                <w:szCs w:val="22"/>
              </w:rPr>
            </w:pPr>
            <w:r w:rsidRPr="488FC9F6" w:rsidR="00833593">
              <w:rPr>
                <w:rFonts w:ascii="Calibri" w:hAnsi="Calibri" w:cs="Calibri"/>
                <w:color w:val="000000" w:themeColor="text1" w:themeTint="FF" w:themeShade="FF"/>
                <w:sz w:val="22"/>
                <w:szCs w:val="22"/>
              </w:rPr>
              <w:t>74,595</w:t>
            </w:r>
          </w:p>
        </w:tc>
        <w:tc>
          <w:tcPr>
            <w:tcW w:w="1696" w:type="dxa"/>
            <w:tcMar/>
          </w:tcPr>
          <w:p w:rsidR="00833593" w:rsidP="00B544A9" w:rsidRDefault="00833593" w14:paraId="18CF3350" w14:noSpellErr="1" w14:textId="5D7AEF73">
            <w:pPr>
              <w:jc w:val="right"/>
              <w:rPr>
                <w:rFonts w:ascii="Calibri" w:hAnsi="Calibri" w:cs="Calibri"/>
                <w:color w:val="000000"/>
                <w:sz w:val="22"/>
                <w:szCs w:val="22"/>
              </w:rPr>
            </w:pPr>
          </w:p>
          <w:p w:rsidRPr="004B0FA6" w:rsidR="00833593" w:rsidP="00B544A9" w:rsidRDefault="00833593" w14:paraId="29E703B1" w14:noSpellErr="1" w14:textId="441650E4">
            <w:pPr>
              <w:jc w:val="right"/>
              <w:rPr>
                <w:rFonts w:ascii="Calibri" w:hAnsi="Calibri" w:cs="Calibri"/>
                <w:color w:val="000000"/>
                <w:sz w:val="22"/>
                <w:szCs w:val="22"/>
              </w:rPr>
            </w:pPr>
            <w:r w:rsidRPr="488FC9F6" w:rsidR="00833593">
              <w:rPr>
                <w:rFonts w:ascii="Calibri" w:hAnsi="Calibri" w:cs="Calibri"/>
                <w:color w:val="000000" w:themeColor="text1" w:themeTint="FF" w:themeShade="FF"/>
                <w:sz w:val="22"/>
                <w:szCs w:val="22"/>
              </w:rPr>
              <w:t>80,779</w:t>
            </w:r>
          </w:p>
        </w:tc>
        <w:tc>
          <w:tcPr>
            <w:tcW w:w="1696" w:type="dxa"/>
            <w:tcBorders>
              <w:top w:val="single" w:color="auto" w:sz="4" w:space="0"/>
              <w:left w:val="nil"/>
              <w:bottom w:val="single" w:color="auto" w:sz="4" w:space="0"/>
              <w:right w:val="nil"/>
            </w:tcBorders>
            <w:shd w:val="clear" w:color="auto" w:fill="auto"/>
            <w:noWrap/>
            <w:tcMar/>
            <w:vAlign w:val="bottom"/>
          </w:tcPr>
          <w:p w:rsidRPr="005720A3" w:rsidR="00833593" w:rsidP="00B544A9" w:rsidRDefault="00833593" w14:paraId="354FE772" w14:textId="726C7E7D">
            <w:pPr>
              <w:jc w:val="right"/>
              <w:rPr>
                <w:rFonts w:ascii="Calibri" w:hAnsi="Calibri" w:cs="Calibri"/>
                <w:color w:val="000000"/>
                <w:sz w:val="22"/>
                <w:szCs w:val="22"/>
              </w:rPr>
            </w:pPr>
            <w:r>
              <w:rPr>
                <w:rFonts w:ascii="Calibri" w:hAnsi="Calibri" w:cs="Calibri"/>
                <w:color w:val="000000"/>
                <w:sz w:val="22"/>
                <w:szCs w:val="22"/>
              </w:rPr>
              <w:t>9,148</w:t>
            </w:r>
          </w:p>
        </w:tc>
        <w:tc>
          <w:tcPr>
            <w:tcW w:w="1701" w:type="dxa"/>
            <w:shd w:val="clear" w:color="auto" w:fill="auto"/>
            <w:noWrap/>
            <w:tcMar/>
            <w:vAlign w:val="bottom"/>
          </w:tcPr>
          <w:p w:rsidRPr="005720A3" w:rsidR="00833593" w:rsidP="00AC7912" w:rsidRDefault="00833593" w14:paraId="556ED05D" w14:textId="1B5AAFF6">
            <w:pPr>
              <w:jc w:val="right"/>
              <w:rPr>
                <w:rFonts w:ascii="Calibri" w:hAnsi="Calibri" w:cs="Calibri"/>
                <w:color w:val="000000"/>
                <w:sz w:val="22"/>
                <w:szCs w:val="22"/>
              </w:rPr>
            </w:pPr>
            <w:r>
              <w:rPr>
                <w:rFonts w:ascii="Calibri" w:hAnsi="Calibri" w:cs="Calibri"/>
                <w:color w:val="000000"/>
                <w:sz w:val="22"/>
                <w:szCs w:val="22"/>
              </w:rPr>
              <w:t>13%</w:t>
            </w:r>
          </w:p>
        </w:tc>
      </w:tr>
      <w:tr w:rsidRPr="005720A3" w:rsidR="00833593" w:rsidTr="488FC9F6" w14:paraId="3CAC9682" w14:textId="77777777">
        <w:trPr>
          <w:trHeight w:val="300"/>
          <w:jc w:val="center"/>
        </w:trPr>
        <w:tc>
          <w:tcPr>
            <w:tcW w:w="2894" w:type="dxa"/>
            <w:shd w:val="clear" w:color="auto" w:fill="auto"/>
            <w:noWrap/>
            <w:tcMar/>
            <w:vAlign w:val="bottom"/>
            <w:hideMark/>
          </w:tcPr>
          <w:p w:rsidRPr="005720A3" w:rsidR="00833593" w:rsidP="00AC7912" w:rsidRDefault="00833593" w14:paraId="00304D58" w14:noSpellErr="1" w14:textId="37B3A14E">
            <w:pPr>
              <w:rPr>
                <w:rFonts w:ascii="Calibri" w:hAnsi="Calibri" w:cs="Calibri"/>
                <w:color w:val="000000"/>
                <w:sz w:val="22"/>
                <w:szCs w:val="22"/>
              </w:rPr>
            </w:pPr>
            <w:r w:rsidRPr="488FC9F6" w:rsidR="00833593">
              <w:rPr>
                <w:rFonts w:ascii="Calibri" w:hAnsi="Calibri" w:cs="Calibri"/>
                <w:b w:val="1"/>
                <w:bCs w:val="1"/>
                <w:color w:val="000000" w:themeColor="text1" w:themeTint="FF" w:themeShade="FF"/>
                <w:sz w:val="22"/>
                <w:szCs w:val="22"/>
              </w:rPr>
              <w:t>Total</w:t>
            </w:r>
          </w:p>
        </w:tc>
        <w:tc>
          <w:tcPr>
            <w:tcW w:w="1118" w:type="dxa"/>
            <w:shd w:val="clear" w:color="auto" w:fill="auto"/>
            <w:noWrap/>
            <w:tcMar/>
            <w:hideMark/>
          </w:tcPr>
          <w:p w:rsidR="00833593" w:rsidP="00B544A9" w:rsidRDefault="00833593" w14:paraId="091B3CD0" w14:noSpellErr="1" w14:textId="44FB69CD">
            <w:pPr>
              <w:jc w:val="right"/>
              <w:rPr>
                <w:rFonts w:ascii="Calibri" w:hAnsi="Calibri" w:cs="Calibri"/>
                <w:b w:val="1"/>
                <w:bCs w:val="1"/>
                <w:color w:val="000000"/>
                <w:sz w:val="22"/>
                <w:szCs w:val="22"/>
              </w:rPr>
            </w:pPr>
          </w:p>
          <w:p w:rsidRPr="005720A3" w:rsidR="00833593" w:rsidP="00B544A9" w:rsidRDefault="00833593" w14:paraId="5813EC1A" w14:noSpellErr="1" w14:textId="009A0B72">
            <w:pPr>
              <w:jc w:val="right"/>
              <w:rPr>
                <w:rFonts w:ascii="Calibri" w:hAnsi="Calibri" w:cs="Calibri"/>
                <w:color w:val="000000"/>
                <w:sz w:val="22"/>
                <w:szCs w:val="22"/>
              </w:rPr>
            </w:pPr>
            <w:r w:rsidRPr="488FC9F6" w:rsidR="00833593">
              <w:rPr>
                <w:rFonts w:ascii="Calibri" w:hAnsi="Calibri" w:cs="Calibri"/>
                <w:b w:val="1"/>
                <w:bCs w:val="1"/>
                <w:color w:val="000000" w:themeColor="text1" w:themeTint="FF" w:themeShade="FF"/>
                <w:sz w:val="22"/>
                <w:szCs w:val="22"/>
              </w:rPr>
              <w:t>5,900,705</w:t>
            </w:r>
          </w:p>
        </w:tc>
        <w:tc>
          <w:tcPr>
            <w:tcW w:w="980" w:type="dxa"/>
            <w:shd w:val="clear" w:color="auto" w:fill="auto"/>
            <w:noWrap/>
            <w:tcMar/>
            <w:hideMark/>
          </w:tcPr>
          <w:p w:rsidR="00833593" w:rsidP="00B544A9" w:rsidRDefault="00833593" w14:paraId="5C55B269" w14:noSpellErr="1" w14:textId="26014607">
            <w:pPr>
              <w:jc w:val="right"/>
              <w:rPr>
                <w:rFonts w:ascii="Calibri" w:hAnsi="Calibri" w:cs="Calibri"/>
                <w:b w:val="1"/>
                <w:bCs w:val="1"/>
                <w:color w:val="000000"/>
                <w:sz w:val="22"/>
                <w:szCs w:val="22"/>
              </w:rPr>
            </w:pPr>
          </w:p>
          <w:p w:rsidRPr="005720A3" w:rsidR="00833593" w:rsidP="00B544A9" w:rsidRDefault="00833593" w14:paraId="0F559810" w14:noSpellErr="1" w14:textId="1B1D3F7B">
            <w:pPr>
              <w:jc w:val="right"/>
              <w:rPr>
                <w:rFonts w:ascii="Calibri" w:hAnsi="Calibri" w:cs="Calibri"/>
                <w:color w:val="000000"/>
                <w:sz w:val="22"/>
                <w:szCs w:val="22"/>
              </w:rPr>
            </w:pPr>
            <w:r w:rsidRPr="488FC9F6" w:rsidR="00833593">
              <w:rPr>
                <w:rFonts w:ascii="Calibri" w:hAnsi="Calibri" w:cs="Calibri"/>
                <w:b w:val="1"/>
                <w:bCs w:val="1"/>
                <w:color w:val="000000" w:themeColor="text1" w:themeTint="FF" w:themeShade="FF"/>
                <w:sz w:val="22"/>
                <w:szCs w:val="22"/>
              </w:rPr>
              <w:t>525,312</w:t>
            </w:r>
          </w:p>
        </w:tc>
        <w:tc>
          <w:tcPr>
            <w:tcW w:w="1119" w:type="dxa"/>
            <w:shd w:val="clear" w:color="auto" w:fill="auto"/>
            <w:noWrap/>
            <w:tcMar/>
            <w:hideMark/>
          </w:tcPr>
          <w:p w:rsidR="00833593" w:rsidP="00B544A9" w:rsidRDefault="00833593" w14:paraId="5B4BC5CE" w14:noSpellErr="1" w14:textId="1DB9ABF7">
            <w:pPr>
              <w:jc w:val="right"/>
              <w:rPr>
                <w:rFonts w:ascii="Calibri" w:hAnsi="Calibri" w:cs="Calibri"/>
                <w:b w:val="1"/>
                <w:bCs w:val="1"/>
                <w:color w:val="000000"/>
                <w:sz w:val="22"/>
                <w:szCs w:val="22"/>
              </w:rPr>
            </w:pPr>
          </w:p>
          <w:p w:rsidRPr="005720A3" w:rsidR="00833593" w:rsidP="00B544A9" w:rsidRDefault="00833593" w14:paraId="61B74DEA" w14:noSpellErr="1" w14:textId="747E97AE">
            <w:pPr>
              <w:jc w:val="right"/>
              <w:rPr>
                <w:rFonts w:ascii="Calibri" w:hAnsi="Calibri" w:cs="Calibri"/>
                <w:color w:val="000000"/>
                <w:sz w:val="22"/>
                <w:szCs w:val="22"/>
              </w:rPr>
            </w:pPr>
            <w:r w:rsidRPr="488FC9F6" w:rsidR="00833593">
              <w:rPr>
                <w:rFonts w:ascii="Calibri" w:hAnsi="Calibri" w:cs="Calibri"/>
                <w:b w:val="1"/>
                <w:bCs w:val="1"/>
                <w:color w:val="000000" w:themeColor="text1" w:themeTint="FF" w:themeShade="FF"/>
                <w:sz w:val="22"/>
                <w:szCs w:val="22"/>
              </w:rPr>
              <w:t>2,273,802</w:t>
            </w:r>
          </w:p>
        </w:tc>
        <w:tc>
          <w:tcPr>
            <w:tcW w:w="1260" w:type="dxa"/>
            <w:shd w:val="clear" w:color="auto" w:fill="auto"/>
            <w:noWrap/>
            <w:tcMar/>
            <w:hideMark/>
          </w:tcPr>
          <w:p w:rsidR="00833593" w:rsidP="00B544A9" w:rsidRDefault="00833593" w14:paraId="7928554C" w14:noSpellErr="1" w14:textId="70CF0DEE">
            <w:pPr>
              <w:jc w:val="right"/>
              <w:rPr>
                <w:rFonts w:ascii="Calibri" w:hAnsi="Calibri" w:cs="Calibri"/>
                <w:b w:val="1"/>
                <w:bCs w:val="1"/>
                <w:color w:val="000000"/>
                <w:sz w:val="22"/>
                <w:szCs w:val="22"/>
              </w:rPr>
            </w:pPr>
          </w:p>
          <w:p w:rsidRPr="005720A3" w:rsidR="00833593" w:rsidP="00B544A9" w:rsidRDefault="00833593" w14:paraId="5034FB60" w14:noSpellErr="1" w14:textId="418FBA6F">
            <w:pPr>
              <w:jc w:val="right"/>
              <w:rPr>
                <w:rFonts w:ascii="Calibri" w:hAnsi="Calibri" w:cs="Calibri"/>
                <w:color w:val="000000"/>
                <w:sz w:val="22"/>
                <w:szCs w:val="22"/>
              </w:rPr>
            </w:pPr>
            <w:r w:rsidRPr="488FC9F6" w:rsidR="00833593">
              <w:rPr>
                <w:rFonts w:ascii="Calibri" w:hAnsi="Calibri" w:cs="Calibri"/>
                <w:b w:val="1"/>
                <w:bCs w:val="1"/>
                <w:color w:val="000000" w:themeColor="text1" w:themeTint="FF" w:themeShade="FF"/>
                <w:sz w:val="22"/>
                <w:szCs w:val="22"/>
              </w:rPr>
              <w:t>4,158,365</w:t>
            </w:r>
          </w:p>
        </w:tc>
        <w:tc>
          <w:tcPr>
            <w:tcW w:w="1696" w:type="dxa"/>
            <w:tcMar/>
          </w:tcPr>
          <w:p w:rsidR="00833593" w:rsidP="00B544A9" w:rsidRDefault="00833593" w14:paraId="2D19D7E5" w14:noSpellErr="1" w14:textId="4F588167">
            <w:pPr>
              <w:jc w:val="right"/>
              <w:rPr>
                <w:rFonts w:ascii="Calibri" w:hAnsi="Calibri" w:cs="Calibri"/>
                <w:b w:val="1"/>
                <w:bCs w:val="1"/>
                <w:color w:val="000000"/>
                <w:sz w:val="22"/>
                <w:szCs w:val="22"/>
              </w:rPr>
            </w:pPr>
          </w:p>
          <w:p w:rsidRPr="005720A3" w:rsidR="00833593" w:rsidP="00B544A9" w:rsidRDefault="00833593" w14:paraId="1C0C18A2" w14:noSpellErr="1" w14:textId="51810B96">
            <w:pPr>
              <w:jc w:val="right"/>
              <w:rPr>
                <w:rFonts w:ascii="Calibri" w:hAnsi="Calibri" w:cs="Calibri"/>
                <w:color w:val="000000"/>
                <w:sz w:val="22"/>
                <w:szCs w:val="22"/>
              </w:rPr>
            </w:pPr>
            <w:r w:rsidRPr="488FC9F6" w:rsidR="00833593">
              <w:rPr>
                <w:rFonts w:ascii="Calibri" w:hAnsi="Calibri" w:cs="Calibri"/>
                <w:b w:val="1"/>
                <w:bCs w:val="1"/>
                <w:color w:val="000000" w:themeColor="text1" w:themeTint="FF" w:themeShade="FF"/>
                <w:sz w:val="22"/>
                <w:szCs w:val="22"/>
              </w:rPr>
              <w:t>4,965,356</w:t>
            </w:r>
          </w:p>
        </w:tc>
        <w:tc>
          <w:tcPr>
            <w:tcW w:w="1696" w:type="dxa"/>
            <w:tcBorders>
              <w:top w:val="single" w:color="auto" w:sz="4" w:space="0"/>
              <w:left w:val="nil"/>
              <w:bottom w:val="single" w:color="auto" w:sz="4" w:space="0"/>
              <w:right w:val="nil"/>
            </w:tcBorders>
            <w:shd w:val="clear" w:color="auto" w:fill="auto"/>
            <w:noWrap/>
            <w:tcMar/>
            <w:vAlign w:val="bottom"/>
          </w:tcPr>
          <w:p w:rsidRPr="005720A3" w:rsidR="00833593" w:rsidP="00B544A9" w:rsidRDefault="00833593" w14:paraId="1B9C64E6" w14:textId="26294755">
            <w:pPr>
              <w:jc w:val="right"/>
              <w:rPr>
                <w:rFonts w:ascii="Calibri" w:hAnsi="Calibri" w:cs="Calibri"/>
                <w:color w:val="000000"/>
                <w:sz w:val="22"/>
                <w:szCs w:val="22"/>
              </w:rPr>
            </w:pPr>
            <w:r>
              <w:rPr>
                <w:rFonts w:ascii="Calibri" w:hAnsi="Calibri" w:cs="Calibri"/>
                <w:color w:val="000000"/>
                <w:sz w:val="22"/>
                <w:szCs w:val="22"/>
              </w:rPr>
              <w:t>-</w:t>
            </w:r>
            <w:r w:rsidRPr="00C27F2E">
              <w:rPr>
                <w:rFonts w:ascii="Calibri" w:hAnsi="Calibri" w:cs="Calibri"/>
                <w:b/>
                <w:bCs/>
                <w:color w:val="000000"/>
                <w:sz w:val="22"/>
                <w:szCs w:val="22"/>
              </w:rPr>
              <w:t>935,349</w:t>
            </w:r>
          </w:p>
        </w:tc>
        <w:tc>
          <w:tcPr>
            <w:tcW w:w="1701" w:type="dxa"/>
            <w:shd w:val="clear" w:color="auto" w:fill="auto"/>
            <w:noWrap/>
            <w:tcMar/>
            <w:vAlign w:val="bottom"/>
          </w:tcPr>
          <w:p w:rsidRPr="005720A3" w:rsidR="00833593" w:rsidP="00AC7912" w:rsidRDefault="00833593" w14:paraId="59D788EB" w14:textId="288E8163">
            <w:pPr>
              <w:jc w:val="right"/>
              <w:rPr>
                <w:rFonts w:ascii="Calibri" w:hAnsi="Calibri" w:cs="Calibri"/>
                <w:color w:val="000000"/>
                <w:sz w:val="22"/>
                <w:szCs w:val="22"/>
              </w:rPr>
            </w:pPr>
            <w:r>
              <w:rPr>
                <w:rFonts w:ascii="Calibri" w:hAnsi="Calibri" w:cs="Calibri"/>
                <w:b/>
                <w:bCs/>
                <w:color w:val="000000"/>
                <w:sz w:val="22"/>
                <w:szCs w:val="22"/>
              </w:rPr>
              <w:t>-17%</w:t>
            </w:r>
          </w:p>
        </w:tc>
      </w:tr>
    </w:tbl>
    <w:p w:rsidR="00B0556A" w:rsidP="00B0556A" w:rsidRDefault="00B0556A" w14:paraId="22213235" w14:textId="77777777">
      <w:pPr>
        <w:jc w:val="both"/>
        <w:rPr>
          <w:rFonts w:ascii="Arial" w:hAnsi="Arial" w:cs="Arial"/>
          <w:bCs/>
          <w:szCs w:val="24"/>
        </w:rPr>
      </w:pPr>
    </w:p>
    <w:p w:rsidR="00B0556A" w:rsidP="00DE2E4E" w:rsidRDefault="00B0556A" w14:paraId="73D83B5D" w14:textId="77777777">
      <w:pPr>
        <w:jc w:val="both"/>
        <w:rPr>
          <w:rFonts w:ascii="Arial" w:hAnsi="Arial" w:cs="Arial"/>
          <w:bCs/>
          <w:szCs w:val="24"/>
        </w:rPr>
      </w:pPr>
    </w:p>
    <w:sectPr w:rsidR="00B0556A" w:rsidSect="001166D2">
      <w:pgSz w:w="16838" w:h="11906" w:orient="landscape"/>
      <w:pgMar w:top="720" w:right="720" w:bottom="720" w:left="72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124B33" w:rsidRDefault="00124B33" w14:paraId="4EB27B4A" w14:textId="77777777">
      <w:r>
        <w:separator/>
      </w:r>
    </w:p>
  </w:endnote>
  <w:endnote w:type="continuationSeparator" w:id="0">
    <w:p w:rsidR="00124B33" w:rsidRDefault="00124B33" w14:paraId="52C8A0C2" w14:textId="77777777">
      <w:r>
        <w:continuationSeparator/>
      </w:r>
    </w:p>
  </w:endnote>
  <w:endnote w:type="continuationNotice" w:id="1">
    <w:p w:rsidR="00124B33" w:rsidRDefault="00124B33" w14:paraId="33DE249C"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pitch w:val="variable"/>
    <w:sig w:usb0="00000003" w:usb1="00000000" w:usb2="00000000" w:usb3="00000000" w:csb0="00000001" w:csb1="00000000"/>
  </w:font>
  <w:font w:name="Franklin Gothic Medium">
    <w:panose1 w:val="020B0603020102020204"/>
    <w:charset w:val="00"/>
    <w:family w:val="swiss"/>
    <w:pitch w:val="variable"/>
    <w:sig w:usb0="00000287" w:usb1="000000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124B33" w:rsidRDefault="00124B33" w14:paraId="0CC6363C" w14:textId="77777777">
      <w:r>
        <w:separator/>
      </w:r>
    </w:p>
  </w:footnote>
  <w:footnote w:type="continuationSeparator" w:id="0">
    <w:p w:rsidR="00124B33" w:rsidRDefault="00124B33" w14:paraId="507B1096" w14:textId="77777777">
      <w:r>
        <w:continuationSeparator/>
      </w:r>
    </w:p>
  </w:footnote>
  <w:footnote w:type="continuationNotice" w:id="1">
    <w:p w:rsidR="00124B33" w:rsidRDefault="00124B33" w14:paraId="30F36142" w14:textId="77777777"/>
  </w:footnote>
  <w:footnote w:id="2">
    <w:p w:rsidR="008A5A2F" w:rsidRDefault="008A5A2F" w14:paraId="7199D5EF" w14:textId="111241B2">
      <w:pPr>
        <w:pStyle w:val="FootnoteText"/>
      </w:pPr>
      <w:r>
        <w:rPr>
          <w:rStyle w:val="FootnoteReference"/>
        </w:rPr>
        <w:footnoteRef/>
      </w:r>
      <w:r>
        <w:t xml:space="preserve"> Note that </w:t>
      </w:r>
      <w:r w:rsidR="004258F4">
        <w:t>staff turnover</w:t>
      </w:r>
      <w:r w:rsidR="007110B2">
        <w:t xml:space="preserve"> continues to be low but</w:t>
      </w:r>
      <w:r w:rsidR="00532EEB">
        <w:t xml:space="preserve"> </w:t>
      </w:r>
      <w:r w:rsidR="000C2A25">
        <w:t xml:space="preserve">if </w:t>
      </w:r>
      <w:r w:rsidR="004258F4">
        <w:t xml:space="preserve">March </w:t>
      </w:r>
      <w:r w:rsidR="000C2A25">
        <w:t xml:space="preserve">were to be </w:t>
      </w:r>
      <w:r w:rsidR="006F262E">
        <w:t>RAG rated</w:t>
      </w:r>
      <w:r w:rsidR="000C2A25">
        <w:t xml:space="preserve"> in isolation </w:t>
      </w:r>
      <w:r w:rsidR="004C2D3A">
        <w:t xml:space="preserve">the number of resignations would be RAG rated as red </w:t>
      </w:r>
      <w:r w:rsidR="004258F4">
        <w:t xml:space="preserve">so information has also been provided on </w:t>
      </w:r>
      <w:r w:rsidR="007110B2">
        <w:t xml:space="preserve">this indicator </w:t>
      </w:r>
      <w:r w:rsidR="000C781C">
        <w:t xml:space="preserve">to assess whether there is an emerging issue.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E40885"/>
    <w:multiLevelType w:val="hybridMultilevel"/>
    <w:tmpl w:val="0DA4958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 w15:restartNumberingAfterBreak="0">
    <w:nsid w:val="03B97DE1"/>
    <w:multiLevelType w:val="hybridMultilevel"/>
    <w:tmpl w:val="CD9ECE3C"/>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start w:val="1"/>
      <w:numFmt w:val="bullet"/>
      <w:lvlText w:val=""/>
      <w:lvlJc w:val="left"/>
      <w:pPr>
        <w:ind w:left="2160" w:hanging="360"/>
      </w:pPr>
      <w:rPr>
        <w:rFonts w:hint="default" w:ascii="Wingdings" w:hAnsi="Wingdings"/>
      </w:rPr>
    </w:lvl>
    <w:lvl w:ilvl="3" w:tplc="08090001">
      <w:start w:val="1"/>
      <w:numFmt w:val="bullet"/>
      <w:lvlText w:val=""/>
      <w:lvlJc w:val="left"/>
      <w:pPr>
        <w:ind w:left="2880" w:hanging="360"/>
      </w:pPr>
      <w:rPr>
        <w:rFonts w:hint="default" w:ascii="Symbol" w:hAnsi="Symbol"/>
      </w:rPr>
    </w:lvl>
    <w:lvl w:ilvl="4" w:tplc="08090003">
      <w:start w:val="1"/>
      <w:numFmt w:val="bullet"/>
      <w:lvlText w:val="o"/>
      <w:lvlJc w:val="left"/>
      <w:pPr>
        <w:ind w:left="3600" w:hanging="360"/>
      </w:pPr>
      <w:rPr>
        <w:rFonts w:hint="default" w:ascii="Courier New" w:hAnsi="Courier New" w:cs="Courier New"/>
      </w:rPr>
    </w:lvl>
    <w:lvl w:ilvl="5" w:tplc="08090005">
      <w:start w:val="1"/>
      <w:numFmt w:val="bullet"/>
      <w:lvlText w:val=""/>
      <w:lvlJc w:val="left"/>
      <w:pPr>
        <w:ind w:left="4320" w:hanging="360"/>
      </w:pPr>
      <w:rPr>
        <w:rFonts w:hint="default" w:ascii="Wingdings" w:hAnsi="Wingdings"/>
      </w:rPr>
    </w:lvl>
    <w:lvl w:ilvl="6" w:tplc="08090001">
      <w:start w:val="1"/>
      <w:numFmt w:val="bullet"/>
      <w:lvlText w:val=""/>
      <w:lvlJc w:val="left"/>
      <w:pPr>
        <w:ind w:left="5040" w:hanging="360"/>
      </w:pPr>
      <w:rPr>
        <w:rFonts w:hint="default" w:ascii="Symbol" w:hAnsi="Symbol"/>
      </w:rPr>
    </w:lvl>
    <w:lvl w:ilvl="7" w:tplc="08090003">
      <w:start w:val="1"/>
      <w:numFmt w:val="bullet"/>
      <w:lvlText w:val="o"/>
      <w:lvlJc w:val="left"/>
      <w:pPr>
        <w:ind w:left="5760" w:hanging="360"/>
      </w:pPr>
      <w:rPr>
        <w:rFonts w:hint="default" w:ascii="Courier New" w:hAnsi="Courier New" w:cs="Courier New"/>
      </w:rPr>
    </w:lvl>
    <w:lvl w:ilvl="8" w:tplc="08090005">
      <w:start w:val="1"/>
      <w:numFmt w:val="bullet"/>
      <w:lvlText w:val=""/>
      <w:lvlJc w:val="left"/>
      <w:pPr>
        <w:ind w:left="6480" w:hanging="360"/>
      </w:pPr>
      <w:rPr>
        <w:rFonts w:hint="default" w:ascii="Wingdings" w:hAnsi="Wingdings"/>
      </w:rPr>
    </w:lvl>
  </w:abstractNum>
  <w:abstractNum w:abstractNumId="2" w15:restartNumberingAfterBreak="0">
    <w:nsid w:val="0E7125CD"/>
    <w:multiLevelType w:val="hybridMultilevel"/>
    <w:tmpl w:val="02B2B66C"/>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1937842"/>
    <w:multiLevelType w:val="hybridMultilevel"/>
    <w:tmpl w:val="C7AE18F8"/>
    <w:lvl w:ilvl="0" w:tplc="BD94471E">
      <w:numFmt w:val="bullet"/>
      <w:lvlText w:val="-"/>
      <w:lvlJc w:val="left"/>
      <w:pPr>
        <w:ind w:left="720" w:hanging="360"/>
      </w:pPr>
      <w:rPr>
        <w:rFonts w:hint="default" w:ascii="Calibri" w:hAnsi="Calibri" w:eastAsia="Calibri" w:cs="Calibri"/>
      </w:rPr>
    </w:lvl>
    <w:lvl w:ilvl="1" w:tplc="08090003">
      <w:start w:val="1"/>
      <w:numFmt w:val="bullet"/>
      <w:lvlText w:val="o"/>
      <w:lvlJc w:val="left"/>
      <w:pPr>
        <w:ind w:left="1440" w:hanging="360"/>
      </w:pPr>
      <w:rPr>
        <w:rFonts w:hint="default" w:ascii="Courier New" w:hAnsi="Courier New" w:cs="Courier New"/>
      </w:rPr>
    </w:lvl>
    <w:lvl w:ilvl="2" w:tplc="08090005">
      <w:start w:val="1"/>
      <w:numFmt w:val="bullet"/>
      <w:lvlText w:val=""/>
      <w:lvlJc w:val="left"/>
      <w:pPr>
        <w:ind w:left="2160" w:hanging="360"/>
      </w:pPr>
      <w:rPr>
        <w:rFonts w:hint="default" w:ascii="Wingdings" w:hAnsi="Wingdings"/>
      </w:rPr>
    </w:lvl>
    <w:lvl w:ilvl="3" w:tplc="08090001">
      <w:start w:val="1"/>
      <w:numFmt w:val="bullet"/>
      <w:lvlText w:val=""/>
      <w:lvlJc w:val="left"/>
      <w:pPr>
        <w:ind w:left="2880" w:hanging="360"/>
      </w:pPr>
      <w:rPr>
        <w:rFonts w:hint="default" w:ascii="Symbol" w:hAnsi="Symbol"/>
      </w:rPr>
    </w:lvl>
    <w:lvl w:ilvl="4" w:tplc="08090003">
      <w:start w:val="1"/>
      <w:numFmt w:val="bullet"/>
      <w:lvlText w:val="o"/>
      <w:lvlJc w:val="left"/>
      <w:pPr>
        <w:ind w:left="3600" w:hanging="360"/>
      </w:pPr>
      <w:rPr>
        <w:rFonts w:hint="default" w:ascii="Courier New" w:hAnsi="Courier New" w:cs="Courier New"/>
      </w:rPr>
    </w:lvl>
    <w:lvl w:ilvl="5" w:tplc="08090005">
      <w:start w:val="1"/>
      <w:numFmt w:val="bullet"/>
      <w:lvlText w:val=""/>
      <w:lvlJc w:val="left"/>
      <w:pPr>
        <w:ind w:left="4320" w:hanging="360"/>
      </w:pPr>
      <w:rPr>
        <w:rFonts w:hint="default" w:ascii="Wingdings" w:hAnsi="Wingdings"/>
      </w:rPr>
    </w:lvl>
    <w:lvl w:ilvl="6" w:tplc="08090001">
      <w:start w:val="1"/>
      <w:numFmt w:val="bullet"/>
      <w:lvlText w:val=""/>
      <w:lvlJc w:val="left"/>
      <w:pPr>
        <w:ind w:left="5040" w:hanging="360"/>
      </w:pPr>
      <w:rPr>
        <w:rFonts w:hint="default" w:ascii="Symbol" w:hAnsi="Symbol"/>
      </w:rPr>
    </w:lvl>
    <w:lvl w:ilvl="7" w:tplc="08090003">
      <w:start w:val="1"/>
      <w:numFmt w:val="bullet"/>
      <w:lvlText w:val="o"/>
      <w:lvlJc w:val="left"/>
      <w:pPr>
        <w:ind w:left="5760" w:hanging="360"/>
      </w:pPr>
      <w:rPr>
        <w:rFonts w:hint="default" w:ascii="Courier New" w:hAnsi="Courier New" w:cs="Courier New"/>
      </w:rPr>
    </w:lvl>
    <w:lvl w:ilvl="8" w:tplc="08090005">
      <w:start w:val="1"/>
      <w:numFmt w:val="bullet"/>
      <w:lvlText w:val=""/>
      <w:lvlJc w:val="left"/>
      <w:pPr>
        <w:ind w:left="6480" w:hanging="360"/>
      </w:pPr>
      <w:rPr>
        <w:rFonts w:hint="default" w:ascii="Wingdings" w:hAnsi="Wingdings"/>
      </w:rPr>
    </w:lvl>
  </w:abstractNum>
  <w:abstractNum w:abstractNumId="4" w15:restartNumberingAfterBreak="0">
    <w:nsid w:val="12840EBF"/>
    <w:multiLevelType w:val="hybridMultilevel"/>
    <w:tmpl w:val="B8262E8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 w15:restartNumberingAfterBreak="0">
    <w:nsid w:val="13DD38CB"/>
    <w:multiLevelType w:val="hybridMultilevel"/>
    <w:tmpl w:val="3F6C78B4"/>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A9C1933"/>
    <w:multiLevelType w:val="hybridMultilevel"/>
    <w:tmpl w:val="D4D2165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 w15:restartNumberingAfterBreak="0">
    <w:nsid w:val="1FE2548B"/>
    <w:multiLevelType w:val="hybridMultilevel"/>
    <w:tmpl w:val="1B70032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8" w15:restartNumberingAfterBreak="0">
    <w:nsid w:val="28C25BC1"/>
    <w:multiLevelType w:val="hybridMultilevel"/>
    <w:tmpl w:val="6AB2CDD6"/>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93EBBB3"/>
    <w:multiLevelType w:val="hybridMultilevel"/>
    <w:tmpl w:val="FFFFFFFF"/>
    <w:lvl w:ilvl="0" w:tplc="1BF6F06C">
      <w:start w:val="1"/>
      <w:numFmt w:val="bullet"/>
      <w:lvlText w:val=""/>
      <w:lvlJc w:val="left"/>
      <w:pPr>
        <w:ind w:left="720" w:hanging="360"/>
      </w:pPr>
      <w:rPr>
        <w:rFonts w:hint="default" w:ascii="Symbol" w:hAnsi="Symbol"/>
      </w:rPr>
    </w:lvl>
    <w:lvl w:ilvl="1" w:tplc="163EBEB4">
      <w:start w:val="1"/>
      <w:numFmt w:val="bullet"/>
      <w:lvlText w:val="o"/>
      <w:lvlJc w:val="left"/>
      <w:pPr>
        <w:ind w:left="1440" w:hanging="360"/>
      </w:pPr>
      <w:rPr>
        <w:rFonts w:hint="default" w:ascii="Courier New" w:hAnsi="Courier New"/>
      </w:rPr>
    </w:lvl>
    <w:lvl w:ilvl="2" w:tplc="B20CE1F4">
      <w:start w:val="1"/>
      <w:numFmt w:val="bullet"/>
      <w:lvlText w:val=""/>
      <w:lvlJc w:val="left"/>
      <w:pPr>
        <w:ind w:left="2160" w:hanging="360"/>
      </w:pPr>
      <w:rPr>
        <w:rFonts w:hint="default" w:ascii="Wingdings" w:hAnsi="Wingdings"/>
      </w:rPr>
    </w:lvl>
    <w:lvl w:ilvl="3" w:tplc="CFC675E2">
      <w:start w:val="1"/>
      <w:numFmt w:val="bullet"/>
      <w:lvlText w:val=""/>
      <w:lvlJc w:val="left"/>
      <w:pPr>
        <w:ind w:left="2880" w:hanging="360"/>
      </w:pPr>
      <w:rPr>
        <w:rFonts w:hint="default" w:ascii="Symbol" w:hAnsi="Symbol"/>
      </w:rPr>
    </w:lvl>
    <w:lvl w:ilvl="4" w:tplc="DBFACA5C">
      <w:start w:val="1"/>
      <w:numFmt w:val="bullet"/>
      <w:lvlText w:val="o"/>
      <w:lvlJc w:val="left"/>
      <w:pPr>
        <w:ind w:left="3600" w:hanging="360"/>
      </w:pPr>
      <w:rPr>
        <w:rFonts w:hint="default" w:ascii="Courier New" w:hAnsi="Courier New"/>
      </w:rPr>
    </w:lvl>
    <w:lvl w:ilvl="5" w:tplc="C0CE17EC">
      <w:start w:val="1"/>
      <w:numFmt w:val="bullet"/>
      <w:lvlText w:val=""/>
      <w:lvlJc w:val="left"/>
      <w:pPr>
        <w:ind w:left="4320" w:hanging="360"/>
      </w:pPr>
      <w:rPr>
        <w:rFonts w:hint="default" w:ascii="Wingdings" w:hAnsi="Wingdings"/>
      </w:rPr>
    </w:lvl>
    <w:lvl w:ilvl="6" w:tplc="F7D09790">
      <w:start w:val="1"/>
      <w:numFmt w:val="bullet"/>
      <w:lvlText w:val=""/>
      <w:lvlJc w:val="left"/>
      <w:pPr>
        <w:ind w:left="5040" w:hanging="360"/>
      </w:pPr>
      <w:rPr>
        <w:rFonts w:hint="default" w:ascii="Symbol" w:hAnsi="Symbol"/>
      </w:rPr>
    </w:lvl>
    <w:lvl w:ilvl="7" w:tplc="D98A2734">
      <w:start w:val="1"/>
      <w:numFmt w:val="bullet"/>
      <w:lvlText w:val="o"/>
      <w:lvlJc w:val="left"/>
      <w:pPr>
        <w:ind w:left="5760" w:hanging="360"/>
      </w:pPr>
      <w:rPr>
        <w:rFonts w:hint="default" w:ascii="Courier New" w:hAnsi="Courier New"/>
      </w:rPr>
    </w:lvl>
    <w:lvl w:ilvl="8" w:tplc="693A6C20">
      <w:start w:val="1"/>
      <w:numFmt w:val="bullet"/>
      <w:lvlText w:val=""/>
      <w:lvlJc w:val="left"/>
      <w:pPr>
        <w:ind w:left="6480" w:hanging="360"/>
      </w:pPr>
      <w:rPr>
        <w:rFonts w:hint="default" w:ascii="Wingdings" w:hAnsi="Wingdings"/>
      </w:rPr>
    </w:lvl>
  </w:abstractNum>
  <w:abstractNum w:abstractNumId="10" w15:restartNumberingAfterBreak="0">
    <w:nsid w:val="29F72A91"/>
    <w:multiLevelType w:val="hybridMultilevel"/>
    <w:tmpl w:val="E00AA08A"/>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B6C1C0E"/>
    <w:multiLevelType w:val="hybridMultilevel"/>
    <w:tmpl w:val="0F9C2BA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2" w15:restartNumberingAfterBreak="0">
    <w:nsid w:val="2CC36728"/>
    <w:multiLevelType w:val="hybridMultilevel"/>
    <w:tmpl w:val="5F7C75E0"/>
    <w:lvl w:ilvl="0" w:tplc="0809001B">
      <w:start w:val="1"/>
      <w:numFmt w:val="lowerRoman"/>
      <w:lvlText w:val="%1."/>
      <w:lvlJc w:val="right"/>
      <w:pPr>
        <w:tabs>
          <w:tab w:val="num" w:pos="720"/>
        </w:tabs>
        <w:ind w:left="720" w:hanging="360"/>
      </w:pPr>
      <w:rPr>
        <w:rFonts w:hint="default"/>
      </w:rPr>
    </w:lvl>
    <w:lvl w:ilvl="1" w:tplc="6F56BCFC" w:tentative="1">
      <w:start w:val="1"/>
      <w:numFmt w:val="bullet"/>
      <w:lvlText w:val="•"/>
      <w:lvlJc w:val="left"/>
      <w:pPr>
        <w:tabs>
          <w:tab w:val="num" w:pos="1440"/>
        </w:tabs>
        <w:ind w:left="1440" w:hanging="360"/>
      </w:pPr>
      <w:rPr>
        <w:rFonts w:hint="default" w:ascii="Arial" w:hAnsi="Arial"/>
      </w:rPr>
    </w:lvl>
    <w:lvl w:ilvl="2" w:tplc="BAC0E486" w:tentative="1">
      <w:start w:val="1"/>
      <w:numFmt w:val="bullet"/>
      <w:lvlText w:val="•"/>
      <w:lvlJc w:val="left"/>
      <w:pPr>
        <w:tabs>
          <w:tab w:val="num" w:pos="2160"/>
        </w:tabs>
        <w:ind w:left="2160" w:hanging="360"/>
      </w:pPr>
      <w:rPr>
        <w:rFonts w:hint="default" w:ascii="Arial" w:hAnsi="Arial"/>
      </w:rPr>
    </w:lvl>
    <w:lvl w:ilvl="3" w:tplc="A2AC295A" w:tentative="1">
      <w:start w:val="1"/>
      <w:numFmt w:val="bullet"/>
      <w:lvlText w:val="•"/>
      <w:lvlJc w:val="left"/>
      <w:pPr>
        <w:tabs>
          <w:tab w:val="num" w:pos="2880"/>
        </w:tabs>
        <w:ind w:left="2880" w:hanging="360"/>
      </w:pPr>
      <w:rPr>
        <w:rFonts w:hint="default" w:ascii="Arial" w:hAnsi="Arial"/>
      </w:rPr>
    </w:lvl>
    <w:lvl w:ilvl="4" w:tplc="AAD8B5B0" w:tentative="1">
      <w:start w:val="1"/>
      <w:numFmt w:val="bullet"/>
      <w:lvlText w:val="•"/>
      <w:lvlJc w:val="left"/>
      <w:pPr>
        <w:tabs>
          <w:tab w:val="num" w:pos="3600"/>
        </w:tabs>
        <w:ind w:left="3600" w:hanging="360"/>
      </w:pPr>
      <w:rPr>
        <w:rFonts w:hint="default" w:ascii="Arial" w:hAnsi="Arial"/>
      </w:rPr>
    </w:lvl>
    <w:lvl w:ilvl="5" w:tplc="C040ED7A" w:tentative="1">
      <w:start w:val="1"/>
      <w:numFmt w:val="bullet"/>
      <w:lvlText w:val="•"/>
      <w:lvlJc w:val="left"/>
      <w:pPr>
        <w:tabs>
          <w:tab w:val="num" w:pos="4320"/>
        </w:tabs>
        <w:ind w:left="4320" w:hanging="360"/>
      </w:pPr>
      <w:rPr>
        <w:rFonts w:hint="default" w:ascii="Arial" w:hAnsi="Arial"/>
      </w:rPr>
    </w:lvl>
    <w:lvl w:ilvl="6" w:tplc="EB888276" w:tentative="1">
      <w:start w:val="1"/>
      <w:numFmt w:val="bullet"/>
      <w:lvlText w:val="•"/>
      <w:lvlJc w:val="left"/>
      <w:pPr>
        <w:tabs>
          <w:tab w:val="num" w:pos="5040"/>
        </w:tabs>
        <w:ind w:left="5040" w:hanging="360"/>
      </w:pPr>
      <w:rPr>
        <w:rFonts w:hint="default" w:ascii="Arial" w:hAnsi="Arial"/>
      </w:rPr>
    </w:lvl>
    <w:lvl w:ilvl="7" w:tplc="5A562EE2" w:tentative="1">
      <w:start w:val="1"/>
      <w:numFmt w:val="bullet"/>
      <w:lvlText w:val="•"/>
      <w:lvlJc w:val="left"/>
      <w:pPr>
        <w:tabs>
          <w:tab w:val="num" w:pos="5760"/>
        </w:tabs>
        <w:ind w:left="5760" w:hanging="360"/>
      </w:pPr>
      <w:rPr>
        <w:rFonts w:hint="default" w:ascii="Arial" w:hAnsi="Arial"/>
      </w:rPr>
    </w:lvl>
    <w:lvl w:ilvl="8" w:tplc="F342CD16" w:tentative="1">
      <w:start w:val="1"/>
      <w:numFmt w:val="bullet"/>
      <w:lvlText w:val="•"/>
      <w:lvlJc w:val="left"/>
      <w:pPr>
        <w:tabs>
          <w:tab w:val="num" w:pos="6480"/>
        </w:tabs>
        <w:ind w:left="6480" w:hanging="360"/>
      </w:pPr>
      <w:rPr>
        <w:rFonts w:hint="default" w:ascii="Arial" w:hAnsi="Arial"/>
      </w:rPr>
    </w:lvl>
  </w:abstractNum>
  <w:abstractNum w:abstractNumId="13" w15:restartNumberingAfterBreak="0">
    <w:nsid w:val="2CD77CDA"/>
    <w:multiLevelType w:val="hybridMultilevel"/>
    <w:tmpl w:val="0DE0A10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4" w15:restartNumberingAfterBreak="0">
    <w:nsid w:val="2D9F5B1B"/>
    <w:multiLevelType w:val="hybridMultilevel"/>
    <w:tmpl w:val="CB3651A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5" w15:restartNumberingAfterBreak="0">
    <w:nsid w:val="371D1E46"/>
    <w:multiLevelType w:val="hybridMultilevel"/>
    <w:tmpl w:val="35BE173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6" w15:restartNumberingAfterBreak="0">
    <w:nsid w:val="375329CE"/>
    <w:multiLevelType w:val="hybridMultilevel"/>
    <w:tmpl w:val="18C48482"/>
    <w:lvl w:ilvl="0" w:tplc="FFFFFFFF">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A5D4EC0"/>
    <w:multiLevelType w:val="hybridMultilevel"/>
    <w:tmpl w:val="E00AA08A"/>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A5E6DC7"/>
    <w:multiLevelType w:val="hybridMultilevel"/>
    <w:tmpl w:val="7BB4361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9" w15:restartNumberingAfterBreak="0">
    <w:nsid w:val="43E907F8"/>
    <w:multiLevelType w:val="hybridMultilevel"/>
    <w:tmpl w:val="492C75F2"/>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4C50872"/>
    <w:multiLevelType w:val="hybridMultilevel"/>
    <w:tmpl w:val="B29A706A"/>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6BC6F7E"/>
    <w:multiLevelType w:val="hybridMultilevel"/>
    <w:tmpl w:val="EA86989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2" w15:restartNumberingAfterBreak="0">
    <w:nsid w:val="488E2D9F"/>
    <w:multiLevelType w:val="hybridMultilevel"/>
    <w:tmpl w:val="CA4C410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3" w15:restartNumberingAfterBreak="0">
    <w:nsid w:val="4A75421C"/>
    <w:multiLevelType w:val="hybridMultilevel"/>
    <w:tmpl w:val="E00AA08A"/>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CF21A77"/>
    <w:multiLevelType w:val="hybridMultilevel"/>
    <w:tmpl w:val="E00AA08A"/>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4E8D4C51"/>
    <w:multiLevelType w:val="hybridMultilevel"/>
    <w:tmpl w:val="F7F40B2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6" w15:restartNumberingAfterBreak="0">
    <w:nsid w:val="51FE3D7F"/>
    <w:multiLevelType w:val="hybridMultilevel"/>
    <w:tmpl w:val="872624C8"/>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7082940"/>
    <w:multiLevelType w:val="hybridMultilevel"/>
    <w:tmpl w:val="760AFB3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8" w15:restartNumberingAfterBreak="0">
    <w:nsid w:val="5D1715C8"/>
    <w:multiLevelType w:val="hybridMultilevel"/>
    <w:tmpl w:val="9558ECD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9" w15:restartNumberingAfterBreak="0">
    <w:nsid w:val="5F5B649A"/>
    <w:multiLevelType w:val="hybridMultilevel"/>
    <w:tmpl w:val="896A2D98"/>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2FA54E2"/>
    <w:multiLevelType w:val="multilevel"/>
    <w:tmpl w:val="26A617EC"/>
    <w:lvl w:ilvl="0">
      <w:start w:val="1"/>
      <w:numFmt w:val="decimal"/>
      <w:lvlText w:val="%1."/>
      <w:lvlJc w:val="left"/>
      <w:pPr>
        <w:ind w:left="720" w:hanging="360"/>
      </w:pPr>
      <w:rPr>
        <w:rFonts w:hint="default"/>
      </w:r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1" w15:restartNumberingAfterBreak="0">
    <w:nsid w:val="6B014F58"/>
    <w:multiLevelType w:val="hybridMultilevel"/>
    <w:tmpl w:val="D19845E2"/>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6FBD6F89"/>
    <w:multiLevelType w:val="hybridMultilevel"/>
    <w:tmpl w:val="76AE9408"/>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766857AC"/>
    <w:multiLevelType w:val="hybridMultilevel"/>
    <w:tmpl w:val="4696792A"/>
    <w:lvl w:ilvl="0" w:tplc="FFFFFFFF">
      <w:start w:val="1"/>
      <w:numFmt w:val="low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76C2456C"/>
    <w:multiLevelType w:val="hybridMultilevel"/>
    <w:tmpl w:val="4696792A"/>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76F97D2C"/>
    <w:multiLevelType w:val="hybridMultilevel"/>
    <w:tmpl w:val="5D6EBCA0"/>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77D02FD9"/>
    <w:multiLevelType w:val="hybridMultilevel"/>
    <w:tmpl w:val="4696792A"/>
    <w:lvl w:ilvl="0" w:tplc="FFFFFFFF">
      <w:start w:val="1"/>
      <w:numFmt w:val="low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7E6D6CAD"/>
    <w:multiLevelType w:val="hybridMultilevel"/>
    <w:tmpl w:val="D59AF9C8"/>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892233036">
    <w:abstractNumId w:val="5"/>
  </w:num>
  <w:num w:numId="2" w16cid:durableId="1904288204">
    <w:abstractNumId w:val="26"/>
  </w:num>
  <w:num w:numId="3" w16cid:durableId="2042170217">
    <w:abstractNumId w:val="34"/>
  </w:num>
  <w:num w:numId="4" w16cid:durableId="244726970">
    <w:abstractNumId w:val="17"/>
  </w:num>
  <w:num w:numId="5" w16cid:durableId="1637446654">
    <w:abstractNumId w:val="12"/>
  </w:num>
  <w:num w:numId="6" w16cid:durableId="390082418">
    <w:abstractNumId w:val="23"/>
  </w:num>
  <w:num w:numId="7" w16cid:durableId="1229419420">
    <w:abstractNumId w:val="29"/>
  </w:num>
  <w:num w:numId="8" w16cid:durableId="358967381">
    <w:abstractNumId w:val="31"/>
  </w:num>
  <w:num w:numId="9" w16cid:durableId="576208252">
    <w:abstractNumId w:val="2"/>
  </w:num>
  <w:num w:numId="10" w16cid:durableId="1997804737">
    <w:abstractNumId w:val="32"/>
  </w:num>
  <w:num w:numId="11" w16cid:durableId="698579549">
    <w:abstractNumId w:val="10"/>
  </w:num>
  <w:num w:numId="12" w16cid:durableId="332342975">
    <w:abstractNumId w:val="35"/>
  </w:num>
  <w:num w:numId="13" w16cid:durableId="537205112">
    <w:abstractNumId w:val="37"/>
  </w:num>
  <w:num w:numId="14" w16cid:durableId="1869098430">
    <w:abstractNumId w:val="20"/>
  </w:num>
  <w:num w:numId="15" w16cid:durableId="270210637">
    <w:abstractNumId w:val="24"/>
  </w:num>
  <w:num w:numId="16" w16cid:durableId="156251702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2134977538">
    <w:abstractNumId w:val="30"/>
  </w:num>
  <w:num w:numId="18" w16cid:durableId="842741788">
    <w:abstractNumId w:val="18"/>
  </w:num>
  <w:num w:numId="19" w16cid:durableId="1976401326">
    <w:abstractNumId w:val="21"/>
  </w:num>
  <w:num w:numId="20" w16cid:durableId="493450073">
    <w:abstractNumId w:val="33"/>
  </w:num>
  <w:num w:numId="21" w16cid:durableId="574827880">
    <w:abstractNumId w:val="8"/>
  </w:num>
  <w:num w:numId="22" w16cid:durableId="2024280012">
    <w:abstractNumId w:val="11"/>
  </w:num>
  <w:num w:numId="23" w16cid:durableId="982470585">
    <w:abstractNumId w:val="14"/>
  </w:num>
  <w:num w:numId="24" w16cid:durableId="698043355">
    <w:abstractNumId w:val="27"/>
  </w:num>
  <w:num w:numId="25" w16cid:durableId="1698891075">
    <w:abstractNumId w:val="4"/>
  </w:num>
  <w:num w:numId="26" w16cid:durableId="411465785">
    <w:abstractNumId w:val="0"/>
  </w:num>
  <w:num w:numId="27" w16cid:durableId="1703046119">
    <w:abstractNumId w:val="36"/>
  </w:num>
  <w:num w:numId="28" w16cid:durableId="701711372">
    <w:abstractNumId w:val="9"/>
  </w:num>
  <w:num w:numId="29" w16cid:durableId="1193614549">
    <w:abstractNumId w:val="7"/>
  </w:num>
  <w:num w:numId="30" w16cid:durableId="1518084379">
    <w:abstractNumId w:val="28"/>
  </w:num>
  <w:num w:numId="31" w16cid:durableId="905342214">
    <w:abstractNumId w:val="3"/>
  </w:num>
  <w:num w:numId="32" w16cid:durableId="1769151474">
    <w:abstractNumId w:val="25"/>
  </w:num>
  <w:num w:numId="33" w16cid:durableId="1831404411">
    <w:abstractNumId w:val="15"/>
  </w:num>
  <w:num w:numId="34" w16cid:durableId="534656695">
    <w:abstractNumId w:val="22"/>
  </w:num>
  <w:num w:numId="35" w16cid:durableId="315380719">
    <w:abstractNumId w:val="1"/>
  </w:num>
  <w:num w:numId="36" w16cid:durableId="272789325">
    <w:abstractNumId w:val="6"/>
  </w:num>
  <w:num w:numId="37" w16cid:durableId="1095899208">
    <w:abstractNumId w:val="13"/>
  </w:num>
  <w:num w:numId="38" w16cid:durableId="2018531485">
    <w:abstractNumId w:val="16"/>
  </w:num>
  <w:numIdMacAtCleanup w:val="24"/>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00"/>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false"/>
  <w:defaultTabStop w:val="720"/>
  <w:displayHorizontalDrawingGridEvery w:val="0"/>
  <w:displayVerticalDrawingGridEvery w:val="0"/>
  <w:doNotUseMarginsForDrawingGridOrigin/>
  <w:noPunctuationKerning/>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450A"/>
    <w:rsid w:val="00000DBE"/>
    <w:rsid w:val="00001943"/>
    <w:rsid w:val="00001A3E"/>
    <w:rsid w:val="000026EF"/>
    <w:rsid w:val="00002E5A"/>
    <w:rsid w:val="00002EC6"/>
    <w:rsid w:val="00002FE5"/>
    <w:rsid w:val="00004173"/>
    <w:rsid w:val="00004B1A"/>
    <w:rsid w:val="00005034"/>
    <w:rsid w:val="00005EBD"/>
    <w:rsid w:val="000062D9"/>
    <w:rsid w:val="00006338"/>
    <w:rsid w:val="00006D19"/>
    <w:rsid w:val="00007281"/>
    <w:rsid w:val="00007768"/>
    <w:rsid w:val="00007F4F"/>
    <w:rsid w:val="0001001E"/>
    <w:rsid w:val="000103D0"/>
    <w:rsid w:val="000109C0"/>
    <w:rsid w:val="000109D9"/>
    <w:rsid w:val="00010DD1"/>
    <w:rsid w:val="00011000"/>
    <w:rsid w:val="00012365"/>
    <w:rsid w:val="00012A96"/>
    <w:rsid w:val="00012DE8"/>
    <w:rsid w:val="00013027"/>
    <w:rsid w:val="000132F5"/>
    <w:rsid w:val="00014751"/>
    <w:rsid w:val="000147A4"/>
    <w:rsid w:val="00014830"/>
    <w:rsid w:val="00014E8D"/>
    <w:rsid w:val="0001521F"/>
    <w:rsid w:val="000155A5"/>
    <w:rsid w:val="000158A7"/>
    <w:rsid w:val="00015AC6"/>
    <w:rsid w:val="00015E1B"/>
    <w:rsid w:val="0001670C"/>
    <w:rsid w:val="000167EE"/>
    <w:rsid w:val="00016B46"/>
    <w:rsid w:val="00016CB9"/>
    <w:rsid w:val="000178CA"/>
    <w:rsid w:val="00017C46"/>
    <w:rsid w:val="00020782"/>
    <w:rsid w:val="000208E2"/>
    <w:rsid w:val="00020B41"/>
    <w:rsid w:val="00020BBE"/>
    <w:rsid w:val="000217F9"/>
    <w:rsid w:val="00021B0F"/>
    <w:rsid w:val="00021B9B"/>
    <w:rsid w:val="0002289C"/>
    <w:rsid w:val="000236C6"/>
    <w:rsid w:val="000237A8"/>
    <w:rsid w:val="000237DA"/>
    <w:rsid w:val="00023F6D"/>
    <w:rsid w:val="000242D2"/>
    <w:rsid w:val="00024482"/>
    <w:rsid w:val="00024652"/>
    <w:rsid w:val="000248A6"/>
    <w:rsid w:val="00025287"/>
    <w:rsid w:val="00025440"/>
    <w:rsid w:val="00025469"/>
    <w:rsid w:val="0002588E"/>
    <w:rsid w:val="00025BA4"/>
    <w:rsid w:val="00025F54"/>
    <w:rsid w:val="0002604C"/>
    <w:rsid w:val="000261C0"/>
    <w:rsid w:val="00026714"/>
    <w:rsid w:val="000270D5"/>
    <w:rsid w:val="000303F4"/>
    <w:rsid w:val="0003040F"/>
    <w:rsid w:val="00030430"/>
    <w:rsid w:val="000309FE"/>
    <w:rsid w:val="00031311"/>
    <w:rsid w:val="0003160F"/>
    <w:rsid w:val="00031F8F"/>
    <w:rsid w:val="00032060"/>
    <w:rsid w:val="00032329"/>
    <w:rsid w:val="000324A1"/>
    <w:rsid w:val="00032726"/>
    <w:rsid w:val="00032866"/>
    <w:rsid w:val="0003369C"/>
    <w:rsid w:val="000337BC"/>
    <w:rsid w:val="00033908"/>
    <w:rsid w:val="00034F92"/>
    <w:rsid w:val="000350AC"/>
    <w:rsid w:val="000351A3"/>
    <w:rsid w:val="0003535D"/>
    <w:rsid w:val="00035568"/>
    <w:rsid w:val="0003574B"/>
    <w:rsid w:val="0003591A"/>
    <w:rsid w:val="00035A21"/>
    <w:rsid w:val="00035F4C"/>
    <w:rsid w:val="00036525"/>
    <w:rsid w:val="00037F2C"/>
    <w:rsid w:val="00040458"/>
    <w:rsid w:val="0004082A"/>
    <w:rsid w:val="00040C92"/>
    <w:rsid w:val="00040CF7"/>
    <w:rsid w:val="00040F96"/>
    <w:rsid w:val="00041727"/>
    <w:rsid w:val="0004198B"/>
    <w:rsid w:val="000424B8"/>
    <w:rsid w:val="0004289B"/>
    <w:rsid w:val="00042D1B"/>
    <w:rsid w:val="00042E23"/>
    <w:rsid w:val="00043290"/>
    <w:rsid w:val="00043933"/>
    <w:rsid w:val="00043F11"/>
    <w:rsid w:val="000447FB"/>
    <w:rsid w:val="00044A1C"/>
    <w:rsid w:val="0004505D"/>
    <w:rsid w:val="00045109"/>
    <w:rsid w:val="00045D7E"/>
    <w:rsid w:val="000460F5"/>
    <w:rsid w:val="00046380"/>
    <w:rsid w:val="000466D2"/>
    <w:rsid w:val="0004678A"/>
    <w:rsid w:val="000476F5"/>
    <w:rsid w:val="000477AE"/>
    <w:rsid w:val="0004792D"/>
    <w:rsid w:val="00047965"/>
    <w:rsid w:val="0005045B"/>
    <w:rsid w:val="00050744"/>
    <w:rsid w:val="00050D22"/>
    <w:rsid w:val="000515CB"/>
    <w:rsid w:val="00051812"/>
    <w:rsid w:val="00051A95"/>
    <w:rsid w:val="00051AAF"/>
    <w:rsid w:val="00051CDD"/>
    <w:rsid w:val="0005241C"/>
    <w:rsid w:val="00052748"/>
    <w:rsid w:val="00052D59"/>
    <w:rsid w:val="00052DF2"/>
    <w:rsid w:val="0005303E"/>
    <w:rsid w:val="000535EB"/>
    <w:rsid w:val="00053A45"/>
    <w:rsid w:val="00054440"/>
    <w:rsid w:val="00054DE1"/>
    <w:rsid w:val="00054DF5"/>
    <w:rsid w:val="00054EF8"/>
    <w:rsid w:val="000560AC"/>
    <w:rsid w:val="0005683F"/>
    <w:rsid w:val="00056FEB"/>
    <w:rsid w:val="0005768D"/>
    <w:rsid w:val="00057BB3"/>
    <w:rsid w:val="00060AF2"/>
    <w:rsid w:val="00060FCB"/>
    <w:rsid w:val="000614E7"/>
    <w:rsid w:val="00061953"/>
    <w:rsid w:val="0006223F"/>
    <w:rsid w:val="00062342"/>
    <w:rsid w:val="0006296E"/>
    <w:rsid w:val="00062F80"/>
    <w:rsid w:val="00062F84"/>
    <w:rsid w:val="000632E0"/>
    <w:rsid w:val="00063A7C"/>
    <w:rsid w:val="00063FD3"/>
    <w:rsid w:val="00064332"/>
    <w:rsid w:val="0006489B"/>
    <w:rsid w:val="00065745"/>
    <w:rsid w:val="00065E0C"/>
    <w:rsid w:val="00065EC5"/>
    <w:rsid w:val="00066ED6"/>
    <w:rsid w:val="00066F44"/>
    <w:rsid w:val="00067084"/>
    <w:rsid w:val="000670B5"/>
    <w:rsid w:val="00067116"/>
    <w:rsid w:val="000679FF"/>
    <w:rsid w:val="0007002A"/>
    <w:rsid w:val="00070660"/>
    <w:rsid w:val="000709EA"/>
    <w:rsid w:val="00070CE5"/>
    <w:rsid w:val="00070F8E"/>
    <w:rsid w:val="00071985"/>
    <w:rsid w:val="00071B5F"/>
    <w:rsid w:val="00071FC0"/>
    <w:rsid w:val="0007214D"/>
    <w:rsid w:val="0007221D"/>
    <w:rsid w:val="0007270C"/>
    <w:rsid w:val="00072FBC"/>
    <w:rsid w:val="0007450C"/>
    <w:rsid w:val="00074A03"/>
    <w:rsid w:val="00074B68"/>
    <w:rsid w:val="000752B6"/>
    <w:rsid w:val="000758B6"/>
    <w:rsid w:val="00075A45"/>
    <w:rsid w:val="00075C18"/>
    <w:rsid w:val="00077CDC"/>
    <w:rsid w:val="00077F69"/>
    <w:rsid w:val="00080142"/>
    <w:rsid w:val="000803CD"/>
    <w:rsid w:val="00080841"/>
    <w:rsid w:val="00080B4B"/>
    <w:rsid w:val="00080D10"/>
    <w:rsid w:val="0008199C"/>
    <w:rsid w:val="0008258A"/>
    <w:rsid w:val="00082960"/>
    <w:rsid w:val="00082AAD"/>
    <w:rsid w:val="00082D59"/>
    <w:rsid w:val="00082DB2"/>
    <w:rsid w:val="00082E2F"/>
    <w:rsid w:val="00082E4D"/>
    <w:rsid w:val="00083470"/>
    <w:rsid w:val="00083776"/>
    <w:rsid w:val="00083A0B"/>
    <w:rsid w:val="00083F16"/>
    <w:rsid w:val="00083FED"/>
    <w:rsid w:val="0008457C"/>
    <w:rsid w:val="00084731"/>
    <w:rsid w:val="00084E52"/>
    <w:rsid w:val="00084F4F"/>
    <w:rsid w:val="00085C39"/>
    <w:rsid w:val="00085E79"/>
    <w:rsid w:val="000860D6"/>
    <w:rsid w:val="00086100"/>
    <w:rsid w:val="00086459"/>
    <w:rsid w:val="000869D2"/>
    <w:rsid w:val="000875B5"/>
    <w:rsid w:val="00087B54"/>
    <w:rsid w:val="000900E5"/>
    <w:rsid w:val="00090B05"/>
    <w:rsid w:val="000910A1"/>
    <w:rsid w:val="0009187E"/>
    <w:rsid w:val="00091DCF"/>
    <w:rsid w:val="0009267A"/>
    <w:rsid w:val="000926C0"/>
    <w:rsid w:val="00092C10"/>
    <w:rsid w:val="00092D1A"/>
    <w:rsid w:val="00092EE8"/>
    <w:rsid w:val="000930DC"/>
    <w:rsid w:val="0009368C"/>
    <w:rsid w:val="00093F22"/>
    <w:rsid w:val="00094A1D"/>
    <w:rsid w:val="00094B25"/>
    <w:rsid w:val="00094B2C"/>
    <w:rsid w:val="0009529A"/>
    <w:rsid w:val="000960B4"/>
    <w:rsid w:val="000960E5"/>
    <w:rsid w:val="00096BFF"/>
    <w:rsid w:val="00097789"/>
    <w:rsid w:val="0009790F"/>
    <w:rsid w:val="00097DBB"/>
    <w:rsid w:val="000A004A"/>
    <w:rsid w:val="000A0058"/>
    <w:rsid w:val="000A0203"/>
    <w:rsid w:val="000A054B"/>
    <w:rsid w:val="000A0B95"/>
    <w:rsid w:val="000A0DB4"/>
    <w:rsid w:val="000A10DD"/>
    <w:rsid w:val="000A16C8"/>
    <w:rsid w:val="000A16E4"/>
    <w:rsid w:val="000A1790"/>
    <w:rsid w:val="000A2113"/>
    <w:rsid w:val="000A228D"/>
    <w:rsid w:val="000A22D2"/>
    <w:rsid w:val="000A25C3"/>
    <w:rsid w:val="000A2A93"/>
    <w:rsid w:val="000A310F"/>
    <w:rsid w:val="000A3166"/>
    <w:rsid w:val="000A4432"/>
    <w:rsid w:val="000A4864"/>
    <w:rsid w:val="000A499E"/>
    <w:rsid w:val="000A4E4F"/>
    <w:rsid w:val="000A5494"/>
    <w:rsid w:val="000A54BE"/>
    <w:rsid w:val="000A5880"/>
    <w:rsid w:val="000A59FE"/>
    <w:rsid w:val="000A5C91"/>
    <w:rsid w:val="000A5D01"/>
    <w:rsid w:val="000A62FD"/>
    <w:rsid w:val="000A687E"/>
    <w:rsid w:val="000A6A4A"/>
    <w:rsid w:val="000A75A6"/>
    <w:rsid w:val="000A7E15"/>
    <w:rsid w:val="000B0B78"/>
    <w:rsid w:val="000B0BFF"/>
    <w:rsid w:val="000B0E93"/>
    <w:rsid w:val="000B1006"/>
    <w:rsid w:val="000B1561"/>
    <w:rsid w:val="000B19DD"/>
    <w:rsid w:val="000B1B33"/>
    <w:rsid w:val="000B1B3A"/>
    <w:rsid w:val="000B1CC2"/>
    <w:rsid w:val="000B2B7B"/>
    <w:rsid w:val="000B2C2C"/>
    <w:rsid w:val="000B2FB1"/>
    <w:rsid w:val="000B3039"/>
    <w:rsid w:val="000B34DB"/>
    <w:rsid w:val="000B37DB"/>
    <w:rsid w:val="000B41E3"/>
    <w:rsid w:val="000B435A"/>
    <w:rsid w:val="000B4539"/>
    <w:rsid w:val="000B4840"/>
    <w:rsid w:val="000B4E4A"/>
    <w:rsid w:val="000B4FC1"/>
    <w:rsid w:val="000B506A"/>
    <w:rsid w:val="000B5301"/>
    <w:rsid w:val="000B5AE8"/>
    <w:rsid w:val="000B6937"/>
    <w:rsid w:val="000B74FB"/>
    <w:rsid w:val="000C031D"/>
    <w:rsid w:val="000C0459"/>
    <w:rsid w:val="000C0DEA"/>
    <w:rsid w:val="000C163A"/>
    <w:rsid w:val="000C1782"/>
    <w:rsid w:val="000C1C9E"/>
    <w:rsid w:val="000C1CCC"/>
    <w:rsid w:val="000C1D17"/>
    <w:rsid w:val="000C1F94"/>
    <w:rsid w:val="000C229B"/>
    <w:rsid w:val="000C2A25"/>
    <w:rsid w:val="000C2C1C"/>
    <w:rsid w:val="000C3142"/>
    <w:rsid w:val="000C39AD"/>
    <w:rsid w:val="000C3A7A"/>
    <w:rsid w:val="000C4ACF"/>
    <w:rsid w:val="000C4E80"/>
    <w:rsid w:val="000C5334"/>
    <w:rsid w:val="000C5517"/>
    <w:rsid w:val="000C555F"/>
    <w:rsid w:val="000C5926"/>
    <w:rsid w:val="000C6144"/>
    <w:rsid w:val="000C699A"/>
    <w:rsid w:val="000C7405"/>
    <w:rsid w:val="000C781C"/>
    <w:rsid w:val="000D0C0E"/>
    <w:rsid w:val="000D0E63"/>
    <w:rsid w:val="000D142D"/>
    <w:rsid w:val="000D2AF8"/>
    <w:rsid w:val="000D37BF"/>
    <w:rsid w:val="000D3C51"/>
    <w:rsid w:val="000D4120"/>
    <w:rsid w:val="000D4B05"/>
    <w:rsid w:val="000D53EE"/>
    <w:rsid w:val="000D5429"/>
    <w:rsid w:val="000D5BDD"/>
    <w:rsid w:val="000D5CE6"/>
    <w:rsid w:val="000D5E24"/>
    <w:rsid w:val="000D620F"/>
    <w:rsid w:val="000D6372"/>
    <w:rsid w:val="000D653B"/>
    <w:rsid w:val="000D65DE"/>
    <w:rsid w:val="000D6719"/>
    <w:rsid w:val="000D67A8"/>
    <w:rsid w:val="000D67B4"/>
    <w:rsid w:val="000D7575"/>
    <w:rsid w:val="000D7D49"/>
    <w:rsid w:val="000E008D"/>
    <w:rsid w:val="000E0420"/>
    <w:rsid w:val="000E05A5"/>
    <w:rsid w:val="000E0B0D"/>
    <w:rsid w:val="000E0BD0"/>
    <w:rsid w:val="000E0D7F"/>
    <w:rsid w:val="000E0E01"/>
    <w:rsid w:val="000E128C"/>
    <w:rsid w:val="000E1445"/>
    <w:rsid w:val="000E1484"/>
    <w:rsid w:val="000E17C6"/>
    <w:rsid w:val="000E1AA8"/>
    <w:rsid w:val="000E20A9"/>
    <w:rsid w:val="000E20CB"/>
    <w:rsid w:val="000E2417"/>
    <w:rsid w:val="000E2B0C"/>
    <w:rsid w:val="000E3219"/>
    <w:rsid w:val="000E34BF"/>
    <w:rsid w:val="000E3B71"/>
    <w:rsid w:val="000E3C38"/>
    <w:rsid w:val="000E3EDA"/>
    <w:rsid w:val="000E3FB6"/>
    <w:rsid w:val="000E45BE"/>
    <w:rsid w:val="000E4771"/>
    <w:rsid w:val="000E49C8"/>
    <w:rsid w:val="000E5413"/>
    <w:rsid w:val="000E5520"/>
    <w:rsid w:val="000E5550"/>
    <w:rsid w:val="000E585A"/>
    <w:rsid w:val="000E5C1D"/>
    <w:rsid w:val="000E5DC8"/>
    <w:rsid w:val="000E665F"/>
    <w:rsid w:val="000E70B9"/>
    <w:rsid w:val="000E7264"/>
    <w:rsid w:val="000E7BFD"/>
    <w:rsid w:val="000E7EBC"/>
    <w:rsid w:val="000E7EE1"/>
    <w:rsid w:val="000F0050"/>
    <w:rsid w:val="000F074C"/>
    <w:rsid w:val="000F0B9A"/>
    <w:rsid w:val="000F1103"/>
    <w:rsid w:val="000F13D8"/>
    <w:rsid w:val="000F1454"/>
    <w:rsid w:val="000F16EF"/>
    <w:rsid w:val="000F1B12"/>
    <w:rsid w:val="000F25FF"/>
    <w:rsid w:val="000F274B"/>
    <w:rsid w:val="000F2D0D"/>
    <w:rsid w:val="000F420D"/>
    <w:rsid w:val="000F452E"/>
    <w:rsid w:val="000F46F1"/>
    <w:rsid w:val="000F4943"/>
    <w:rsid w:val="000F4BE5"/>
    <w:rsid w:val="000F566C"/>
    <w:rsid w:val="000F583A"/>
    <w:rsid w:val="000F5EDA"/>
    <w:rsid w:val="000F6071"/>
    <w:rsid w:val="000F60B4"/>
    <w:rsid w:val="000F6396"/>
    <w:rsid w:val="000F6444"/>
    <w:rsid w:val="000F64B5"/>
    <w:rsid w:val="000F6A3F"/>
    <w:rsid w:val="000F6F1D"/>
    <w:rsid w:val="000F70BC"/>
    <w:rsid w:val="000F7CB5"/>
    <w:rsid w:val="000F7E1B"/>
    <w:rsid w:val="001002E0"/>
    <w:rsid w:val="00100D2C"/>
    <w:rsid w:val="00101109"/>
    <w:rsid w:val="00101614"/>
    <w:rsid w:val="00101DB0"/>
    <w:rsid w:val="00101FC8"/>
    <w:rsid w:val="001022F3"/>
    <w:rsid w:val="001024C2"/>
    <w:rsid w:val="00102A4A"/>
    <w:rsid w:val="00102B34"/>
    <w:rsid w:val="00103171"/>
    <w:rsid w:val="001031ED"/>
    <w:rsid w:val="00103492"/>
    <w:rsid w:val="001038F2"/>
    <w:rsid w:val="00103AF2"/>
    <w:rsid w:val="00103D34"/>
    <w:rsid w:val="00103D8C"/>
    <w:rsid w:val="0010500D"/>
    <w:rsid w:val="00105058"/>
    <w:rsid w:val="001057C7"/>
    <w:rsid w:val="00105C73"/>
    <w:rsid w:val="00105EEF"/>
    <w:rsid w:val="001060E8"/>
    <w:rsid w:val="001066BE"/>
    <w:rsid w:val="001067CD"/>
    <w:rsid w:val="00106AB2"/>
    <w:rsid w:val="00106B35"/>
    <w:rsid w:val="001071A3"/>
    <w:rsid w:val="001072B4"/>
    <w:rsid w:val="00107438"/>
    <w:rsid w:val="00107734"/>
    <w:rsid w:val="001100EC"/>
    <w:rsid w:val="001103ED"/>
    <w:rsid w:val="00110C9B"/>
    <w:rsid w:val="00110CA5"/>
    <w:rsid w:val="00110FCE"/>
    <w:rsid w:val="00111CBC"/>
    <w:rsid w:val="001121D3"/>
    <w:rsid w:val="00112666"/>
    <w:rsid w:val="00112733"/>
    <w:rsid w:val="00112F00"/>
    <w:rsid w:val="00113296"/>
    <w:rsid w:val="0011335C"/>
    <w:rsid w:val="001137E6"/>
    <w:rsid w:val="00113A44"/>
    <w:rsid w:val="001141DD"/>
    <w:rsid w:val="0011448D"/>
    <w:rsid w:val="00114B99"/>
    <w:rsid w:val="00114D32"/>
    <w:rsid w:val="001150B4"/>
    <w:rsid w:val="00115196"/>
    <w:rsid w:val="001155C6"/>
    <w:rsid w:val="00115CAD"/>
    <w:rsid w:val="00115F0C"/>
    <w:rsid w:val="00115F39"/>
    <w:rsid w:val="001164AC"/>
    <w:rsid w:val="001166D2"/>
    <w:rsid w:val="001170C6"/>
    <w:rsid w:val="001173AF"/>
    <w:rsid w:val="001176E5"/>
    <w:rsid w:val="001179EA"/>
    <w:rsid w:val="00117FAB"/>
    <w:rsid w:val="00120200"/>
    <w:rsid w:val="001202DF"/>
    <w:rsid w:val="00120F0C"/>
    <w:rsid w:val="001213B1"/>
    <w:rsid w:val="00121D22"/>
    <w:rsid w:val="00121E26"/>
    <w:rsid w:val="001221DB"/>
    <w:rsid w:val="0012298E"/>
    <w:rsid w:val="00122EC6"/>
    <w:rsid w:val="001230DF"/>
    <w:rsid w:val="0012326C"/>
    <w:rsid w:val="001233A1"/>
    <w:rsid w:val="001238F3"/>
    <w:rsid w:val="00123F7F"/>
    <w:rsid w:val="00123FB3"/>
    <w:rsid w:val="0012422D"/>
    <w:rsid w:val="00124452"/>
    <w:rsid w:val="00124479"/>
    <w:rsid w:val="00124B33"/>
    <w:rsid w:val="00124C8B"/>
    <w:rsid w:val="00124E13"/>
    <w:rsid w:val="0012516B"/>
    <w:rsid w:val="00126401"/>
    <w:rsid w:val="00126D4A"/>
    <w:rsid w:val="00127329"/>
    <w:rsid w:val="00127458"/>
    <w:rsid w:val="0012753C"/>
    <w:rsid w:val="00127B0C"/>
    <w:rsid w:val="00127C34"/>
    <w:rsid w:val="0013011E"/>
    <w:rsid w:val="00130547"/>
    <w:rsid w:val="001315BA"/>
    <w:rsid w:val="001317BB"/>
    <w:rsid w:val="001319AC"/>
    <w:rsid w:val="00131C15"/>
    <w:rsid w:val="001325A3"/>
    <w:rsid w:val="00132F77"/>
    <w:rsid w:val="0013300A"/>
    <w:rsid w:val="001334B3"/>
    <w:rsid w:val="00133B37"/>
    <w:rsid w:val="00134121"/>
    <w:rsid w:val="0013536E"/>
    <w:rsid w:val="00135589"/>
    <w:rsid w:val="00135FFB"/>
    <w:rsid w:val="00136599"/>
    <w:rsid w:val="001367C2"/>
    <w:rsid w:val="001369E6"/>
    <w:rsid w:val="001369EA"/>
    <w:rsid w:val="00136C98"/>
    <w:rsid w:val="001371D2"/>
    <w:rsid w:val="00137904"/>
    <w:rsid w:val="00137B8C"/>
    <w:rsid w:val="00137C45"/>
    <w:rsid w:val="00137D8A"/>
    <w:rsid w:val="00140C99"/>
    <w:rsid w:val="00141134"/>
    <w:rsid w:val="00141371"/>
    <w:rsid w:val="00141587"/>
    <w:rsid w:val="001417D3"/>
    <w:rsid w:val="00141CC9"/>
    <w:rsid w:val="00141F0A"/>
    <w:rsid w:val="0014264B"/>
    <w:rsid w:val="001426B2"/>
    <w:rsid w:val="00142B83"/>
    <w:rsid w:val="00142FD6"/>
    <w:rsid w:val="001431A6"/>
    <w:rsid w:val="0014340E"/>
    <w:rsid w:val="00143717"/>
    <w:rsid w:val="0014372C"/>
    <w:rsid w:val="00145107"/>
    <w:rsid w:val="001452C8"/>
    <w:rsid w:val="00145D07"/>
    <w:rsid w:val="001463AC"/>
    <w:rsid w:val="00146AE5"/>
    <w:rsid w:val="00146C4F"/>
    <w:rsid w:val="00146F2B"/>
    <w:rsid w:val="0014742D"/>
    <w:rsid w:val="0014750A"/>
    <w:rsid w:val="0014782F"/>
    <w:rsid w:val="00147B66"/>
    <w:rsid w:val="00147DE1"/>
    <w:rsid w:val="0015012F"/>
    <w:rsid w:val="001513D9"/>
    <w:rsid w:val="00151696"/>
    <w:rsid w:val="00152367"/>
    <w:rsid w:val="001537AA"/>
    <w:rsid w:val="00153F01"/>
    <w:rsid w:val="00153F73"/>
    <w:rsid w:val="001544CE"/>
    <w:rsid w:val="00154CA6"/>
    <w:rsid w:val="00154F6A"/>
    <w:rsid w:val="00155132"/>
    <w:rsid w:val="0015516A"/>
    <w:rsid w:val="00155410"/>
    <w:rsid w:val="00155A08"/>
    <w:rsid w:val="00155C09"/>
    <w:rsid w:val="00155D02"/>
    <w:rsid w:val="001569E9"/>
    <w:rsid w:val="00156A1F"/>
    <w:rsid w:val="00156C57"/>
    <w:rsid w:val="00156CAC"/>
    <w:rsid w:val="00157B69"/>
    <w:rsid w:val="0016037B"/>
    <w:rsid w:val="00160ECA"/>
    <w:rsid w:val="001611BD"/>
    <w:rsid w:val="00161B92"/>
    <w:rsid w:val="00161BD2"/>
    <w:rsid w:val="001623F3"/>
    <w:rsid w:val="0016265A"/>
    <w:rsid w:val="001627D7"/>
    <w:rsid w:val="001628ED"/>
    <w:rsid w:val="00162D1B"/>
    <w:rsid w:val="00162DF7"/>
    <w:rsid w:val="00162F00"/>
    <w:rsid w:val="001631C8"/>
    <w:rsid w:val="001640F0"/>
    <w:rsid w:val="001645AA"/>
    <w:rsid w:val="001647DC"/>
    <w:rsid w:val="001648B7"/>
    <w:rsid w:val="00164D0D"/>
    <w:rsid w:val="00164EEB"/>
    <w:rsid w:val="0016547C"/>
    <w:rsid w:val="00165C8F"/>
    <w:rsid w:val="00165D2D"/>
    <w:rsid w:val="0016605F"/>
    <w:rsid w:val="0016629F"/>
    <w:rsid w:val="00166422"/>
    <w:rsid w:val="00166C50"/>
    <w:rsid w:val="001671A2"/>
    <w:rsid w:val="00167256"/>
    <w:rsid w:val="001702FF"/>
    <w:rsid w:val="00170B6F"/>
    <w:rsid w:val="00170F08"/>
    <w:rsid w:val="00171B3D"/>
    <w:rsid w:val="00171EDA"/>
    <w:rsid w:val="00171FB6"/>
    <w:rsid w:val="00172439"/>
    <w:rsid w:val="00172589"/>
    <w:rsid w:val="00172CA6"/>
    <w:rsid w:val="00172EBF"/>
    <w:rsid w:val="001736CC"/>
    <w:rsid w:val="00173C72"/>
    <w:rsid w:val="00173D82"/>
    <w:rsid w:val="0017415C"/>
    <w:rsid w:val="0017426F"/>
    <w:rsid w:val="001742CB"/>
    <w:rsid w:val="001743AD"/>
    <w:rsid w:val="0017467D"/>
    <w:rsid w:val="0017470B"/>
    <w:rsid w:val="00174D37"/>
    <w:rsid w:val="00175816"/>
    <w:rsid w:val="00175FA7"/>
    <w:rsid w:val="00176148"/>
    <w:rsid w:val="001761BA"/>
    <w:rsid w:val="0017655C"/>
    <w:rsid w:val="00176705"/>
    <w:rsid w:val="00176936"/>
    <w:rsid w:val="00176A6D"/>
    <w:rsid w:val="00176B7F"/>
    <w:rsid w:val="00176E50"/>
    <w:rsid w:val="001771A2"/>
    <w:rsid w:val="00177491"/>
    <w:rsid w:val="0018011B"/>
    <w:rsid w:val="001803B6"/>
    <w:rsid w:val="00180835"/>
    <w:rsid w:val="00180ED7"/>
    <w:rsid w:val="0018107C"/>
    <w:rsid w:val="0018119A"/>
    <w:rsid w:val="001811B5"/>
    <w:rsid w:val="0018165D"/>
    <w:rsid w:val="00181E99"/>
    <w:rsid w:val="00182230"/>
    <w:rsid w:val="0018245B"/>
    <w:rsid w:val="00182662"/>
    <w:rsid w:val="00183498"/>
    <w:rsid w:val="001834D7"/>
    <w:rsid w:val="00183564"/>
    <w:rsid w:val="00183738"/>
    <w:rsid w:val="00183CF7"/>
    <w:rsid w:val="00183DDE"/>
    <w:rsid w:val="0018467D"/>
    <w:rsid w:val="00184AAF"/>
    <w:rsid w:val="0018560E"/>
    <w:rsid w:val="00185D8D"/>
    <w:rsid w:val="00185DF8"/>
    <w:rsid w:val="00185E17"/>
    <w:rsid w:val="00185EDE"/>
    <w:rsid w:val="00186C0E"/>
    <w:rsid w:val="00186F1A"/>
    <w:rsid w:val="00187188"/>
    <w:rsid w:val="00187816"/>
    <w:rsid w:val="001905B3"/>
    <w:rsid w:val="00190921"/>
    <w:rsid w:val="00190FF8"/>
    <w:rsid w:val="001912BF"/>
    <w:rsid w:val="00191800"/>
    <w:rsid w:val="00191CA3"/>
    <w:rsid w:val="00191F47"/>
    <w:rsid w:val="00191FB3"/>
    <w:rsid w:val="00192081"/>
    <w:rsid w:val="00192112"/>
    <w:rsid w:val="0019228A"/>
    <w:rsid w:val="001926EB"/>
    <w:rsid w:val="0019295A"/>
    <w:rsid w:val="00192EC0"/>
    <w:rsid w:val="00193686"/>
    <w:rsid w:val="001938A7"/>
    <w:rsid w:val="00193D0F"/>
    <w:rsid w:val="00193DCD"/>
    <w:rsid w:val="00193FA1"/>
    <w:rsid w:val="0019413D"/>
    <w:rsid w:val="00194213"/>
    <w:rsid w:val="001947DE"/>
    <w:rsid w:val="00194912"/>
    <w:rsid w:val="00194923"/>
    <w:rsid w:val="0019494E"/>
    <w:rsid w:val="00194E1A"/>
    <w:rsid w:val="0019515E"/>
    <w:rsid w:val="00195160"/>
    <w:rsid w:val="0019527C"/>
    <w:rsid w:val="001952BA"/>
    <w:rsid w:val="00195B67"/>
    <w:rsid w:val="00196747"/>
    <w:rsid w:val="00196B5C"/>
    <w:rsid w:val="00196B97"/>
    <w:rsid w:val="00196D33"/>
    <w:rsid w:val="00196F6F"/>
    <w:rsid w:val="001973DA"/>
    <w:rsid w:val="00197479"/>
    <w:rsid w:val="0019784D"/>
    <w:rsid w:val="00197F92"/>
    <w:rsid w:val="001A0567"/>
    <w:rsid w:val="001A083F"/>
    <w:rsid w:val="001A0AF8"/>
    <w:rsid w:val="001A0DF4"/>
    <w:rsid w:val="001A0DF7"/>
    <w:rsid w:val="001A14EB"/>
    <w:rsid w:val="001A175B"/>
    <w:rsid w:val="001A1B1D"/>
    <w:rsid w:val="001A1BA6"/>
    <w:rsid w:val="001A2A44"/>
    <w:rsid w:val="001A3157"/>
    <w:rsid w:val="001A322A"/>
    <w:rsid w:val="001A3338"/>
    <w:rsid w:val="001A346D"/>
    <w:rsid w:val="001A45D9"/>
    <w:rsid w:val="001A47DC"/>
    <w:rsid w:val="001A494C"/>
    <w:rsid w:val="001A53AB"/>
    <w:rsid w:val="001A5A70"/>
    <w:rsid w:val="001A5CCD"/>
    <w:rsid w:val="001A6082"/>
    <w:rsid w:val="001A65F7"/>
    <w:rsid w:val="001A6712"/>
    <w:rsid w:val="001A6C6A"/>
    <w:rsid w:val="001A7A0D"/>
    <w:rsid w:val="001B0469"/>
    <w:rsid w:val="001B0746"/>
    <w:rsid w:val="001B203D"/>
    <w:rsid w:val="001B2049"/>
    <w:rsid w:val="001B2A15"/>
    <w:rsid w:val="001B2B8D"/>
    <w:rsid w:val="001B2E4F"/>
    <w:rsid w:val="001B3BEA"/>
    <w:rsid w:val="001B3D6E"/>
    <w:rsid w:val="001B3EC9"/>
    <w:rsid w:val="001B478B"/>
    <w:rsid w:val="001B4DFA"/>
    <w:rsid w:val="001B4F7A"/>
    <w:rsid w:val="001B52A4"/>
    <w:rsid w:val="001B5546"/>
    <w:rsid w:val="001B5B31"/>
    <w:rsid w:val="001B6669"/>
    <w:rsid w:val="001B6A17"/>
    <w:rsid w:val="001B71BC"/>
    <w:rsid w:val="001B78DB"/>
    <w:rsid w:val="001B7F71"/>
    <w:rsid w:val="001B7F7F"/>
    <w:rsid w:val="001C022A"/>
    <w:rsid w:val="001C094B"/>
    <w:rsid w:val="001C0A25"/>
    <w:rsid w:val="001C0BEB"/>
    <w:rsid w:val="001C0C9B"/>
    <w:rsid w:val="001C0D26"/>
    <w:rsid w:val="001C1687"/>
    <w:rsid w:val="001C1718"/>
    <w:rsid w:val="001C1822"/>
    <w:rsid w:val="001C1B3E"/>
    <w:rsid w:val="001C1E23"/>
    <w:rsid w:val="001C224E"/>
    <w:rsid w:val="001C2480"/>
    <w:rsid w:val="001C344B"/>
    <w:rsid w:val="001C3535"/>
    <w:rsid w:val="001C3758"/>
    <w:rsid w:val="001C3940"/>
    <w:rsid w:val="001C40FA"/>
    <w:rsid w:val="001C4148"/>
    <w:rsid w:val="001C4AC7"/>
    <w:rsid w:val="001C4E43"/>
    <w:rsid w:val="001C5031"/>
    <w:rsid w:val="001C50C7"/>
    <w:rsid w:val="001C58A3"/>
    <w:rsid w:val="001C5EFD"/>
    <w:rsid w:val="001C64F9"/>
    <w:rsid w:val="001C661E"/>
    <w:rsid w:val="001C6BCE"/>
    <w:rsid w:val="001C6DF5"/>
    <w:rsid w:val="001C6E76"/>
    <w:rsid w:val="001C707D"/>
    <w:rsid w:val="001C73BA"/>
    <w:rsid w:val="001C7A29"/>
    <w:rsid w:val="001C7B3A"/>
    <w:rsid w:val="001D0325"/>
    <w:rsid w:val="001D03DA"/>
    <w:rsid w:val="001D072E"/>
    <w:rsid w:val="001D08D0"/>
    <w:rsid w:val="001D097A"/>
    <w:rsid w:val="001D131D"/>
    <w:rsid w:val="001D1488"/>
    <w:rsid w:val="001D1C74"/>
    <w:rsid w:val="001D1D0F"/>
    <w:rsid w:val="001D1D38"/>
    <w:rsid w:val="001D24CD"/>
    <w:rsid w:val="001D27CD"/>
    <w:rsid w:val="001D286D"/>
    <w:rsid w:val="001D29BE"/>
    <w:rsid w:val="001D2BBE"/>
    <w:rsid w:val="001D2C63"/>
    <w:rsid w:val="001D327D"/>
    <w:rsid w:val="001D3892"/>
    <w:rsid w:val="001D3CE2"/>
    <w:rsid w:val="001D3D68"/>
    <w:rsid w:val="001D4956"/>
    <w:rsid w:val="001D52E8"/>
    <w:rsid w:val="001D5D9F"/>
    <w:rsid w:val="001D6547"/>
    <w:rsid w:val="001D6568"/>
    <w:rsid w:val="001D688C"/>
    <w:rsid w:val="001D6A64"/>
    <w:rsid w:val="001D79CE"/>
    <w:rsid w:val="001D7A15"/>
    <w:rsid w:val="001D7AC1"/>
    <w:rsid w:val="001E0525"/>
    <w:rsid w:val="001E08B3"/>
    <w:rsid w:val="001E0ECE"/>
    <w:rsid w:val="001E1785"/>
    <w:rsid w:val="001E19AE"/>
    <w:rsid w:val="001E1A85"/>
    <w:rsid w:val="001E1CF6"/>
    <w:rsid w:val="001E1DA7"/>
    <w:rsid w:val="001E235B"/>
    <w:rsid w:val="001E2633"/>
    <w:rsid w:val="001E29C9"/>
    <w:rsid w:val="001E2B82"/>
    <w:rsid w:val="001E2D92"/>
    <w:rsid w:val="001E2F96"/>
    <w:rsid w:val="001E32BB"/>
    <w:rsid w:val="001E37F6"/>
    <w:rsid w:val="001E39C7"/>
    <w:rsid w:val="001E3F4A"/>
    <w:rsid w:val="001E4038"/>
    <w:rsid w:val="001E43EE"/>
    <w:rsid w:val="001E4BB3"/>
    <w:rsid w:val="001E519D"/>
    <w:rsid w:val="001E583B"/>
    <w:rsid w:val="001E597A"/>
    <w:rsid w:val="001E5BB2"/>
    <w:rsid w:val="001E5C44"/>
    <w:rsid w:val="001E5E5A"/>
    <w:rsid w:val="001E5FA4"/>
    <w:rsid w:val="001E6330"/>
    <w:rsid w:val="001E649E"/>
    <w:rsid w:val="001E6599"/>
    <w:rsid w:val="001E70A5"/>
    <w:rsid w:val="001E7123"/>
    <w:rsid w:val="001F0185"/>
    <w:rsid w:val="001F0366"/>
    <w:rsid w:val="001F12B6"/>
    <w:rsid w:val="001F1CAF"/>
    <w:rsid w:val="001F1D85"/>
    <w:rsid w:val="001F20EB"/>
    <w:rsid w:val="001F28D8"/>
    <w:rsid w:val="001F3077"/>
    <w:rsid w:val="001F319B"/>
    <w:rsid w:val="001F376F"/>
    <w:rsid w:val="001F3AB9"/>
    <w:rsid w:val="001F4203"/>
    <w:rsid w:val="001F448B"/>
    <w:rsid w:val="001F47C3"/>
    <w:rsid w:val="001F4B5D"/>
    <w:rsid w:val="001F4E30"/>
    <w:rsid w:val="001F52E4"/>
    <w:rsid w:val="001F559E"/>
    <w:rsid w:val="001F56BA"/>
    <w:rsid w:val="001F5AEA"/>
    <w:rsid w:val="001F60CF"/>
    <w:rsid w:val="001F7012"/>
    <w:rsid w:val="001F716C"/>
    <w:rsid w:val="001F74A5"/>
    <w:rsid w:val="001F75CC"/>
    <w:rsid w:val="0020000E"/>
    <w:rsid w:val="00200B32"/>
    <w:rsid w:val="0020143C"/>
    <w:rsid w:val="002014E3"/>
    <w:rsid w:val="00201621"/>
    <w:rsid w:val="00201CAA"/>
    <w:rsid w:val="00202317"/>
    <w:rsid w:val="00202412"/>
    <w:rsid w:val="00202686"/>
    <w:rsid w:val="00202B8B"/>
    <w:rsid w:val="00203AFA"/>
    <w:rsid w:val="00204010"/>
    <w:rsid w:val="0020420F"/>
    <w:rsid w:val="00205B47"/>
    <w:rsid w:val="00205D45"/>
    <w:rsid w:val="002061A1"/>
    <w:rsid w:val="002062BF"/>
    <w:rsid w:val="002065B6"/>
    <w:rsid w:val="002067A6"/>
    <w:rsid w:val="00206ABC"/>
    <w:rsid w:val="00206E4D"/>
    <w:rsid w:val="00207442"/>
    <w:rsid w:val="0020793D"/>
    <w:rsid w:val="00207995"/>
    <w:rsid w:val="00207D74"/>
    <w:rsid w:val="00210138"/>
    <w:rsid w:val="00210527"/>
    <w:rsid w:val="002106E2"/>
    <w:rsid w:val="00210773"/>
    <w:rsid w:val="0021088B"/>
    <w:rsid w:val="00211DE3"/>
    <w:rsid w:val="00211FE4"/>
    <w:rsid w:val="00213D65"/>
    <w:rsid w:val="00213E51"/>
    <w:rsid w:val="0021422D"/>
    <w:rsid w:val="0021440C"/>
    <w:rsid w:val="002147DB"/>
    <w:rsid w:val="002148E9"/>
    <w:rsid w:val="00214ACB"/>
    <w:rsid w:val="00214BF8"/>
    <w:rsid w:val="00214CEE"/>
    <w:rsid w:val="00214DF8"/>
    <w:rsid w:val="00214F4B"/>
    <w:rsid w:val="002150AD"/>
    <w:rsid w:val="002166BB"/>
    <w:rsid w:val="002168B1"/>
    <w:rsid w:val="00217007"/>
    <w:rsid w:val="0021713A"/>
    <w:rsid w:val="0021791D"/>
    <w:rsid w:val="00217E44"/>
    <w:rsid w:val="00220A13"/>
    <w:rsid w:val="00220F48"/>
    <w:rsid w:val="00221603"/>
    <w:rsid w:val="002218DD"/>
    <w:rsid w:val="00222402"/>
    <w:rsid w:val="00222812"/>
    <w:rsid w:val="002231A8"/>
    <w:rsid w:val="00223721"/>
    <w:rsid w:val="00223D06"/>
    <w:rsid w:val="00223EE6"/>
    <w:rsid w:val="00223F29"/>
    <w:rsid w:val="002246F4"/>
    <w:rsid w:val="00224AA9"/>
    <w:rsid w:val="00225018"/>
    <w:rsid w:val="00225139"/>
    <w:rsid w:val="00225425"/>
    <w:rsid w:val="00225A37"/>
    <w:rsid w:val="00225F42"/>
    <w:rsid w:val="0022624A"/>
    <w:rsid w:val="00226295"/>
    <w:rsid w:val="00226951"/>
    <w:rsid w:val="00226BF3"/>
    <w:rsid w:val="00226FFA"/>
    <w:rsid w:val="00227230"/>
    <w:rsid w:val="00227656"/>
    <w:rsid w:val="002277C1"/>
    <w:rsid w:val="00227955"/>
    <w:rsid w:val="00230161"/>
    <w:rsid w:val="0023066E"/>
    <w:rsid w:val="002311CF"/>
    <w:rsid w:val="00231355"/>
    <w:rsid w:val="0023198F"/>
    <w:rsid w:val="00231DC2"/>
    <w:rsid w:val="00232025"/>
    <w:rsid w:val="002324EE"/>
    <w:rsid w:val="00232A70"/>
    <w:rsid w:val="00232F01"/>
    <w:rsid w:val="00232F53"/>
    <w:rsid w:val="00232F7D"/>
    <w:rsid w:val="00233317"/>
    <w:rsid w:val="00233BD8"/>
    <w:rsid w:val="00233C09"/>
    <w:rsid w:val="00233E26"/>
    <w:rsid w:val="00234341"/>
    <w:rsid w:val="00234538"/>
    <w:rsid w:val="002346CD"/>
    <w:rsid w:val="002348F0"/>
    <w:rsid w:val="00234A6F"/>
    <w:rsid w:val="00234B29"/>
    <w:rsid w:val="002352A1"/>
    <w:rsid w:val="002353F8"/>
    <w:rsid w:val="0023629B"/>
    <w:rsid w:val="002365B8"/>
    <w:rsid w:val="0023683E"/>
    <w:rsid w:val="002373E5"/>
    <w:rsid w:val="00237579"/>
    <w:rsid w:val="00237B75"/>
    <w:rsid w:val="00237C69"/>
    <w:rsid w:val="002402AD"/>
    <w:rsid w:val="002403AF"/>
    <w:rsid w:val="002405CA"/>
    <w:rsid w:val="00240A45"/>
    <w:rsid w:val="0024106D"/>
    <w:rsid w:val="00241131"/>
    <w:rsid w:val="00241661"/>
    <w:rsid w:val="00241A6E"/>
    <w:rsid w:val="00241CD7"/>
    <w:rsid w:val="0024214B"/>
    <w:rsid w:val="00242679"/>
    <w:rsid w:val="00242ABE"/>
    <w:rsid w:val="00242B0F"/>
    <w:rsid w:val="00242E8D"/>
    <w:rsid w:val="00242F7E"/>
    <w:rsid w:val="002433FA"/>
    <w:rsid w:val="00243515"/>
    <w:rsid w:val="002436B7"/>
    <w:rsid w:val="002437A0"/>
    <w:rsid w:val="00243A01"/>
    <w:rsid w:val="00243B09"/>
    <w:rsid w:val="00243E17"/>
    <w:rsid w:val="00243FAC"/>
    <w:rsid w:val="00244413"/>
    <w:rsid w:val="00244869"/>
    <w:rsid w:val="0024503C"/>
    <w:rsid w:val="0024539E"/>
    <w:rsid w:val="00245AB2"/>
    <w:rsid w:val="00245BE8"/>
    <w:rsid w:val="002461ED"/>
    <w:rsid w:val="0024648C"/>
    <w:rsid w:val="00246676"/>
    <w:rsid w:val="0024673D"/>
    <w:rsid w:val="00246766"/>
    <w:rsid w:val="00246974"/>
    <w:rsid w:val="00246B0D"/>
    <w:rsid w:val="00247308"/>
    <w:rsid w:val="002473CA"/>
    <w:rsid w:val="0024745C"/>
    <w:rsid w:val="002476F1"/>
    <w:rsid w:val="00247D91"/>
    <w:rsid w:val="00250270"/>
    <w:rsid w:val="00250569"/>
    <w:rsid w:val="00250B51"/>
    <w:rsid w:val="00250DE0"/>
    <w:rsid w:val="00250F88"/>
    <w:rsid w:val="00251322"/>
    <w:rsid w:val="002514F4"/>
    <w:rsid w:val="002515CE"/>
    <w:rsid w:val="002519A5"/>
    <w:rsid w:val="00251FF9"/>
    <w:rsid w:val="00252D80"/>
    <w:rsid w:val="002531D5"/>
    <w:rsid w:val="0025377D"/>
    <w:rsid w:val="00253A94"/>
    <w:rsid w:val="00253C0F"/>
    <w:rsid w:val="00253EB7"/>
    <w:rsid w:val="002541BB"/>
    <w:rsid w:val="002542B2"/>
    <w:rsid w:val="002544FB"/>
    <w:rsid w:val="00254CFC"/>
    <w:rsid w:val="002550C8"/>
    <w:rsid w:val="0025564A"/>
    <w:rsid w:val="00255E70"/>
    <w:rsid w:val="00255FAE"/>
    <w:rsid w:val="00256695"/>
    <w:rsid w:val="002567BB"/>
    <w:rsid w:val="002568F6"/>
    <w:rsid w:val="00256A33"/>
    <w:rsid w:val="00256D35"/>
    <w:rsid w:val="00260002"/>
    <w:rsid w:val="0026087B"/>
    <w:rsid w:val="002614AF"/>
    <w:rsid w:val="002615E8"/>
    <w:rsid w:val="00262229"/>
    <w:rsid w:val="00262462"/>
    <w:rsid w:val="0026269E"/>
    <w:rsid w:val="0026277B"/>
    <w:rsid w:val="00262CFD"/>
    <w:rsid w:val="00263300"/>
    <w:rsid w:val="00263A2D"/>
    <w:rsid w:val="002641A9"/>
    <w:rsid w:val="002648F2"/>
    <w:rsid w:val="00264AE0"/>
    <w:rsid w:val="002655C2"/>
    <w:rsid w:val="00265877"/>
    <w:rsid w:val="00265B0D"/>
    <w:rsid w:val="00266468"/>
    <w:rsid w:val="00266FE2"/>
    <w:rsid w:val="00267047"/>
    <w:rsid w:val="00267F47"/>
    <w:rsid w:val="0027057C"/>
    <w:rsid w:val="00270E10"/>
    <w:rsid w:val="0027133F"/>
    <w:rsid w:val="00271F4A"/>
    <w:rsid w:val="002724DA"/>
    <w:rsid w:val="0027268C"/>
    <w:rsid w:val="00274215"/>
    <w:rsid w:val="00274744"/>
    <w:rsid w:val="00274AA1"/>
    <w:rsid w:val="00275146"/>
    <w:rsid w:val="0027608E"/>
    <w:rsid w:val="0027635E"/>
    <w:rsid w:val="00276622"/>
    <w:rsid w:val="00276795"/>
    <w:rsid w:val="00276AC4"/>
    <w:rsid w:val="00276C3F"/>
    <w:rsid w:val="00276D62"/>
    <w:rsid w:val="00277182"/>
    <w:rsid w:val="0027735C"/>
    <w:rsid w:val="00277D52"/>
    <w:rsid w:val="00277D98"/>
    <w:rsid w:val="00277F57"/>
    <w:rsid w:val="00280393"/>
    <w:rsid w:val="0028065B"/>
    <w:rsid w:val="002806F8"/>
    <w:rsid w:val="00280BF7"/>
    <w:rsid w:val="0028102D"/>
    <w:rsid w:val="0028129A"/>
    <w:rsid w:val="002813C2"/>
    <w:rsid w:val="0028144C"/>
    <w:rsid w:val="002814FB"/>
    <w:rsid w:val="0028160C"/>
    <w:rsid w:val="00281755"/>
    <w:rsid w:val="0028181F"/>
    <w:rsid w:val="00281948"/>
    <w:rsid w:val="00281AC1"/>
    <w:rsid w:val="00281B17"/>
    <w:rsid w:val="00282087"/>
    <w:rsid w:val="00282204"/>
    <w:rsid w:val="002823A8"/>
    <w:rsid w:val="0028247A"/>
    <w:rsid w:val="0028309A"/>
    <w:rsid w:val="00283200"/>
    <w:rsid w:val="002839B1"/>
    <w:rsid w:val="00283B98"/>
    <w:rsid w:val="00283EC1"/>
    <w:rsid w:val="00283F5F"/>
    <w:rsid w:val="0028489C"/>
    <w:rsid w:val="002852E6"/>
    <w:rsid w:val="0028546E"/>
    <w:rsid w:val="0028586D"/>
    <w:rsid w:val="00286213"/>
    <w:rsid w:val="00286885"/>
    <w:rsid w:val="00286EA7"/>
    <w:rsid w:val="0028773B"/>
    <w:rsid w:val="002877DE"/>
    <w:rsid w:val="0029010B"/>
    <w:rsid w:val="00290408"/>
    <w:rsid w:val="00290A5A"/>
    <w:rsid w:val="00290F0D"/>
    <w:rsid w:val="00290FBD"/>
    <w:rsid w:val="0029130E"/>
    <w:rsid w:val="00291586"/>
    <w:rsid w:val="002919C8"/>
    <w:rsid w:val="00292B47"/>
    <w:rsid w:val="00292E4D"/>
    <w:rsid w:val="00293085"/>
    <w:rsid w:val="00293EDC"/>
    <w:rsid w:val="0029410B"/>
    <w:rsid w:val="00294C2B"/>
    <w:rsid w:val="00294CB6"/>
    <w:rsid w:val="00295140"/>
    <w:rsid w:val="00295390"/>
    <w:rsid w:val="00295418"/>
    <w:rsid w:val="00295AFB"/>
    <w:rsid w:val="00295D0F"/>
    <w:rsid w:val="00295DAB"/>
    <w:rsid w:val="00295E4D"/>
    <w:rsid w:val="00296374"/>
    <w:rsid w:val="00297591"/>
    <w:rsid w:val="00297D6B"/>
    <w:rsid w:val="00297E40"/>
    <w:rsid w:val="002A011C"/>
    <w:rsid w:val="002A03B6"/>
    <w:rsid w:val="002A0D68"/>
    <w:rsid w:val="002A0E8C"/>
    <w:rsid w:val="002A0E93"/>
    <w:rsid w:val="002A10B6"/>
    <w:rsid w:val="002A11C0"/>
    <w:rsid w:val="002A11DF"/>
    <w:rsid w:val="002A1352"/>
    <w:rsid w:val="002A18B3"/>
    <w:rsid w:val="002A2492"/>
    <w:rsid w:val="002A2828"/>
    <w:rsid w:val="002A28DA"/>
    <w:rsid w:val="002A2CF4"/>
    <w:rsid w:val="002A2D3B"/>
    <w:rsid w:val="002A2F94"/>
    <w:rsid w:val="002A3C18"/>
    <w:rsid w:val="002A4BC3"/>
    <w:rsid w:val="002A4D6A"/>
    <w:rsid w:val="002A5486"/>
    <w:rsid w:val="002A570F"/>
    <w:rsid w:val="002A648C"/>
    <w:rsid w:val="002A660A"/>
    <w:rsid w:val="002A68AB"/>
    <w:rsid w:val="002A6E10"/>
    <w:rsid w:val="002A781B"/>
    <w:rsid w:val="002A7E82"/>
    <w:rsid w:val="002A7E99"/>
    <w:rsid w:val="002B0459"/>
    <w:rsid w:val="002B0E51"/>
    <w:rsid w:val="002B19D1"/>
    <w:rsid w:val="002B1C2F"/>
    <w:rsid w:val="002B1E48"/>
    <w:rsid w:val="002B1EFD"/>
    <w:rsid w:val="002B1F8C"/>
    <w:rsid w:val="002B2632"/>
    <w:rsid w:val="002B2A21"/>
    <w:rsid w:val="002B2C25"/>
    <w:rsid w:val="002B3120"/>
    <w:rsid w:val="002B3AA5"/>
    <w:rsid w:val="002B42AC"/>
    <w:rsid w:val="002B4797"/>
    <w:rsid w:val="002B51E3"/>
    <w:rsid w:val="002B54D6"/>
    <w:rsid w:val="002B6842"/>
    <w:rsid w:val="002B69D1"/>
    <w:rsid w:val="002B6A2E"/>
    <w:rsid w:val="002B6BEE"/>
    <w:rsid w:val="002B6EE7"/>
    <w:rsid w:val="002B71D8"/>
    <w:rsid w:val="002B7DC4"/>
    <w:rsid w:val="002B7F12"/>
    <w:rsid w:val="002B7F3A"/>
    <w:rsid w:val="002B7FD4"/>
    <w:rsid w:val="002B7FDF"/>
    <w:rsid w:val="002C0AF6"/>
    <w:rsid w:val="002C0B3E"/>
    <w:rsid w:val="002C0B7A"/>
    <w:rsid w:val="002C1FCF"/>
    <w:rsid w:val="002C214B"/>
    <w:rsid w:val="002C2BD1"/>
    <w:rsid w:val="002C3267"/>
    <w:rsid w:val="002C3B9D"/>
    <w:rsid w:val="002C5049"/>
    <w:rsid w:val="002C5205"/>
    <w:rsid w:val="002C54F3"/>
    <w:rsid w:val="002C554E"/>
    <w:rsid w:val="002C5563"/>
    <w:rsid w:val="002C5CE3"/>
    <w:rsid w:val="002C5D9D"/>
    <w:rsid w:val="002C646A"/>
    <w:rsid w:val="002C64A1"/>
    <w:rsid w:val="002C6D7E"/>
    <w:rsid w:val="002C746F"/>
    <w:rsid w:val="002C764D"/>
    <w:rsid w:val="002C7840"/>
    <w:rsid w:val="002C797B"/>
    <w:rsid w:val="002C7DD6"/>
    <w:rsid w:val="002C7FEB"/>
    <w:rsid w:val="002D04AC"/>
    <w:rsid w:val="002D0958"/>
    <w:rsid w:val="002D0BE6"/>
    <w:rsid w:val="002D1035"/>
    <w:rsid w:val="002D1036"/>
    <w:rsid w:val="002D17B5"/>
    <w:rsid w:val="002D18C7"/>
    <w:rsid w:val="002D19A6"/>
    <w:rsid w:val="002D1D7C"/>
    <w:rsid w:val="002D1E1A"/>
    <w:rsid w:val="002D22CD"/>
    <w:rsid w:val="002D261E"/>
    <w:rsid w:val="002D2BD3"/>
    <w:rsid w:val="002D38F9"/>
    <w:rsid w:val="002D416B"/>
    <w:rsid w:val="002D47EC"/>
    <w:rsid w:val="002D4BD6"/>
    <w:rsid w:val="002D530D"/>
    <w:rsid w:val="002D5327"/>
    <w:rsid w:val="002D5357"/>
    <w:rsid w:val="002D5C61"/>
    <w:rsid w:val="002D5F0B"/>
    <w:rsid w:val="002D72FC"/>
    <w:rsid w:val="002D7A57"/>
    <w:rsid w:val="002D7BCF"/>
    <w:rsid w:val="002D7F79"/>
    <w:rsid w:val="002E03B2"/>
    <w:rsid w:val="002E08FE"/>
    <w:rsid w:val="002E0A16"/>
    <w:rsid w:val="002E0ACB"/>
    <w:rsid w:val="002E0ADB"/>
    <w:rsid w:val="002E1265"/>
    <w:rsid w:val="002E145A"/>
    <w:rsid w:val="002E1760"/>
    <w:rsid w:val="002E1823"/>
    <w:rsid w:val="002E18F5"/>
    <w:rsid w:val="002E252D"/>
    <w:rsid w:val="002E26B4"/>
    <w:rsid w:val="002E28CB"/>
    <w:rsid w:val="002E2918"/>
    <w:rsid w:val="002E2AB8"/>
    <w:rsid w:val="002E2C29"/>
    <w:rsid w:val="002E2EF2"/>
    <w:rsid w:val="002E403B"/>
    <w:rsid w:val="002E41A3"/>
    <w:rsid w:val="002E4222"/>
    <w:rsid w:val="002E4266"/>
    <w:rsid w:val="002E49CC"/>
    <w:rsid w:val="002E4DD0"/>
    <w:rsid w:val="002E5004"/>
    <w:rsid w:val="002E56BB"/>
    <w:rsid w:val="002E5DDB"/>
    <w:rsid w:val="002E5EB7"/>
    <w:rsid w:val="002E5EC9"/>
    <w:rsid w:val="002E67FA"/>
    <w:rsid w:val="002E7C17"/>
    <w:rsid w:val="002F0B71"/>
    <w:rsid w:val="002F10DB"/>
    <w:rsid w:val="002F144A"/>
    <w:rsid w:val="002F1502"/>
    <w:rsid w:val="002F1832"/>
    <w:rsid w:val="002F1A43"/>
    <w:rsid w:val="002F20F1"/>
    <w:rsid w:val="002F273E"/>
    <w:rsid w:val="002F2BD7"/>
    <w:rsid w:val="002F2DFE"/>
    <w:rsid w:val="002F2E6A"/>
    <w:rsid w:val="002F38F2"/>
    <w:rsid w:val="002F3A2A"/>
    <w:rsid w:val="002F3B59"/>
    <w:rsid w:val="002F4199"/>
    <w:rsid w:val="002F4399"/>
    <w:rsid w:val="002F439D"/>
    <w:rsid w:val="002F444F"/>
    <w:rsid w:val="002F4BE9"/>
    <w:rsid w:val="002F50D1"/>
    <w:rsid w:val="002F544A"/>
    <w:rsid w:val="002F595B"/>
    <w:rsid w:val="002F6D86"/>
    <w:rsid w:val="002F7193"/>
    <w:rsid w:val="002F7DE4"/>
    <w:rsid w:val="002F7E19"/>
    <w:rsid w:val="002F7E37"/>
    <w:rsid w:val="003004AB"/>
    <w:rsid w:val="0030079E"/>
    <w:rsid w:val="00300BCE"/>
    <w:rsid w:val="00301878"/>
    <w:rsid w:val="00301D40"/>
    <w:rsid w:val="00301F1C"/>
    <w:rsid w:val="00302866"/>
    <w:rsid w:val="00302A00"/>
    <w:rsid w:val="00302DA4"/>
    <w:rsid w:val="003039EF"/>
    <w:rsid w:val="00304401"/>
    <w:rsid w:val="003044D0"/>
    <w:rsid w:val="00304B85"/>
    <w:rsid w:val="00304E82"/>
    <w:rsid w:val="00304EA2"/>
    <w:rsid w:val="00304F17"/>
    <w:rsid w:val="003050B3"/>
    <w:rsid w:val="003052C2"/>
    <w:rsid w:val="00305600"/>
    <w:rsid w:val="00305F89"/>
    <w:rsid w:val="00306718"/>
    <w:rsid w:val="00306D28"/>
    <w:rsid w:val="00306E02"/>
    <w:rsid w:val="0030716E"/>
    <w:rsid w:val="00307293"/>
    <w:rsid w:val="00307A33"/>
    <w:rsid w:val="00307B92"/>
    <w:rsid w:val="0031043F"/>
    <w:rsid w:val="00310A07"/>
    <w:rsid w:val="00310A64"/>
    <w:rsid w:val="00310AE5"/>
    <w:rsid w:val="00310B2F"/>
    <w:rsid w:val="00310C19"/>
    <w:rsid w:val="00310F65"/>
    <w:rsid w:val="00311170"/>
    <w:rsid w:val="003113FF"/>
    <w:rsid w:val="00311531"/>
    <w:rsid w:val="00311541"/>
    <w:rsid w:val="0031237B"/>
    <w:rsid w:val="0031258E"/>
    <w:rsid w:val="003126B0"/>
    <w:rsid w:val="00312E9F"/>
    <w:rsid w:val="003131CA"/>
    <w:rsid w:val="00313248"/>
    <w:rsid w:val="00313A6A"/>
    <w:rsid w:val="00313AB5"/>
    <w:rsid w:val="00313CC7"/>
    <w:rsid w:val="00313DC1"/>
    <w:rsid w:val="00314D94"/>
    <w:rsid w:val="003155A0"/>
    <w:rsid w:val="00315F92"/>
    <w:rsid w:val="0031614A"/>
    <w:rsid w:val="0031618A"/>
    <w:rsid w:val="003165C3"/>
    <w:rsid w:val="003166BC"/>
    <w:rsid w:val="00316982"/>
    <w:rsid w:val="00316C35"/>
    <w:rsid w:val="00316F12"/>
    <w:rsid w:val="00317100"/>
    <w:rsid w:val="0031743B"/>
    <w:rsid w:val="003176F1"/>
    <w:rsid w:val="00317796"/>
    <w:rsid w:val="003179D7"/>
    <w:rsid w:val="00317C70"/>
    <w:rsid w:val="003207C9"/>
    <w:rsid w:val="0032254B"/>
    <w:rsid w:val="00322D79"/>
    <w:rsid w:val="00323298"/>
    <w:rsid w:val="003232C6"/>
    <w:rsid w:val="0032334F"/>
    <w:rsid w:val="003238F2"/>
    <w:rsid w:val="003239E3"/>
    <w:rsid w:val="00324591"/>
    <w:rsid w:val="00324C2E"/>
    <w:rsid w:val="00324F69"/>
    <w:rsid w:val="00325BF1"/>
    <w:rsid w:val="00326272"/>
    <w:rsid w:val="0032645C"/>
    <w:rsid w:val="003266F7"/>
    <w:rsid w:val="00326D9F"/>
    <w:rsid w:val="003277E1"/>
    <w:rsid w:val="00327AEA"/>
    <w:rsid w:val="00327DA7"/>
    <w:rsid w:val="00327FC8"/>
    <w:rsid w:val="00330399"/>
    <w:rsid w:val="00330890"/>
    <w:rsid w:val="00330BDF"/>
    <w:rsid w:val="00331293"/>
    <w:rsid w:val="00331578"/>
    <w:rsid w:val="00331BA3"/>
    <w:rsid w:val="00331E4B"/>
    <w:rsid w:val="003323A5"/>
    <w:rsid w:val="003335EF"/>
    <w:rsid w:val="00333884"/>
    <w:rsid w:val="00333902"/>
    <w:rsid w:val="003339CC"/>
    <w:rsid w:val="00333E4A"/>
    <w:rsid w:val="00334000"/>
    <w:rsid w:val="00334529"/>
    <w:rsid w:val="00334A0C"/>
    <w:rsid w:val="00334C4C"/>
    <w:rsid w:val="00335210"/>
    <w:rsid w:val="00335246"/>
    <w:rsid w:val="003352AC"/>
    <w:rsid w:val="003357C7"/>
    <w:rsid w:val="00335E5B"/>
    <w:rsid w:val="00335FA1"/>
    <w:rsid w:val="003365EB"/>
    <w:rsid w:val="00336A57"/>
    <w:rsid w:val="003378D9"/>
    <w:rsid w:val="00337A76"/>
    <w:rsid w:val="00337BD2"/>
    <w:rsid w:val="00337E40"/>
    <w:rsid w:val="003402A5"/>
    <w:rsid w:val="00340655"/>
    <w:rsid w:val="00340C43"/>
    <w:rsid w:val="00341190"/>
    <w:rsid w:val="00341B15"/>
    <w:rsid w:val="00341B46"/>
    <w:rsid w:val="003424CB"/>
    <w:rsid w:val="003424E1"/>
    <w:rsid w:val="003427FD"/>
    <w:rsid w:val="00343140"/>
    <w:rsid w:val="003431EA"/>
    <w:rsid w:val="00343357"/>
    <w:rsid w:val="00343723"/>
    <w:rsid w:val="00343724"/>
    <w:rsid w:val="00343A60"/>
    <w:rsid w:val="00343E0A"/>
    <w:rsid w:val="003440E2"/>
    <w:rsid w:val="003442ED"/>
    <w:rsid w:val="003443C2"/>
    <w:rsid w:val="0034445A"/>
    <w:rsid w:val="00344463"/>
    <w:rsid w:val="00344696"/>
    <w:rsid w:val="00344CCD"/>
    <w:rsid w:val="00344E46"/>
    <w:rsid w:val="00345246"/>
    <w:rsid w:val="0034548C"/>
    <w:rsid w:val="00345B42"/>
    <w:rsid w:val="00345DD0"/>
    <w:rsid w:val="00346012"/>
    <w:rsid w:val="003463EC"/>
    <w:rsid w:val="003465C2"/>
    <w:rsid w:val="003469BC"/>
    <w:rsid w:val="00346AE0"/>
    <w:rsid w:val="00346CA4"/>
    <w:rsid w:val="00346E02"/>
    <w:rsid w:val="00347033"/>
    <w:rsid w:val="003470F9"/>
    <w:rsid w:val="00347ABF"/>
    <w:rsid w:val="00347EB3"/>
    <w:rsid w:val="003508C0"/>
    <w:rsid w:val="00351308"/>
    <w:rsid w:val="003514CD"/>
    <w:rsid w:val="00351546"/>
    <w:rsid w:val="003515B1"/>
    <w:rsid w:val="003516E1"/>
    <w:rsid w:val="003517D2"/>
    <w:rsid w:val="0035196F"/>
    <w:rsid w:val="00351DC9"/>
    <w:rsid w:val="00351E0F"/>
    <w:rsid w:val="003522E7"/>
    <w:rsid w:val="003527B0"/>
    <w:rsid w:val="003527DF"/>
    <w:rsid w:val="00352A31"/>
    <w:rsid w:val="00352B70"/>
    <w:rsid w:val="00352D2B"/>
    <w:rsid w:val="00352E08"/>
    <w:rsid w:val="00353067"/>
    <w:rsid w:val="0035311A"/>
    <w:rsid w:val="003532A9"/>
    <w:rsid w:val="00353569"/>
    <w:rsid w:val="003536FE"/>
    <w:rsid w:val="0035381C"/>
    <w:rsid w:val="00354747"/>
    <w:rsid w:val="00355231"/>
    <w:rsid w:val="00355AAB"/>
    <w:rsid w:val="00356B53"/>
    <w:rsid w:val="00356D83"/>
    <w:rsid w:val="00357328"/>
    <w:rsid w:val="00357384"/>
    <w:rsid w:val="00357431"/>
    <w:rsid w:val="00357523"/>
    <w:rsid w:val="00357784"/>
    <w:rsid w:val="00357825"/>
    <w:rsid w:val="00357A95"/>
    <w:rsid w:val="00357B34"/>
    <w:rsid w:val="00357E8B"/>
    <w:rsid w:val="00360773"/>
    <w:rsid w:val="00360A28"/>
    <w:rsid w:val="00360BA4"/>
    <w:rsid w:val="00360BAF"/>
    <w:rsid w:val="00360D09"/>
    <w:rsid w:val="00360D12"/>
    <w:rsid w:val="00360EA2"/>
    <w:rsid w:val="00361E54"/>
    <w:rsid w:val="0036228C"/>
    <w:rsid w:val="003629DA"/>
    <w:rsid w:val="00362A3C"/>
    <w:rsid w:val="00362C79"/>
    <w:rsid w:val="00363697"/>
    <w:rsid w:val="00363C22"/>
    <w:rsid w:val="00363F20"/>
    <w:rsid w:val="003643AE"/>
    <w:rsid w:val="003648C0"/>
    <w:rsid w:val="00364969"/>
    <w:rsid w:val="00365439"/>
    <w:rsid w:val="003659D0"/>
    <w:rsid w:val="00365F06"/>
    <w:rsid w:val="00366538"/>
    <w:rsid w:val="00366CD1"/>
    <w:rsid w:val="00366DBC"/>
    <w:rsid w:val="003671D1"/>
    <w:rsid w:val="0036786E"/>
    <w:rsid w:val="00367EDD"/>
    <w:rsid w:val="00367FAC"/>
    <w:rsid w:val="00370390"/>
    <w:rsid w:val="0037045A"/>
    <w:rsid w:val="00370486"/>
    <w:rsid w:val="0037058F"/>
    <w:rsid w:val="003708F8"/>
    <w:rsid w:val="003709D7"/>
    <w:rsid w:val="003709E0"/>
    <w:rsid w:val="003709F6"/>
    <w:rsid w:val="00370C51"/>
    <w:rsid w:val="00370DA5"/>
    <w:rsid w:val="003710BE"/>
    <w:rsid w:val="00371AD3"/>
    <w:rsid w:val="0037269B"/>
    <w:rsid w:val="00372AB5"/>
    <w:rsid w:val="003737C3"/>
    <w:rsid w:val="00374E7D"/>
    <w:rsid w:val="0037556F"/>
    <w:rsid w:val="0037561A"/>
    <w:rsid w:val="00375B9B"/>
    <w:rsid w:val="00376211"/>
    <w:rsid w:val="003770FC"/>
    <w:rsid w:val="00377762"/>
    <w:rsid w:val="0037788C"/>
    <w:rsid w:val="00377A62"/>
    <w:rsid w:val="00377CEA"/>
    <w:rsid w:val="00377DFE"/>
    <w:rsid w:val="00380247"/>
    <w:rsid w:val="00380B4E"/>
    <w:rsid w:val="00381030"/>
    <w:rsid w:val="003821A5"/>
    <w:rsid w:val="00382440"/>
    <w:rsid w:val="003826FA"/>
    <w:rsid w:val="00382B7A"/>
    <w:rsid w:val="00382BAD"/>
    <w:rsid w:val="00382D8C"/>
    <w:rsid w:val="00383748"/>
    <w:rsid w:val="0038395D"/>
    <w:rsid w:val="003839CA"/>
    <w:rsid w:val="00383F98"/>
    <w:rsid w:val="0038403A"/>
    <w:rsid w:val="003843D2"/>
    <w:rsid w:val="00384D8D"/>
    <w:rsid w:val="00385870"/>
    <w:rsid w:val="00386013"/>
    <w:rsid w:val="003867F1"/>
    <w:rsid w:val="00386A70"/>
    <w:rsid w:val="00386A9E"/>
    <w:rsid w:val="0038759B"/>
    <w:rsid w:val="003875A7"/>
    <w:rsid w:val="003875E9"/>
    <w:rsid w:val="00387615"/>
    <w:rsid w:val="003904CA"/>
    <w:rsid w:val="003918C5"/>
    <w:rsid w:val="00391B13"/>
    <w:rsid w:val="00391C29"/>
    <w:rsid w:val="00391CFE"/>
    <w:rsid w:val="00391F4E"/>
    <w:rsid w:val="00391F82"/>
    <w:rsid w:val="0039247F"/>
    <w:rsid w:val="003924C9"/>
    <w:rsid w:val="00392861"/>
    <w:rsid w:val="003931DB"/>
    <w:rsid w:val="003933B6"/>
    <w:rsid w:val="003937E4"/>
    <w:rsid w:val="00393AD5"/>
    <w:rsid w:val="00393D99"/>
    <w:rsid w:val="00394001"/>
    <w:rsid w:val="00394056"/>
    <w:rsid w:val="0039450A"/>
    <w:rsid w:val="0039580F"/>
    <w:rsid w:val="003958AE"/>
    <w:rsid w:val="00395934"/>
    <w:rsid w:val="00395F2E"/>
    <w:rsid w:val="003963F0"/>
    <w:rsid w:val="00396541"/>
    <w:rsid w:val="00397161"/>
    <w:rsid w:val="003978CB"/>
    <w:rsid w:val="00397B2B"/>
    <w:rsid w:val="00397DBA"/>
    <w:rsid w:val="003A029C"/>
    <w:rsid w:val="003A05B1"/>
    <w:rsid w:val="003A0BC0"/>
    <w:rsid w:val="003A0FE6"/>
    <w:rsid w:val="003A12A0"/>
    <w:rsid w:val="003A17A0"/>
    <w:rsid w:val="003A1A06"/>
    <w:rsid w:val="003A1AE2"/>
    <w:rsid w:val="003A1B9E"/>
    <w:rsid w:val="003A2A9E"/>
    <w:rsid w:val="003A2EF9"/>
    <w:rsid w:val="003A3020"/>
    <w:rsid w:val="003A317F"/>
    <w:rsid w:val="003A355D"/>
    <w:rsid w:val="003A35AC"/>
    <w:rsid w:val="003A36A8"/>
    <w:rsid w:val="003A373E"/>
    <w:rsid w:val="003A3B18"/>
    <w:rsid w:val="003A3C1A"/>
    <w:rsid w:val="003A3CC1"/>
    <w:rsid w:val="003A4275"/>
    <w:rsid w:val="003A4385"/>
    <w:rsid w:val="003A451C"/>
    <w:rsid w:val="003A56A2"/>
    <w:rsid w:val="003A5BD4"/>
    <w:rsid w:val="003A5C21"/>
    <w:rsid w:val="003A5C80"/>
    <w:rsid w:val="003A6A5A"/>
    <w:rsid w:val="003A6FF5"/>
    <w:rsid w:val="003A7764"/>
    <w:rsid w:val="003A7C19"/>
    <w:rsid w:val="003B0FA9"/>
    <w:rsid w:val="003B1083"/>
    <w:rsid w:val="003B2557"/>
    <w:rsid w:val="003B2742"/>
    <w:rsid w:val="003B2E1D"/>
    <w:rsid w:val="003B3794"/>
    <w:rsid w:val="003B3B06"/>
    <w:rsid w:val="003B41A9"/>
    <w:rsid w:val="003B57F7"/>
    <w:rsid w:val="003B64FF"/>
    <w:rsid w:val="003B6A14"/>
    <w:rsid w:val="003B749A"/>
    <w:rsid w:val="003C03C8"/>
    <w:rsid w:val="003C0603"/>
    <w:rsid w:val="003C074C"/>
    <w:rsid w:val="003C0DBF"/>
    <w:rsid w:val="003C0F36"/>
    <w:rsid w:val="003C0F49"/>
    <w:rsid w:val="003C188F"/>
    <w:rsid w:val="003C1902"/>
    <w:rsid w:val="003C2290"/>
    <w:rsid w:val="003C27C9"/>
    <w:rsid w:val="003C2837"/>
    <w:rsid w:val="003C2B1C"/>
    <w:rsid w:val="003C2CFE"/>
    <w:rsid w:val="003C30E9"/>
    <w:rsid w:val="003C33F3"/>
    <w:rsid w:val="003C3445"/>
    <w:rsid w:val="003C3496"/>
    <w:rsid w:val="003C356F"/>
    <w:rsid w:val="003C4434"/>
    <w:rsid w:val="003C468D"/>
    <w:rsid w:val="003C488F"/>
    <w:rsid w:val="003C4D2D"/>
    <w:rsid w:val="003C4FA0"/>
    <w:rsid w:val="003C5215"/>
    <w:rsid w:val="003C543B"/>
    <w:rsid w:val="003C5D77"/>
    <w:rsid w:val="003C5D8C"/>
    <w:rsid w:val="003C6146"/>
    <w:rsid w:val="003C63C0"/>
    <w:rsid w:val="003C69E1"/>
    <w:rsid w:val="003C71D8"/>
    <w:rsid w:val="003C7248"/>
    <w:rsid w:val="003C7271"/>
    <w:rsid w:val="003C75B1"/>
    <w:rsid w:val="003D05A3"/>
    <w:rsid w:val="003D0C54"/>
    <w:rsid w:val="003D111C"/>
    <w:rsid w:val="003D12FC"/>
    <w:rsid w:val="003D1311"/>
    <w:rsid w:val="003D1AA8"/>
    <w:rsid w:val="003D1CCF"/>
    <w:rsid w:val="003D25E7"/>
    <w:rsid w:val="003D25FC"/>
    <w:rsid w:val="003D31D2"/>
    <w:rsid w:val="003D35BD"/>
    <w:rsid w:val="003D436E"/>
    <w:rsid w:val="003D43FA"/>
    <w:rsid w:val="003D4712"/>
    <w:rsid w:val="003D4C76"/>
    <w:rsid w:val="003D5198"/>
    <w:rsid w:val="003D53C1"/>
    <w:rsid w:val="003D54BC"/>
    <w:rsid w:val="003D5CDE"/>
    <w:rsid w:val="003D6563"/>
    <w:rsid w:val="003D67A6"/>
    <w:rsid w:val="003D7267"/>
    <w:rsid w:val="003D734C"/>
    <w:rsid w:val="003D7D71"/>
    <w:rsid w:val="003E0628"/>
    <w:rsid w:val="003E0767"/>
    <w:rsid w:val="003E1D62"/>
    <w:rsid w:val="003E20D5"/>
    <w:rsid w:val="003E20FA"/>
    <w:rsid w:val="003E2134"/>
    <w:rsid w:val="003E2147"/>
    <w:rsid w:val="003E227D"/>
    <w:rsid w:val="003E2924"/>
    <w:rsid w:val="003E2F31"/>
    <w:rsid w:val="003E31E0"/>
    <w:rsid w:val="003E326B"/>
    <w:rsid w:val="003E335C"/>
    <w:rsid w:val="003E3407"/>
    <w:rsid w:val="003E3413"/>
    <w:rsid w:val="003E35A5"/>
    <w:rsid w:val="003E38DE"/>
    <w:rsid w:val="003E3C71"/>
    <w:rsid w:val="003E3C77"/>
    <w:rsid w:val="003E43F9"/>
    <w:rsid w:val="003E470C"/>
    <w:rsid w:val="003E5206"/>
    <w:rsid w:val="003E5B6A"/>
    <w:rsid w:val="003E6298"/>
    <w:rsid w:val="003E691C"/>
    <w:rsid w:val="003E6925"/>
    <w:rsid w:val="003E6B12"/>
    <w:rsid w:val="003E7294"/>
    <w:rsid w:val="003E7311"/>
    <w:rsid w:val="003E784F"/>
    <w:rsid w:val="003E78C2"/>
    <w:rsid w:val="003E7C71"/>
    <w:rsid w:val="003E7CE1"/>
    <w:rsid w:val="003F0822"/>
    <w:rsid w:val="003F0BD7"/>
    <w:rsid w:val="003F0BE1"/>
    <w:rsid w:val="003F182F"/>
    <w:rsid w:val="003F1972"/>
    <w:rsid w:val="003F19AC"/>
    <w:rsid w:val="003F1E98"/>
    <w:rsid w:val="003F1F6D"/>
    <w:rsid w:val="003F1FB0"/>
    <w:rsid w:val="003F2096"/>
    <w:rsid w:val="003F23BD"/>
    <w:rsid w:val="003F2861"/>
    <w:rsid w:val="003F29BC"/>
    <w:rsid w:val="003F29DB"/>
    <w:rsid w:val="003F2BF8"/>
    <w:rsid w:val="003F2DAC"/>
    <w:rsid w:val="003F3635"/>
    <w:rsid w:val="003F3B74"/>
    <w:rsid w:val="003F3D61"/>
    <w:rsid w:val="003F4629"/>
    <w:rsid w:val="003F46FE"/>
    <w:rsid w:val="003F4E9D"/>
    <w:rsid w:val="003F5019"/>
    <w:rsid w:val="003F5198"/>
    <w:rsid w:val="003F545D"/>
    <w:rsid w:val="003F601D"/>
    <w:rsid w:val="003F6176"/>
    <w:rsid w:val="003F6D1A"/>
    <w:rsid w:val="003F6D75"/>
    <w:rsid w:val="003F713F"/>
    <w:rsid w:val="003F75A5"/>
    <w:rsid w:val="003F7CE5"/>
    <w:rsid w:val="003F7D4F"/>
    <w:rsid w:val="004009F9"/>
    <w:rsid w:val="004012CE"/>
    <w:rsid w:val="004013A2"/>
    <w:rsid w:val="004013A4"/>
    <w:rsid w:val="004015B5"/>
    <w:rsid w:val="0040196E"/>
    <w:rsid w:val="00401E5A"/>
    <w:rsid w:val="004023C3"/>
    <w:rsid w:val="00402B57"/>
    <w:rsid w:val="00403996"/>
    <w:rsid w:val="00403F29"/>
    <w:rsid w:val="00404F6A"/>
    <w:rsid w:val="00405297"/>
    <w:rsid w:val="004058E3"/>
    <w:rsid w:val="00405917"/>
    <w:rsid w:val="00405A4C"/>
    <w:rsid w:val="00405EDB"/>
    <w:rsid w:val="0040633D"/>
    <w:rsid w:val="004063D4"/>
    <w:rsid w:val="004066D6"/>
    <w:rsid w:val="0040733C"/>
    <w:rsid w:val="00407592"/>
    <w:rsid w:val="004076B3"/>
    <w:rsid w:val="00407B5D"/>
    <w:rsid w:val="00407D0A"/>
    <w:rsid w:val="00407FA4"/>
    <w:rsid w:val="0041042E"/>
    <w:rsid w:val="004108D4"/>
    <w:rsid w:val="00410D3D"/>
    <w:rsid w:val="00410F3C"/>
    <w:rsid w:val="00410FC5"/>
    <w:rsid w:val="00410FE9"/>
    <w:rsid w:val="004112C7"/>
    <w:rsid w:val="004113FA"/>
    <w:rsid w:val="0041167E"/>
    <w:rsid w:val="004118C9"/>
    <w:rsid w:val="00412634"/>
    <w:rsid w:val="00412A87"/>
    <w:rsid w:val="00412EB7"/>
    <w:rsid w:val="00412F01"/>
    <w:rsid w:val="00413D92"/>
    <w:rsid w:val="00413E57"/>
    <w:rsid w:val="0041429C"/>
    <w:rsid w:val="00414443"/>
    <w:rsid w:val="00414582"/>
    <w:rsid w:val="00415537"/>
    <w:rsid w:val="00415ADC"/>
    <w:rsid w:val="00415D6D"/>
    <w:rsid w:val="004160BB"/>
    <w:rsid w:val="00416766"/>
    <w:rsid w:val="00416865"/>
    <w:rsid w:val="00416BFF"/>
    <w:rsid w:val="00416F00"/>
    <w:rsid w:val="00416F80"/>
    <w:rsid w:val="004175F2"/>
    <w:rsid w:val="00417684"/>
    <w:rsid w:val="004177D6"/>
    <w:rsid w:val="00420AB7"/>
    <w:rsid w:val="00420B43"/>
    <w:rsid w:val="00420C3C"/>
    <w:rsid w:val="00421249"/>
    <w:rsid w:val="004218C4"/>
    <w:rsid w:val="00422287"/>
    <w:rsid w:val="004224B5"/>
    <w:rsid w:val="00422819"/>
    <w:rsid w:val="004228F9"/>
    <w:rsid w:val="0042307E"/>
    <w:rsid w:val="00423472"/>
    <w:rsid w:val="00423DA3"/>
    <w:rsid w:val="00424256"/>
    <w:rsid w:val="004244C2"/>
    <w:rsid w:val="004247A0"/>
    <w:rsid w:val="00424B5E"/>
    <w:rsid w:val="00424E41"/>
    <w:rsid w:val="00425113"/>
    <w:rsid w:val="004254A1"/>
    <w:rsid w:val="00425547"/>
    <w:rsid w:val="004258F4"/>
    <w:rsid w:val="00425A4B"/>
    <w:rsid w:val="00425C51"/>
    <w:rsid w:val="00425EEA"/>
    <w:rsid w:val="00425F58"/>
    <w:rsid w:val="00426023"/>
    <w:rsid w:val="00426029"/>
    <w:rsid w:val="0042636C"/>
    <w:rsid w:val="004264A1"/>
    <w:rsid w:val="004266D4"/>
    <w:rsid w:val="00426949"/>
    <w:rsid w:val="00426E4D"/>
    <w:rsid w:val="004270BA"/>
    <w:rsid w:val="00430251"/>
    <w:rsid w:val="00430478"/>
    <w:rsid w:val="0043085D"/>
    <w:rsid w:val="00430E25"/>
    <w:rsid w:val="004315ED"/>
    <w:rsid w:val="00431761"/>
    <w:rsid w:val="004319B8"/>
    <w:rsid w:val="00431AB4"/>
    <w:rsid w:val="00431F3C"/>
    <w:rsid w:val="0043214E"/>
    <w:rsid w:val="00433031"/>
    <w:rsid w:val="004334DC"/>
    <w:rsid w:val="00433E7E"/>
    <w:rsid w:val="00434175"/>
    <w:rsid w:val="004341EA"/>
    <w:rsid w:val="00434A71"/>
    <w:rsid w:val="004355B8"/>
    <w:rsid w:val="004358CC"/>
    <w:rsid w:val="004359B6"/>
    <w:rsid w:val="00435B24"/>
    <w:rsid w:val="00435E9B"/>
    <w:rsid w:val="00436554"/>
    <w:rsid w:val="004367B9"/>
    <w:rsid w:val="00436F24"/>
    <w:rsid w:val="00437026"/>
    <w:rsid w:val="00437B1E"/>
    <w:rsid w:val="00437FAD"/>
    <w:rsid w:val="00440936"/>
    <w:rsid w:val="00440994"/>
    <w:rsid w:val="004411D3"/>
    <w:rsid w:val="00441278"/>
    <w:rsid w:val="004415A8"/>
    <w:rsid w:val="00441623"/>
    <w:rsid w:val="0044176B"/>
    <w:rsid w:val="00441AE9"/>
    <w:rsid w:val="004427A9"/>
    <w:rsid w:val="00442904"/>
    <w:rsid w:val="00442FCB"/>
    <w:rsid w:val="00443164"/>
    <w:rsid w:val="004438E1"/>
    <w:rsid w:val="0044393C"/>
    <w:rsid w:val="00444692"/>
    <w:rsid w:val="0044501A"/>
    <w:rsid w:val="0044574F"/>
    <w:rsid w:val="004458B6"/>
    <w:rsid w:val="00445B18"/>
    <w:rsid w:val="00445D1F"/>
    <w:rsid w:val="00445D9C"/>
    <w:rsid w:val="00445E92"/>
    <w:rsid w:val="00446087"/>
    <w:rsid w:val="004465AC"/>
    <w:rsid w:val="00446667"/>
    <w:rsid w:val="00446DB1"/>
    <w:rsid w:val="00446FCB"/>
    <w:rsid w:val="0044767F"/>
    <w:rsid w:val="0044790B"/>
    <w:rsid w:val="00447BA0"/>
    <w:rsid w:val="00447CAF"/>
    <w:rsid w:val="00447E6D"/>
    <w:rsid w:val="00447EDD"/>
    <w:rsid w:val="0045001A"/>
    <w:rsid w:val="00450113"/>
    <w:rsid w:val="004506A1"/>
    <w:rsid w:val="00450F27"/>
    <w:rsid w:val="00451257"/>
    <w:rsid w:val="004512ED"/>
    <w:rsid w:val="00451DC1"/>
    <w:rsid w:val="0045209E"/>
    <w:rsid w:val="00452B99"/>
    <w:rsid w:val="004530EE"/>
    <w:rsid w:val="0045318B"/>
    <w:rsid w:val="0045351D"/>
    <w:rsid w:val="00453AFE"/>
    <w:rsid w:val="00453E06"/>
    <w:rsid w:val="0045431C"/>
    <w:rsid w:val="00454765"/>
    <w:rsid w:val="004549AD"/>
    <w:rsid w:val="00454A19"/>
    <w:rsid w:val="00454C95"/>
    <w:rsid w:val="00454CE2"/>
    <w:rsid w:val="0045509D"/>
    <w:rsid w:val="00455365"/>
    <w:rsid w:val="00455371"/>
    <w:rsid w:val="00455F0E"/>
    <w:rsid w:val="004576B2"/>
    <w:rsid w:val="0046103D"/>
    <w:rsid w:val="0046109E"/>
    <w:rsid w:val="004619A0"/>
    <w:rsid w:val="00461A80"/>
    <w:rsid w:val="0046229F"/>
    <w:rsid w:val="004629D1"/>
    <w:rsid w:val="00462A82"/>
    <w:rsid w:val="004631AD"/>
    <w:rsid w:val="00463284"/>
    <w:rsid w:val="00463630"/>
    <w:rsid w:val="0046387C"/>
    <w:rsid w:val="00463B03"/>
    <w:rsid w:val="00463EFF"/>
    <w:rsid w:val="00464285"/>
    <w:rsid w:val="00464497"/>
    <w:rsid w:val="00464AC4"/>
    <w:rsid w:val="00464E52"/>
    <w:rsid w:val="00464F74"/>
    <w:rsid w:val="004655C5"/>
    <w:rsid w:val="00465FE5"/>
    <w:rsid w:val="00466541"/>
    <w:rsid w:val="0046676C"/>
    <w:rsid w:val="00466DF2"/>
    <w:rsid w:val="0046709C"/>
    <w:rsid w:val="00467389"/>
    <w:rsid w:val="00467579"/>
    <w:rsid w:val="0047009C"/>
    <w:rsid w:val="00470164"/>
    <w:rsid w:val="004701A0"/>
    <w:rsid w:val="004704DB"/>
    <w:rsid w:val="0047076E"/>
    <w:rsid w:val="0047160E"/>
    <w:rsid w:val="00471B6E"/>
    <w:rsid w:val="004724C3"/>
    <w:rsid w:val="004724D3"/>
    <w:rsid w:val="0047268E"/>
    <w:rsid w:val="00472A73"/>
    <w:rsid w:val="00472CE1"/>
    <w:rsid w:val="00473162"/>
    <w:rsid w:val="004731CB"/>
    <w:rsid w:val="004732EE"/>
    <w:rsid w:val="00473398"/>
    <w:rsid w:val="004742C0"/>
    <w:rsid w:val="004744F5"/>
    <w:rsid w:val="004746F3"/>
    <w:rsid w:val="00474ECA"/>
    <w:rsid w:val="004751F8"/>
    <w:rsid w:val="004755D6"/>
    <w:rsid w:val="00475938"/>
    <w:rsid w:val="00475A7B"/>
    <w:rsid w:val="00475A91"/>
    <w:rsid w:val="00475EDA"/>
    <w:rsid w:val="004767CC"/>
    <w:rsid w:val="00477266"/>
    <w:rsid w:val="0047751F"/>
    <w:rsid w:val="00477687"/>
    <w:rsid w:val="0047778C"/>
    <w:rsid w:val="00477AD0"/>
    <w:rsid w:val="00480253"/>
    <w:rsid w:val="00480480"/>
    <w:rsid w:val="00480523"/>
    <w:rsid w:val="0048063D"/>
    <w:rsid w:val="0048078D"/>
    <w:rsid w:val="00480BB2"/>
    <w:rsid w:val="00480BC9"/>
    <w:rsid w:val="00480C61"/>
    <w:rsid w:val="00481048"/>
    <w:rsid w:val="0048110E"/>
    <w:rsid w:val="0048159F"/>
    <w:rsid w:val="004818C1"/>
    <w:rsid w:val="00482189"/>
    <w:rsid w:val="0048241C"/>
    <w:rsid w:val="004824A1"/>
    <w:rsid w:val="00482585"/>
    <w:rsid w:val="004827F3"/>
    <w:rsid w:val="00484017"/>
    <w:rsid w:val="00484407"/>
    <w:rsid w:val="004848BD"/>
    <w:rsid w:val="00484971"/>
    <w:rsid w:val="0048516A"/>
    <w:rsid w:val="0048534A"/>
    <w:rsid w:val="00485AC0"/>
    <w:rsid w:val="00486E3C"/>
    <w:rsid w:val="00486ED4"/>
    <w:rsid w:val="004872F5"/>
    <w:rsid w:val="004876CB"/>
    <w:rsid w:val="00487C6F"/>
    <w:rsid w:val="00487C89"/>
    <w:rsid w:val="00487CA8"/>
    <w:rsid w:val="00487D33"/>
    <w:rsid w:val="00487F23"/>
    <w:rsid w:val="00490013"/>
    <w:rsid w:val="004900FD"/>
    <w:rsid w:val="00490181"/>
    <w:rsid w:val="0049029D"/>
    <w:rsid w:val="0049093D"/>
    <w:rsid w:val="00490D95"/>
    <w:rsid w:val="00490F30"/>
    <w:rsid w:val="00490F54"/>
    <w:rsid w:val="004918A8"/>
    <w:rsid w:val="00491BEF"/>
    <w:rsid w:val="00491C42"/>
    <w:rsid w:val="00491F99"/>
    <w:rsid w:val="0049211C"/>
    <w:rsid w:val="004922D4"/>
    <w:rsid w:val="0049276B"/>
    <w:rsid w:val="00492CD6"/>
    <w:rsid w:val="00492FC1"/>
    <w:rsid w:val="00493492"/>
    <w:rsid w:val="0049380D"/>
    <w:rsid w:val="00493990"/>
    <w:rsid w:val="00493A80"/>
    <w:rsid w:val="00493F1D"/>
    <w:rsid w:val="004941FA"/>
    <w:rsid w:val="004942C7"/>
    <w:rsid w:val="0049430E"/>
    <w:rsid w:val="004946CD"/>
    <w:rsid w:val="0049486B"/>
    <w:rsid w:val="004948C6"/>
    <w:rsid w:val="004955A9"/>
    <w:rsid w:val="004958B4"/>
    <w:rsid w:val="00495DEE"/>
    <w:rsid w:val="00496128"/>
    <w:rsid w:val="00496280"/>
    <w:rsid w:val="00496497"/>
    <w:rsid w:val="00496708"/>
    <w:rsid w:val="00496864"/>
    <w:rsid w:val="00497164"/>
    <w:rsid w:val="004973CD"/>
    <w:rsid w:val="004979FF"/>
    <w:rsid w:val="004A0103"/>
    <w:rsid w:val="004A041F"/>
    <w:rsid w:val="004A0782"/>
    <w:rsid w:val="004A0E71"/>
    <w:rsid w:val="004A0F87"/>
    <w:rsid w:val="004A10E7"/>
    <w:rsid w:val="004A1187"/>
    <w:rsid w:val="004A142F"/>
    <w:rsid w:val="004A1434"/>
    <w:rsid w:val="004A1617"/>
    <w:rsid w:val="004A1911"/>
    <w:rsid w:val="004A1984"/>
    <w:rsid w:val="004A1995"/>
    <w:rsid w:val="004A1F6A"/>
    <w:rsid w:val="004A2154"/>
    <w:rsid w:val="004A239A"/>
    <w:rsid w:val="004A24A3"/>
    <w:rsid w:val="004A25E4"/>
    <w:rsid w:val="004A27FF"/>
    <w:rsid w:val="004A2B55"/>
    <w:rsid w:val="004A2C41"/>
    <w:rsid w:val="004A2C90"/>
    <w:rsid w:val="004A31CC"/>
    <w:rsid w:val="004A35A8"/>
    <w:rsid w:val="004A35BA"/>
    <w:rsid w:val="004A3628"/>
    <w:rsid w:val="004A3757"/>
    <w:rsid w:val="004A3E68"/>
    <w:rsid w:val="004A3F2A"/>
    <w:rsid w:val="004A40FC"/>
    <w:rsid w:val="004A41E9"/>
    <w:rsid w:val="004A4263"/>
    <w:rsid w:val="004A4331"/>
    <w:rsid w:val="004A4929"/>
    <w:rsid w:val="004A5BD4"/>
    <w:rsid w:val="004A5FF7"/>
    <w:rsid w:val="004A64C6"/>
    <w:rsid w:val="004A6B81"/>
    <w:rsid w:val="004A76CE"/>
    <w:rsid w:val="004A7827"/>
    <w:rsid w:val="004A7866"/>
    <w:rsid w:val="004A7CE2"/>
    <w:rsid w:val="004B0EDE"/>
    <w:rsid w:val="004B0FA6"/>
    <w:rsid w:val="004B12D9"/>
    <w:rsid w:val="004B1569"/>
    <w:rsid w:val="004B15F1"/>
    <w:rsid w:val="004B262D"/>
    <w:rsid w:val="004B30CD"/>
    <w:rsid w:val="004B3203"/>
    <w:rsid w:val="004B32EB"/>
    <w:rsid w:val="004B33DF"/>
    <w:rsid w:val="004B38C5"/>
    <w:rsid w:val="004B3B80"/>
    <w:rsid w:val="004B3ED6"/>
    <w:rsid w:val="004B3F37"/>
    <w:rsid w:val="004B409B"/>
    <w:rsid w:val="004B43A1"/>
    <w:rsid w:val="004B4433"/>
    <w:rsid w:val="004B44B7"/>
    <w:rsid w:val="004B4937"/>
    <w:rsid w:val="004B50AA"/>
    <w:rsid w:val="004B56F9"/>
    <w:rsid w:val="004B5787"/>
    <w:rsid w:val="004B57D1"/>
    <w:rsid w:val="004B5C54"/>
    <w:rsid w:val="004B5E15"/>
    <w:rsid w:val="004B5EEE"/>
    <w:rsid w:val="004B621C"/>
    <w:rsid w:val="004B65F9"/>
    <w:rsid w:val="004B6728"/>
    <w:rsid w:val="004B784F"/>
    <w:rsid w:val="004B7B14"/>
    <w:rsid w:val="004C0445"/>
    <w:rsid w:val="004C0A3A"/>
    <w:rsid w:val="004C0B2E"/>
    <w:rsid w:val="004C1B07"/>
    <w:rsid w:val="004C1F6C"/>
    <w:rsid w:val="004C2460"/>
    <w:rsid w:val="004C284D"/>
    <w:rsid w:val="004C2BA3"/>
    <w:rsid w:val="004C2D3A"/>
    <w:rsid w:val="004C2D74"/>
    <w:rsid w:val="004C32FB"/>
    <w:rsid w:val="004C3822"/>
    <w:rsid w:val="004C3855"/>
    <w:rsid w:val="004C3D1B"/>
    <w:rsid w:val="004C43CA"/>
    <w:rsid w:val="004C44F9"/>
    <w:rsid w:val="004C5523"/>
    <w:rsid w:val="004C55D4"/>
    <w:rsid w:val="004C5996"/>
    <w:rsid w:val="004C5AA3"/>
    <w:rsid w:val="004C5DB7"/>
    <w:rsid w:val="004C5EA2"/>
    <w:rsid w:val="004C5F14"/>
    <w:rsid w:val="004C5FA4"/>
    <w:rsid w:val="004C6645"/>
    <w:rsid w:val="004C6706"/>
    <w:rsid w:val="004C6C8C"/>
    <w:rsid w:val="004C6FAE"/>
    <w:rsid w:val="004C6FE4"/>
    <w:rsid w:val="004C7586"/>
    <w:rsid w:val="004D0166"/>
    <w:rsid w:val="004D0327"/>
    <w:rsid w:val="004D04B9"/>
    <w:rsid w:val="004D14D4"/>
    <w:rsid w:val="004D160F"/>
    <w:rsid w:val="004D1680"/>
    <w:rsid w:val="004D169A"/>
    <w:rsid w:val="004D1811"/>
    <w:rsid w:val="004D1D09"/>
    <w:rsid w:val="004D2933"/>
    <w:rsid w:val="004D2B34"/>
    <w:rsid w:val="004D2FC5"/>
    <w:rsid w:val="004D3518"/>
    <w:rsid w:val="004D3619"/>
    <w:rsid w:val="004D386D"/>
    <w:rsid w:val="004D3982"/>
    <w:rsid w:val="004D39CE"/>
    <w:rsid w:val="004D405B"/>
    <w:rsid w:val="004D4195"/>
    <w:rsid w:val="004D450E"/>
    <w:rsid w:val="004D493C"/>
    <w:rsid w:val="004D4A03"/>
    <w:rsid w:val="004D4F51"/>
    <w:rsid w:val="004D52E0"/>
    <w:rsid w:val="004D5617"/>
    <w:rsid w:val="004D589C"/>
    <w:rsid w:val="004D5C0E"/>
    <w:rsid w:val="004D626B"/>
    <w:rsid w:val="004D64F4"/>
    <w:rsid w:val="004D7634"/>
    <w:rsid w:val="004D7A5C"/>
    <w:rsid w:val="004D7D85"/>
    <w:rsid w:val="004D7F7B"/>
    <w:rsid w:val="004E054E"/>
    <w:rsid w:val="004E08A3"/>
    <w:rsid w:val="004E0C77"/>
    <w:rsid w:val="004E0D7A"/>
    <w:rsid w:val="004E1139"/>
    <w:rsid w:val="004E14D2"/>
    <w:rsid w:val="004E1A0E"/>
    <w:rsid w:val="004E1E65"/>
    <w:rsid w:val="004E23E8"/>
    <w:rsid w:val="004E246A"/>
    <w:rsid w:val="004E26C6"/>
    <w:rsid w:val="004E32F9"/>
    <w:rsid w:val="004E3DDA"/>
    <w:rsid w:val="004E3E0E"/>
    <w:rsid w:val="004E44C1"/>
    <w:rsid w:val="004E47B9"/>
    <w:rsid w:val="004E48BB"/>
    <w:rsid w:val="004E4E5D"/>
    <w:rsid w:val="004E5753"/>
    <w:rsid w:val="004E64B4"/>
    <w:rsid w:val="004E666B"/>
    <w:rsid w:val="004E71A6"/>
    <w:rsid w:val="004E7242"/>
    <w:rsid w:val="004E75E1"/>
    <w:rsid w:val="004F046F"/>
    <w:rsid w:val="004F0C71"/>
    <w:rsid w:val="004F1293"/>
    <w:rsid w:val="004F14F9"/>
    <w:rsid w:val="004F1F56"/>
    <w:rsid w:val="004F24C0"/>
    <w:rsid w:val="004F2621"/>
    <w:rsid w:val="004F4616"/>
    <w:rsid w:val="004F4683"/>
    <w:rsid w:val="004F4763"/>
    <w:rsid w:val="004F4D24"/>
    <w:rsid w:val="004F541E"/>
    <w:rsid w:val="004F543C"/>
    <w:rsid w:val="004F55EA"/>
    <w:rsid w:val="004F5938"/>
    <w:rsid w:val="004F5BC1"/>
    <w:rsid w:val="004F635C"/>
    <w:rsid w:val="004F6513"/>
    <w:rsid w:val="004F6740"/>
    <w:rsid w:val="004F681F"/>
    <w:rsid w:val="004F7173"/>
    <w:rsid w:val="004F775F"/>
    <w:rsid w:val="004F778B"/>
    <w:rsid w:val="004F7906"/>
    <w:rsid w:val="004F7E9C"/>
    <w:rsid w:val="0050030C"/>
    <w:rsid w:val="005006E6"/>
    <w:rsid w:val="00500839"/>
    <w:rsid w:val="00500C0B"/>
    <w:rsid w:val="00501949"/>
    <w:rsid w:val="00501B08"/>
    <w:rsid w:val="0050228B"/>
    <w:rsid w:val="0050241E"/>
    <w:rsid w:val="00502B7A"/>
    <w:rsid w:val="00503DD1"/>
    <w:rsid w:val="0050416C"/>
    <w:rsid w:val="0050447D"/>
    <w:rsid w:val="005044AF"/>
    <w:rsid w:val="00504936"/>
    <w:rsid w:val="00504B18"/>
    <w:rsid w:val="005058F1"/>
    <w:rsid w:val="00506402"/>
    <w:rsid w:val="0050658F"/>
    <w:rsid w:val="00506968"/>
    <w:rsid w:val="00506F7C"/>
    <w:rsid w:val="00507E8D"/>
    <w:rsid w:val="00507ED9"/>
    <w:rsid w:val="005103F3"/>
    <w:rsid w:val="00510CA8"/>
    <w:rsid w:val="00510F3F"/>
    <w:rsid w:val="00511362"/>
    <w:rsid w:val="00511486"/>
    <w:rsid w:val="00512371"/>
    <w:rsid w:val="005132C6"/>
    <w:rsid w:val="00513D79"/>
    <w:rsid w:val="00513E00"/>
    <w:rsid w:val="00513E84"/>
    <w:rsid w:val="0051434C"/>
    <w:rsid w:val="005145A4"/>
    <w:rsid w:val="0051504E"/>
    <w:rsid w:val="005154E4"/>
    <w:rsid w:val="005156EC"/>
    <w:rsid w:val="00515B25"/>
    <w:rsid w:val="005160DB"/>
    <w:rsid w:val="005164D8"/>
    <w:rsid w:val="00516879"/>
    <w:rsid w:val="0051751E"/>
    <w:rsid w:val="0051780F"/>
    <w:rsid w:val="0052006D"/>
    <w:rsid w:val="00520073"/>
    <w:rsid w:val="005203C7"/>
    <w:rsid w:val="005205D4"/>
    <w:rsid w:val="00520A68"/>
    <w:rsid w:val="005210AD"/>
    <w:rsid w:val="00521304"/>
    <w:rsid w:val="00521D28"/>
    <w:rsid w:val="00521F3E"/>
    <w:rsid w:val="00521FFD"/>
    <w:rsid w:val="0052216E"/>
    <w:rsid w:val="00522199"/>
    <w:rsid w:val="005224AD"/>
    <w:rsid w:val="0052258E"/>
    <w:rsid w:val="00522827"/>
    <w:rsid w:val="00522A9C"/>
    <w:rsid w:val="00522CDE"/>
    <w:rsid w:val="00522FC7"/>
    <w:rsid w:val="00523673"/>
    <w:rsid w:val="00523BCD"/>
    <w:rsid w:val="00524226"/>
    <w:rsid w:val="005251B6"/>
    <w:rsid w:val="00525386"/>
    <w:rsid w:val="00525A75"/>
    <w:rsid w:val="00525C2C"/>
    <w:rsid w:val="00525FE8"/>
    <w:rsid w:val="0052683A"/>
    <w:rsid w:val="00526AE2"/>
    <w:rsid w:val="00526F6E"/>
    <w:rsid w:val="0052702D"/>
    <w:rsid w:val="00527DBC"/>
    <w:rsid w:val="005304A6"/>
    <w:rsid w:val="005306D9"/>
    <w:rsid w:val="005307D1"/>
    <w:rsid w:val="00530853"/>
    <w:rsid w:val="00530CE8"/>
    <w:rsid w:val="005310AD"/>
    <w:rsid w:val="0053164A"/>
    <w:rsid w:val="00531B83"/>
    <w:rsid w:val="00532EEB"/>
    <w:rsid w:val="00533024"/>
    <w:rsid w:val="00533250"/>
    <w:rsid w:val="0053360D"/>
    <w:rsid w:val="00533AD3"/>
    <w:rsid w:val="00533C29"/>
    <w:rsid w:val="0053460B"/>
    <w:rsid w:val="00534613"/>
    <w:rsid w:val="00534737"/>
    <w:rsid w:val="005357AF"/>
    <w:rsid w:val="00535A68"/>
    <w:rsid w:val="00535B27"/>
    <w:rsid w:val="00535E65"/>
    <w:rsid w:val="00536034"/>
    <w:rsid w:val="00536091"/>
    <w:rsid w:val="00536505"/>
    <w:rsid w:val="0053664C"/>
    <w:rsid w:val="0053692D"/>
    <w:rsid w:val="00536E4D"/>
    <w:rsid w:val="00537202"/>
    <w:rsid w:val="005377E2"/>
    <w:rsid w:val="00537D33"/>
    <w:rsid w:val="00537DB4"/>
    <w:rsid w:val="00537E37"/>
    <w:rsid w:val="0054012B"/>
    <w:rsid w:val="00540480"/>
    <w:rsid w:val="0054061D"/>
    <w:rsid w:val="005409A2"/>
    <w:rsid w:val="00540C40"/>
    <w:rsid w:val="00540E89"/>
    <w:rsid w:val="00541323"/>
    <w:rsid w:val="00541365"/>
    <w:rsid w:val="00541B57"/>
    <w:rsid w:val="00541B93"/>
    <w:rsid w:val="00541D1F"/>
    <w:rsid w:val="00541E37"/>
    <w:rsid w:val="005421D6"/>
    <w:rsid w:val="00542407"/>
    <w:rsid w:val="005425ED"/>
    <w:rsid w:val="00542B70"/>
    <w:rsid w:val="00542E50"/>
    <w:rsid w:val="0054397D"/>
    <w:rsid w:val="00543D07"/>
    <w:rsid w:val="00543D51"/>
    <w:rsid w:val="00543E06"/>
    <w:rsid w:val="00543F19"/>
    <w:rsid w:val="00544F50"/>
    <w:rsid w:val="00545ADD"/>
    <w:rsid w:val="00545B7D"/>
    <w:rsid w:val="005462EC"/>
    <w:rsid w:val="00546301"/>
    <w:rsid w:val="005469EF"/>
    <w:rsid w:val="00546D4C"/>
    <w:rsid w:val="00546EC6"/>
    <w:rsid w:val="0054759A"/>
    <w:rsid w:val="00547B83"/>
    <w:rsid w:val="00547FA5"/>
    <w:rsid w:val="00550480"/>
    <w:rsid w:val="00551072"/>
    <w:rsid w:val="0055107A"/>
    <w:rsid w:val="0055139A"/>
    <w:rsid w:val="00551B31"/>
    <w:rsid w:val="0055248D"/>
    <w:rsid w:val="00553E4B"/>
    <w:rsid w:val="00554192"/>
    <w:rsid w:val="00554515"/>
    <w:rsid w:val="00554F7F"/>
    <w:rsid w:val="00555464"/>
    <w:rsid w:val="00555662"/>
    <w:rsid w:val="00555AE9"/>
    <w:rsid w:val="00556629"/>
    <w:rsid w:val="005569EA"/>
    <w:rsid w:val="0056000B"/>
    <w:rsid w:val="00560133"/>
    <w:rsid w:val="005601E8"/>
    <w:rsid w:val="0056046A"/>
    <w:rsid w:val="0056055F"/>
    <w:rsid w:val="005607E8"/>
    <w:rsid w:val="00560831"/>
    <w:rsid w:val="00560C6B"/>
    <w:rsid w:val="00560E3B"/>
    <w:rsid w:val="00560FF7"/>
    <w:rsid w:val="005615AC"/>
    <w:rsid w:val="00561651"/>
    <w:rsid w:val="00561ED0"/>
    <w:rsid w:val="00561F60"/>
    <w:rsid w:val="005620A8"/>
    <w:rsid w:val="0056292B"/>
    <w:rsid w:val="00562EA1"/>
    <w:rsid w:val="00562F06"/>
    <w:rsid w:val="00562FD7"/>
    <w:rsid w:val="00564938"/>
    <w:rsid w:val="00564ED7"/>
    <w:rsid w:val="00565184"/>
    <w:rsid w:val="005657D5"/>
    <w:rsid w:val="00565AD8"/>
    <w:rsid w:val="00565DA9"/>
    <w:rsid w:val="00565E2F"/>
    <w:rsid w:val="00565E51"/>
    <w:rsid w:val="005660BB"/>
    <w:rsid w:val="005662D9"/>
    <w:rsid w:val="005666D9"/>
    <w:rsid w:val="00566D1E"/>
    <w:rsid w:val="00567A1D"/>
    <w:rsid w:val="00570440"/>
    <w:rsid w:val="00570851"/>
    <w:rsid w:val="00570D1C"/>
    <w:rsid w:val="00570DFF"/>
    <w:rsid w:val="005714E8"/>
    <w:rsid w:val="0057186B"/>
    <w:rsid w:val="00571D46"/>
    <w:rsid w:val="00571DEC"/>
    <w:rsid w:val="00571F4E"/>
    <w:rsid w:val="005720A3"/>
    <w:rsid w:val="00572765"/>
    <w:rsid w:val="00572A1A"/>
    <w:rsid w:val="00573E58"/>
    <w:rsid w:val="005743AD"/>
    <w:rsid w:val="00574CD8"/>
    <w:rsid w:val="00575001"/>
    <w:rsid w:val="0057503F"/>
    <w:rsid w:val="00575182"/>
    <w:rsid w:val="00575314"/>
    <w:rsid w:val="00575395"/>
    <w:rsid w:val="00575491"/>
    <w:rsid w:val="00575C3F"/>
    <w:rsid w:val="005765A6"/>
    <w:rsid w:val="005768BA"/>
    <w:rsid w:val="00576A7F"/>
    <w:rsid w:val="00576C4D"/>
    <w:rsid w:val="00576DAC"/>
    <w:rsid w:val="00577187"/>
    <w:rsid w:val="00577194"/>
    <w:rsid w:val="005775B4"/>
    <w:rsid w:val="005777BE"/>
    <w:rsid w:val="00577C88"/>
    <w:rsid w:val="00577D06"/>
    <w:rsid w:val="00580078"/>
    <w:rsid w:val="00580118"/>
    <w:rsid w:val="00580C67"/>
    <w:rsid w:val="00580F29"/>
    <w:rsid w:val="00581081"/>
    <w:rsid w:val="0058114A"/>
    <w:rsid w:val="0058151E"/>
    <w:rsid w:val="005817F9"/>
    <w:rsid w:val="00581962"/>
    <w:rsid w:val="00582040"/>
    <w:rsid w:val="00582337"/>
    <w:rsid w:val="00582545"/>
    <w:rsid w:val="005825BD"/>
    <w:rsid w:val="0058266D"/>
    <w:rsid w:val="00582C74"/>
    <w:rsid w:val="00582CC8"/>
    <w:rsid w:val="00583CD4"/>
    <w:rsid w:val="00583E5E"/>
    <w:rsid w:val="00583F81"/>
    <w:rsid w:val="005844BB"/>
    <w:rsid w:val="00584736"/>
    <w:rsid w:val="005847CD"/>
    <w:rsid w:val="00584B21"/>
    <w:rsid w:val="00585012"/>
    <w:rsid w:val="00585335"/>
    <w:rsid w:val="0058557D"/>
    <w:rsid w:val="005859D9"/>
    <w:rsid w:val="00585C1C"/>
    <w:rsid w:val="0058658A"/>
    <w:rsid w:val="005868B7"/>
    <w:rsid w:val="0058692D"/>
    <w:rsid w:val="00586AC8"/>
    <w:rsid w:val="00586BD2"/>
    <w:rsid w:val="0058702F"/>
    <w:rsid w:val="0058798D"/>
    <w:rsid w:val="00587DEC"/>
    <w:rsid w:val="005901FA"/>
    <w:rsid w:val="0059024D"/>
    <w:rsid w:val="00590626"/>
    <w:rsid w:val="0059094A"/>
    <w:rsid w:val="00590C36"/>
    <w:rsid w:val="00590D92"/>
    <w:rsid w:val="00590F0E"/>
    <w:rsid w:val="00590F15"/>
    <w:rsid w:val="00592255"/>
    <w:rsid w:val="0059235C"/>
    <w:rsid w:val="00592536"/>
    <w:rsid w:val="005926FA"/>
    <w:rsid w:val="0059276E"/>
    <w:rsid w:val="00592944"/>
    <w:rsid w:val="00592C43"/>
    <w:rsid w:val="00592CC3"/>
    <w:rsid w:val="0059426B"/>
    <w:rsid w:val="005946C8"/>
    <w:rsid w:val="0059596F"/>
    <w:rsid w:val="0059672E"/>
    <w:rsid w:val="005967BE"/>
    <w:rsid w:val="0059697A"/>
    <w:rsid w:val="00596A94"/>
    <w:rsid w:val="00596D1B"/>
    <w:rsid w:val="00596E46"/>
    <w:rsid w:val="0059708E"/>
    <w:rsid w:val="005971AB"/>
    <w:rsid w:val="0059721C"/>
    <w:rsid w:val="005974FE"/>
    <w:rsid w:val="005A0D81"/>
    <w:rsid w:val="005A1359"/>
    <w:rsid w:val="005A173A"/>
    <w:rsid w:val="005A194E"/>
    <w:rsid w:val="005A1F1B"/>
    <w:rsid w:val="005A269F"/>
    <w:rsid w:val="005A2A99"/>
    <w:rsid w:val="005A2B7B"/>
    <w:rsid w:val="005A30C3"/>
    <w:rsid w:val="005A30F5"/>
    <w:rsid w:val="005A3F33"/>
    <w:rsid w:val="005A4568"/>
    <w:rsid w:val="005A45DD"/>
    <w:rsid w:val="005A48F9"/>
    <w:rsid w:val="005A4E7B"/>
    <w:rsid w:val="005A4F96"/>
    <w:rsid w:val="005A4FED"/>
    <w:rsid w:val="005A52F9"/>
    <w:rsid w:val="005A5F08"/>
    <w:rsid w:val="005A601B"/>
    <w:rsid w:val="005A6232"/>
    <w:rsid w:val="005A62B4"/>
    <w:rsid w:val="005A669A"/>
    <w:rsid w:val="005A6D5E"/>
    <w:rsid w:val="005A6E6A"/>
    <w:rsid w:val="005A74C2"/>
    <w:rsid w:val="005A7C95"/>
    <w:rsid w:val="005B0489"/>
    <w:rsid w:val="005B04F6"/>
    <w:rsid w:val="005B05B9"/>
    <w:rsid w:val="005B088B"/>
    <w:rsid w:val="005B0A10"/>
    <w:rsid w:val="005B1281"/>
    <w:rsid w:val="005B28FA"/>
    <w:rsid w:val="005B2AA3"/>
    <w:rsid w:val="005B2F4D"/>
    <w:rsid w:val="005B314C"/>
    <w:rsid w:val="005B31A0"/>
    <w:rsid w:val="005B38A8"/>
    <w:rsid w:val="005B3AE7"/>
    <w:rsid w:val="005B425B"/>
    <w:rsid w:val="005B429A"/>
    <w:rsid w:val="005B43B5"/>
    <w:rsid w:val="005B474E"/>
    <w:rsid w:val="005B4800"/>
    <w:rsid w:val="005B5261"/>
    <w:rsid w:val="005B6671"/>
    <w:rsid w:val="005B68A0"/>
    <w:rsid w:val="005B6A4A"/>
    <w:rsid w:val="005B6A55"/>
    <w:rsid w:val="005B6B38"/>
    <w:rsid w:val="005B6B52"/>
    <w:rsid w:val="005B6B82"/>
    <w:rsid w:val="005B6C84"/>
    <w:rsid w:val="005B6F44"/>
    <w:rsid w:val="005B78E9"/>
    <w:rsid w:val="005C0329"/>
    <w:rsid w:val="005C1095"/>
    <w:rsid w:val="005C1414"/>
    <w:rsid w:val="005C141B"/>
    <w:rsid w:val="005C16CC"/>
    <w:rsid w:val="005C18A5"/>
    <w:rsid w:val="005C19C3"/>
    <w:rsid w:val="005C1AB3"/>
    <w:rsid w:val="005C1FF6"/>
    <w:rsid w:val="005C2561"/>
    <w:rsid w:val="005C26BC"/>
    <w:rsid w:val="005C3398"/>
    <w:rsid w:val="005C3720"/>
    <w:rsid w:val="005C3BC1"/>
    <w:rsid w:val="005C40DE"/>
    <w:rsid w:val="005C445A"/>
    <w:rsid w:val="005C44EA"/>
    <w:rsid w:val="005C476D"/>
    <w:rsid w:val="005C487B"/>
    <w:rsid w:val="005C5ACF"/>
    <w:rsid w:val="005C5D2F"/>
    <w:rsid w:val="005C613A"/>
    <w:rsid w:val="005C61F6"/>
    <w:rsid w:val="005C6343"/>
    <w:rsid w:val="005C674E"/>
    <w:rsid w:val="005C68A2"/>
    <w:rsid w:val="005C6A3D"/>
    <w:rsid w:val="005C6B30"/>
    <w:rsid w:val="005C6BEC"/>
    <w:rsid w:val="005C7467"/>
    <w:rsid w:val="005C7681"/>
    <w:rsid w:val="005C775D"/>
    <w:rsid w:val="005C7825"/>
    <w:rsid w:val="005C7F24"/>
    <w:rsid w:val="005D09DF"/>
    <w:rsid w:val="005D0B96"/>
    <w:rsid w:val="005D0C5D"/>
    <w:rsid w:val="005D0EF2"/>
    <w:rsid w:val="005D1008"/>
    <w:rsid w:val="005D108A"/>
    <w:rsid w:val="005D12B1"/>
    <w:rsid w:val="005D14EE"/>
    <w:rsid w:val="005D1F9A"/>
    <w:rsid w:val="005D2DA3"/>
    <w:rsid w:val="005D36F1"/>
    <w:rsid w:val="005D3856"/>
    <w:rsid w:val="005D3907"/>
    <w:rsid w:val="005D3A6E"/>
    <w:rsid w:val="005D3B72"/>
    <w:rsid w:val="005D5108"/>
    <w:rsid w:val="005D5EE7"/>
    <w:rsid w:val="005D6477"/>
    <w:rsid w:val="005D6910"/>
    <w:rsid w:val="005D6F9C"/>
    <w:rsid w:val="005D76DB"/>
    <w:rsid w:val="005D7940"/>
    <w:rsid w:val="005D7999"/>
    <w:rsid w:val="005D7A28"/>
    <w:rsid w:val="005E0489"/>
    <w:rsid w:val="005E07F7"/>
    <w:rsid w:val="005E12D5"/>
    <w:rsid w:val="005E1B78"/>
    <w:rsid w:val="005E23D5"/>
    <w:rsid w:val="005E24FD"/>
    <w:rsid w:val="005E28F0"/>
    <w:rsid w:val="005E2B9A"/>
    <w:rsid w:val="005E346A"/>
    <w:rsid w:val="005E3736"/>
    <w:rsid w:val="005E3B8A"/>
    <w:rsid w:val="005E3FA3"/>
    <w:rsid w:val="005E463E"/>
    <w:rsid w:val="005E47C5"/>
    <w:rsid w:val="005E4E07"/>
    <w:rsid w:val="005E5259"/>
    <w:rsid w:val="005E535A"/>
    <w:rsid w:val="005E5508"/>
    <w:rsid w:val="005E5F3C"/>
    <w:rsid w:val="005E6228"/>
    <w:rsid w:val="005E62DE"/>
    <w:rsid w:val="005E679C"/>
    <w:rsid w:val="005E67BD"/>
    <w:rsid w:val="005E6FA4"/>
    <w:rsid w:val="005E7058"/>
    <w:rsid w:val="005E71E7"/>
    <w:rsid w:val="005E7504"/>
    <w:rsid w:val="005E7628"/>
    <w:rsid w:val="005E7DCF"/>
    <w:rsid w:val="005F01B4"/>
    <w:rsid w:val="005F0275"/>
    <w:rsid w:val="005F034C"/>
    <w:rsid w:val="005F0E9A"/>
    <w:rsid w:val="005F0F7E"/>
    <w:rsid w:val="005F1083"/>
    <w:rsid w:val="005F12CF"/>
    <w:rsid w:val="005F1363"/>
    <w:rsid w:val="005F199C"/>
    <w:rsid w:val="005F1AE6"/>
    <w:rsid w:val="005F2246"/>
    <w:rsid w:val="005F24FB"/>
    <w:rsid w:val="005F353E"/>
    <w:rsid w:val="005F3C11"/>
    <w:rsid w:val="005F458E"/>
    <w:rsid w:val="005F4D4D"/>
    <w:rsid w:val="005F524E"/>
    <w:rsid w:val="005F55E3"/>
    <w:rsid w:val="005F58E0"/>
    <w:rsid w:val="005F5B38"/>
    <w:rsid w:val="005F5EAC"/>
    <w:rsid w:val="005F6910"/>
    <w:rsid w:val="005F722F"/>
    <w:rsid w:val="005F72E3"/>
    <w:rsid w:val="005F74AB"/>
    <w:rsid w:val="005F7589"/>
    <w:rsid w:val="005F7843"/>
    <w:rsid w:val="005F7A49"/>
    <w:rsid w:val="005F7C9F"/>
    <w:rsid w:val="00600674"/>
    <w:rsid w:val="00600931"/>
    <w:rsid w:val="0060177F"/>
    <w:rsid w:val="00601AC8"/>
    <w:rsid w:val="00602374"/>
    <w:rsid w:val="00602492"/>
    <w:rsid w:val="0060254F"/>
    <w:rsid w:val="006027BB"/>
    <w:rsid w:val="006029A0"/>
    <w:rsid w:val="006035CF"/>
    <w:rsid w:val="00604351"/>
    <w:rsid w:val="0060441D"/>
    <w:rsid w:val="00604B8B"/>
    <w:rsid w:val="00604ED7"/>
    <w:rsid w:val="006053FB"/>
    <w:rsid w:val="00606495"/>
    <w:rsid w:val="00606E67"/>
    <w:rsid w:val="006079E4"/>
    <w:rsid w:val="00607A9D"/>
    <w:rsid w:val="00607CE0"/>
    <w:rsid w:val="00607E23"/>
    <w:rsid w:val="00607F1A"/>
    <w:rsid w:val="006101C1"/>
    <w:rsid w:val="006102BA"/>
    <w:rsid w:val="00610381"/>
    <w:rsid w:val="006107DB"/>
    <w:rsid w:val="006108AC"/>
    <w:rsid w:val="00610C66"/>
    <w:rsid w:val="00610F4A"/>
    <w:rsid w:val="00610F97"/>
    <w:rsid w:val="00610FCA"/>
    <w:rsid w:val="0061132F"/>
    <w:rsid w:val="00611CCB"/>
    <w:rsid w:val="00611E84"/>
    <w:rsid w:val="006121C6"/>
    <w:rsid w:val="006123D1"/>
    <w:rsid w:val="0061265B"/>
    <w:rsid w:val="00612F6A"/>
    <w:rsid w:val="00612FCA"/>
    <w:rsid w:val="006130A3"/>
    <w:rsid w:val="00613323"/>
    <w:rsid w:val="006134AA"/>
    <w:rsid w:val="00613869"/>
    <w:rsid w:val="00613BC6"/>
    <w:rsid w:val="00614C76"/>
    <w:rsid w:val="0061518E"/>
    <w:rsid w:val="0061540D"/>
    <w:rsid w:val="006157A8"/>
    <w:rsid w:val="006157F2"/>
    <w:rsid w:val="00615C0B"/>
    <w:rsid w:val="00615FC8"/>
    <w:rsid w:val="00617A8E"/>
    <w:rsid w:val="0062005C"/>
    <w:rsid w:val="00620131"/>
    <w:rsid w:val="00620494"/>
    <w:rsid w:val="00620FE0"/>
    <w:rsid w:val="00621090"/>
    <w:rsid w:val="006211B7"/>
    <w:rsid w:val="0062135C"/>
    <w:rsid w:val="0062141A"/>
    <w:rsid w:val="00621A61"/>
    <w:rsid w:val="00621D65"/>
    <w:rsid w:val="00622F69"/>
    <w:rsid w:val="00622FDD"/>
    <w:rsid w:val="00623F31"/>
    <w:rsid w:val="00624442"/>
    <w:rsid w:val="006248E2"/>
    <w:rsid w:val="006248F8"/>
    <w:rsid w:val="00624CCE"/>
    <w:rsid w:val="006254AE"/>
    <w:rsid w:val="0062582F"/>
    <w:rsid w:val="00625AA6"/>
    <w:rsid w:val="00625C66"/>
    <w:rsid w:val="00625DC1"/>
    <w:rsid w:val="00625E87"/>
    <w:rsid w:val="0062628D"/>
    <w:rsid w:val="00626664"/>
    <w:rsid w:val="00626ADE"/>
    <w:rsid w:val="00626E97"/>
    <w:rsid w:val="00626F67"/>
    <w:rsid w:val="00627464"/>
    <w:rsid w:val="00627F7D"/>
    <w:rsid w:val="00630532"/>
    <w:rsid w:val="00630603"/>
    <w:rsid w:val="006310C4"/>
    <w:rsid w:val="00631276"/>
    <w:rsid w:val="00631A84"/>
    <w:rsid w:val="006320B7"/>
    <w:rsid w:val="0063251B"/>
    <w:rsid w:val="006325A5"/>
    <w:rsid w:val="00632628"/>
    <w:rsid w:val="00632962"/>
    <w:rsid w:val="00632B80"/>
    <w:rsid w:val="00632E4D"/>
    <w:rsid w:val="00633736"/>
    <w:rsid w:val="0063398D"/>
    <w:rsid w:val="00633B2D"/>
    <w:rsid w:val="00633CD1"/>
    <w:rsid w:val="00634019"/>
    <w:rsid w:val="00634AC6"/>
    <w:rsid w:val="00634DEF"/>
    <w:rsid w:val="00634EFC"/>
    <w:rsid w:val="00634FCD"/>
    <w:rsid w:val="00635210"/>
    <w:rsid w:val="00635549"/>
    <w:rsid w:val="00635AB8"/>
    <w:rsid w:val="00635E55"/>
    <w:rsid w:val="006362A9"/>
    <w:rsid w:val="00636683"/>
    <w:rsid w:val="006366ED"/>
    <w:rsid w:val="006375EC"/>
    <w:rsid w:val="00637D35"/>
    <w:rsid w:val="006400EA"/>
    <w:rsid w:val="0064010C"/>
    <w:rsid w:val="0064020B"/>
    <w:rsid w:val="0064051D"/>
    <w:rsid w:val="00640612"/>
    <w:rsid w:val="00641195"/>
    <w:rsid w:val="006412D0"/>
    <w:rsid w:val="006413B3"/>
    <w:rsid w:val="0064166E"/>
    <w:rsid w:val="00641884"/>
    <w:rsid w:val="00641A71"/>
    <w:rsid w:val="00641D87"/>
    <w:rsid w:val="00642110"/>
    <w:rsid w:val="006423D0"/>
    <w:rsid w:val="0064246C"/>
    <w:rsid w:val="006426B3"/>
    <w:rsid w:val="00642B9E"/>
    <w:rsid w:val="00642BB4"/>
    <w:rsid w:val="0064306F"/>
    <w:rsid w:val="0064394B"/>
    <w:rsid w:val="00644B63"/>
    <w:rsid w:val="006455F7"/>
    <w:rsid w:val="00645712"/>
    <w:rsid w:val="00645FF8"/>
    <w:rsid w:val="00646123"/>
    <w:rsid w:val="0064679C"/>
    <w:rsid w:val="0064693B"/>
    <w:rsid w:val="00646A0F"/>
    <w:rsid w:val="00646E82"/>
    <w:rsid w:val="00647A9E"/>
    <w:rsid w:val="00647CC9"/>
    <w:rsid w:val="00647FBE"/>
    <w:rsid w:val="006501D1"/>
    <w:rsid w:val="00650AF5"/>
    <w:rsid w:val="00650CD3"/>
    <w:rsid w:val="00650ECE"/>
    <w:rsid w:val="00651BA9"/>
    <w:rsid w:val="00651C87"/>
    <w:rsid w:val="00651D3F"/>
    <w:rsid w:val="0065287E"/>
    <w:rsid w:val="00652B73"/>
    <w:rsid w:val="00653128"/>
    <w:rsid w:val="0065312A"/>
    <w:rsid w:val="00653467"/>
    <w:rsid w:val="00653D8A"/>
    <w:rsid w:val="0065480A"/>
    <w:rsid w:val="00655DEA"/>
    <w:rsid w:val="006561E1"/>
    <w:rsid w:val="0065651B"/>
    <w:rsid w:val="006572AF"/>
    <w:rsid w:val="006576E4"/>
    <w:rsid w:val="00657C53"/>
    <w:rsid w:val="00657D2C"/>
    <w:rsid w:val="00660162"/>
    <w:rsid w:val="00660297"/>
    <w:rsid w:val="00660600"/>
    <w:rsid w:val="00660747"/>
    <w:rsid w:val="006607A7"/>
    <w:rsid w:val="00660C86"/>
    <w:rsid w:val="00660E70"/>
    <w:rsid w:val="00660F31"/>
    <w:rsid w:val="00660F4B"/>
    <w:rsid w:val="00661587"/>
    <w:rsid w:val="00661FBF"/>
    <w:rsid w:val="00662377"/>
    <w:rsid w:val="006627E7"/>
    <w:rsid w:val="00662B86"/>
    <w:rsid w:val="00662EE3"/>
    <w:rsid w:val="00663093"/>
    <w:rsid w:val="006639F0"/>
    <w:rsid w:val="00663E3D"/>
    <w:rsid w:val="00663FAC"/>
    <w:rsid w:val="0066431B"/>
    <w:rsid w:val="00664509"/>
    <w:rsid w:val="006646C7"/>
    <w:rsid w:val="006652FE"/>
    <w:rsid w:val="00665B52"/>
    <w:rsid w:val="00665BF4"/>
    <w:rsid w:val="00665DF5"/>
    <w:rsid w:val="0066686F"/>
    <w:rsid w:val="00666AA5"/>
    <w:rsid w:val="00666B46"/>
    <w:rsid w:val="00667371"/>
    <w:rsid w:val="006673B3"/>
    <w:rsid w:val="00667874"/>
    <w:rsid w:val="006678B2"/>
    <w:rsid w:val="0067028F"/>
    <w:rsid w:val="00670320"/>
    <w:rsid w:val="00670455"/>
    <w:rsid w:val="00670868"/>
    <w:rsid w:val="00670C1C"/>
    <w:rsid w:val="00670E3D"/>
    <w:rsid w:val="00671647"/>
    <w:rsid w:val="006716AB"/>
    <w:rsid w:val="00671A11"/>
    <w:rsid w:val="00671C40"/>
    <w:rsid w:val="00672251"/>
    <w:rsid w:val="0067255D"/>
    <w:rsid w:val="00672D5F"/>
    <w:rsid w:val="00672F26"/>
    <w:rsid w:val="006733A9"/>
    <w:rsid w:val="006735BD"/>
    <w:rsid w:val="006735D9"/>
    <w:rsid w:val="00673F92"/>
    <w:rsid w:val="006748BC"/>
    <w:rsid w:val="006749F4"/>
    <w:rsid w:val="00674A25"/>
    <w:rsid w:val="00674A28"/>
    <w:rsid w:val="0067515E"/>
    <w:rsid w:val="0067538A"/>
    <w:rsid w:val="0067559D"/>
    <w:rsid w:val="0067580F"/>
    <w:rsid w:val="00675B3E"/>
    <w:rsid w:val="00675E0E"/>
    <w:rsid w:val="00675E6A"/>
    <w:rsid w:val="00675EEC"/>
    <w:rsid w:val="00675F7A"/>
    <w:rsid w:val="00676557"/>
    <w:rsid w:val="00676D5B"/>
    <w:rsid w:val="00677E84"/>
    <w:rsid w:val="00677FC6"/>
    <w:rsid w:val="0068051F"/>
    <w:rsid w:val="00681019"/>
    <w:rsid w:val="00681110"/>
    <w:rsid w:val="00681456"/>
    <w:rsid w:val="006818B9"/>
    <w:rsid w:val="006825D9"/>
    <w:rsid w:val="0068306C"/>
    <w:rsid w:val="0068387C"/>
    <w:rsid w:val="006839AE"/>
    <w:rsid w:val="00684D17"/>
    <w:rsid w:val="00685691"/>
    <w:rsid w:val="00685CAA"/>
    <w:rsid w:val="00685CB9"/>
    <w:rsid w:val="00685F6D"/>
    <w:rsid w:val="0068669B"/>
    <w:rsid w:val="00686B25"/>
    <w:rsid w:val="00686D4B"/>
    <w:rsid w:val="00687204"/>
    <w:rsid w:val="006878B2"/>
    <w:rsid w:val="00687AE0"/>
    <w:rsid w:val="006903C6"/>
    <w:rsid w:val="006911FD"/>
    <w:rsid w:val="00691961"/>
    <w:rsid w:val="00691981"/>
    <w:rsid w:val="00691FBA"/>
    <w:rsid w:val="0069296E"/>
    <w:rsid w:val="00693214"/>
    <w:rsid w:val="006932ED"/>
    <w:rsid w:val="00694482"/>
    <w:rsid w:val="006945B3"/>
    <w:rsid w:val="006945F2"/>
    <w:rsid w:val="0069472F"/>
    <w:rsid w:val="00694A2B"/>
    <w:rsid w:val="00694FBC"/>
    <w:rsid w:val="0069548E"/>
    <w:rsid w:val="00696009"/>
    <w:rsid w:val="006961D6"/>
    <w:rsid w:val="00696F0B"/>
    <w:rsid w:val="0069720E"/>
    <w:rsid w:val="00697474"/>
    <w:rsid w:val="006978C9"/>
    <w:rsid w:val="00697D04"/>
    <w:rsid w:val="00697EF6"/>
    <w:rsid w:val="006A0974"/>
    <w:rsid w:val="006A0CA1"/>
    <w:rsid w:val="006A0F91"/>
    <w:rsid w:val="006A1B17"/>
    <w:rsid w:val="006A2047"/>
    <w:rsid w:val="006A2902"/>
    <w:rsid w:val="006A295B"/>
    <w:rsid w:val="006A2F68"/>
    <w:rsid w:val="006A3693"/>
    <w:rsid w:val="006A3815"/>
    <w:rsid w:val="006A3951"/>
    <w:rsid w:val="006A3F6E"/>
    <w:rsid w:val="006A4748"/>
    <w:rsid w:val="006A474C"/>
    <w:rsid w:val="006A4E75"/>
    <w:rsid w:val="006A4E7C"/>
    <w:rsid w:val="006A4E83"/>
    <w:rsid w:val="006A4FE7"/>
    <w:rsid w:val="006A5981"/>
    <w:rsid w:val="006A5D77"/>
    <w:rsid w:val="006A5E8D"/>
    <w:rsid w:val="006A6739"/>
    <w:rsid w:val="006A757E"/>
    <w:rsid w:val="006B0C78"/>
    <w:rsid w:val="006B12C4"/>
    <w:rsid w:val="006B195C"/>
    <w:rsid w:val="006B1969"/>
    <w:rsid w:val="006B1CFE"/>
    <w:rsid w:val="006B2221"/>
    <w:rsid w:val="006B2561"/>
    <w:rsid w:val="006B25C4"/>
    <w:rsid w:val="006B29DF"/>
    <w:rsid w:val="006B2BB8"/>
    <w:rsid w:val="006B3A08"/>
    <w:rsid w:val="006B411D"/>
    <w:rsid w:val="006B4606"/>
    <w:rsid w:val="006B4744"/>
    <w:rsid w:val="006B49C9"/>
    <w:rsid w:val="006B4AC1"/>
    <w:rsid w:val="006B4EF2"/>
    <w:rsid w:val="006B58DF"/>
    <w:rsid w:val="006B5A27"/>
    <w:rsid w:val="006B5B39"/>
    <w:rsid w:val="006B5C5F"/>
    <w:rsid w:val="006B5E5B"/>
    <w:rsid w:val="006B5FF6"/>
    <w:rsid w:val="006B646C"/>
    <w:rsid w:val="006B686D"/>
    <w:rsid w:val="006B6A1C"/>
    <w:rsid w:val="006B7187"/>
    <w:rsid w:val="006B726E"/>
    <w:rsid w:val="006B79E7"/>
    <w:rsid w:val="006B7B97"/>
    <w:rsid w:val="006B7BA1"/>
    <w:rsid w:val="006B7C66"/>
    <w:rsid w:val="006C02B7"/>
    <w:rsid w:val="006C02C0"/>
    <w:rsid w:val="006C044F"/>
    <w:rsid w:val="006C0707"/>
    <w:rsid w:val="006C0911"/>
    <w:rsid w:val="006C17D0"/>
    <w:rsid w:val="006C1C26"/>
    <w:rsid w:val="006C1E0D"/>
    <w:rsid w:val="006C253A"/>
    <w:rsid w:val="006C25F9"/>
    <w:rsid w:val="006C3978"/>
    <w:rsid w:val="006C39DA"/>
    <w:rsid w:val="006C3CAB"/>
    <w:rsid w:val="006C3D25"/>
    <w:rsid w:val="006C3D7C"/>
    <w:rsid w:val="006C3E6C"/>
    <w:rsid w:val="006C4BC3"/>
    <w:rsid w:val="006C50B8"/>
    <w:rsid w:val="006C51A8"/>
    <w:rsid w:val="006C51D7"/>
    <w:rsid w:val="006C5B24"/>
    <w:rsid w:val="006C5FC2"/>
    <w:rsid w:val="006C691A"/>
    <w:rsid w:val="006C6B28"/>
    <w:rsid w:val="006C6B3C"/>
    <w:rsid w:val="006C6C8A"/>
    <w:rsid w:val="006C758B"/>
    <w:rsid w:val="006C7A19"/>
    <w:rsid w:val="006D0028"/>
    <w:rsid w:val="006D06AE"/>
    <w:rsid w:val="006D1495"/>
    <w:rsid w:val="006D15DB"/>
    <w:rsid w:val="006D17E2"/>
    <w:rsid w:val="006D1B72"/>
    <w:rsid w:val="006D207D"/>
    <w:rsid w:val="006D24BF"/>
    <w:rsid w:val="006D3782"/>
    <w:rsid w:val="006D389D"/>
    <w:rsid w:val="006D3F59"/>
    <w:rsid w:val="006D4204"/>
    <w:rsid w:val="006D460D"/>
    <w:rsid w:val="006D4680"/>
    <w:rsid w:val="006D4805"/>
    <w:rsid w:val="006D4BD7"/>
    <w:rsid w:val="006D4EF2"/>
    <w:rsid w:val="006D4FBD"/>
    <w:rsid w:val="006D53E3"/>
    <w:rsid w:val="006D567F"/>
    <w:rsid w:val="006D5A00"/>
    <w:rsid w:val="006D5BF6"/>
    <w:rsid w:val="006D6161"/>
    <w:rsid w:val="006D679B"/>
    <w:rsid w:val="006D689F"/>
    <w:rsid w:val="006D68E4"/>
    <w:rsid w:val="006D6ACF"/>
    <w:rsid w:val="006D6AE7"/>
    <w:rsid w:val="006D6FC5"/>
    <w:rsid w:val="006D70E3"/>
    <w:rsid w:val="006D718D"/>
    <w:rsid w:val="006D73BE"/>
    <w:rsid w:val="006D7492"/>
    <w:rsid w:val="006D7D2A"/>
    <w:rsid w:val="006E052C"/>
    <w:rsid w:val="006E05B4"/>
    <w:rsid w:val="006E099E"/>
    <w:rsid w:val="006E2154"/>
    <w:rsid w:val="006E27EB"/>
    <w:rsid w:val="006E339E"/>
    <w:rsid w:val="006E3464"/>
    <w:rsid w:val="006E448D"/>
    <w:rsid w:val="006E4C24"/>
    <w:rsid w:val="006E4DF9"/>
    <w:rsid w:val="006E4EAB"/>
    <w:rsid w:val="006E4FF7"/>
    <w:rsid w:val="006E5167"/>
    <w:rsid w:val="006E5243"/>
    <w:rsid w:val="006E5ECD"/>
    <w:rsid w:val="006E6132"/>
    <w:rsid w:val="006E6133"/>
    <w:rsid w:val="006E633F"/>
    <w:rsid w:val="006E66DC"/>
    <w:rsid w:val="006E691F"/>
    <w:rsid w:val="006E69AC"/>
    <w:rsid w:val="006E6B5B"/>
    <w:rsid w:val="006E7926"/>
    <w:rsid w:val="006E792A"/>
    <w:rsid w:val="006E7A80"/>
    <w:rsid w:val="006E7CCE"/>
    <w:rsid w:val="006F0111"/>
    <w:rsid w:val="006F038E"/>
    <w:rsid w:val="006F0708"/>
    <w:rsid w:val="006F09F9"/>
    <w:rsid w:val="006F0A07"/>
    <w:rsid w:val="006F0A7A"/>
    <w:rsid w:val="006F0B62"/>
    <w:rsid w:val="006F181D"/>
    <w:rsid w:val="006F22CD"/>
    <w:rsid w:val="006F262E"/>
    <w:rsid w:val="006F2BE0"/>
    <w:rsid w:val="006F35D2"/>
    <w:rsid w:val="006F37EB"/>
    <w:rsid w:val="006F39FA"/>
    <w:rsid w:val="006F3D71"/>
    <w:rsid w:val="006F4346"/>
    <w:rsid w:val="006F4543"/>
    <w:rsid w:val="006F4987"/>
    <w:rsid w:val="006F4ED7"/>
    <w:rsid w:val="006F5789"/>
    <w:rsid w:val="006F58E4"/>
    <w:rsid w:val="006F59DB"/>
    <w:rsid w:val="006F5A5F"/>
    <w:rsid w:val="006F5B7C"/>
    <w:rsid w:val="006F606C"/>
    <w:rsid w:val="006F6DD9"/>
    <w:rsid w:val="006F6DED"/>
    <w:rsid w:val="006F78A9"/>
    <w:rsid w:val="006F798F"/>
    <w:rsid w:val="006F7A55"/>
    <w:rsid w:val="007002AB"/>
    <w:rsid w:val="00700953"/>
    <w:rsid w:val="00700D64"/>
    <w:rsid w:val="00701109"/>
    <w:rsid w:val="007018D5"/>
    <w:rsid w:val="007028ED"/>
    <w:rsid w:val="00702D02"/>
    <w:rsid w:val="00702F8A"/>
    <w:rsid w:val="00703179"/>
    <w:rsid w:val="007044F6"/>
    <w:rsid w:val="0070496B"/>
    <w:rsid w:val="00704CB4"/>
    <w:rsid w:val="00704E09"/>
    <w:rsid w:val="0070545F"/>
    <w:rsid w:val="007054D8"/>
    <w:rsid w:val="007057C4"/>
    <w:rsid w:val="00705B74"/>
    <w:rsid w:val="00705DB1"/>
    <w:rsid w:val="00705DDF"/>
    <w:rsid w:val="00706223"/>
    <w:rsid w:val="00706597"/>
    <w:rsid w:val="00706697"/>
    <w:rsid w:val="007068C2"/>
    <w:rsid w:val="00706C21"/>
    <w:rsid w:val="00706D1E"/>
    <w:rsid w:val="00706FA7"/>
    <w:rsid w:val="007073B1"/>
    <w:rsid w:val="007075B5"/>
    <w:rsid w:val="007079F8"/>
    <w:rsid w:val="00707AD3"/>
    <w:rsid w:val="00707C4E"/>
    <w:rsid w:val="00707C87"/>
    <w:rsid w:val="0071004F"/>
    <w:rsid w:val="00710092"/>
    <w:rsid w:val="00710381"/>
    <w:rsid w:val="00710C48"/>
    <w:rsid w:val="007110B2"/>
    <w:rsid w:val="00711295"/>
    <w:rsid w:val="007119A8"/>
    <w:rsid w:val="00711C24"/>
    <w:rsid w:val="007124DD"/>
    <w:rsid w:val="007126E2"/>
    <w:rsid w:val="00712E6D"/>
    <w:rsid w:val="00713332"/>
    <w:rsid w:val="00713921"/>
    <w:rsid w:val="00713DD7"/>
    <w:rsid w:val="00714B51"/>
    <w:rsid w:val="00715A1A"/>
    <w:rsid w:val="00715C1B"/>
    <w:rsid w:val="00715D56"/>
    <w:rsid w:val="007161EF"/>
    <w:rsid w:val="007168C5"/>
    <w:rsid w:val="00716E09"/>
    <w:rsid w:val="00716EAB"/>
    <w:rsid w:val="00717535"/>
    <w:rsid w:val="00717903"/>
    <w:rsid w:val="00717E5D"/>
    <w:rsid w:val="007201E1"/>
    <w:rsid w:val="00720AB8"/>
    <w:rsid w:val="00720D6A"/>
    <w:rsid w:val="00721329"/>
    <w:rsid w:val="007214D1"/>
    <w:rsid w:val="00721942"/>
    <w:rsid w:val="00722224"/>
    <w:rsid w:val="00722A4D"/>
    <w:rsid w:val="00722E3E"/>
    <w:rsid w:val="00724191"/>
    <w:rsid w:val="007244C8"/>
    <w:rsid w:val="0072487E"/>
    <w:rsid w:val="007248DB"/>
    <w:rsid w:val="007253C8"/>
    <w:rsid w:val="007259B4"/>
    <w:rsid w:val="00725E21"/>
    <w:rsid w:val="007268AC"/>
    <w:rsid w:val="00726CEE"/>
    <w:rsid w:val="00727171"/>
    <w:rsid w:val="007271AA"/>
    <w:rsid w:val="00727239"/>
    <w:rsid w:val="00727A2C"/>
    <w:rsid w:val="00727ACF"/>
    <w:rsid w:val="00727CF3"/>
    <w:rsid w:val="00727FFD"/>
    <w:rsid w:val="007300DF"/>
    <w:rsid w:val="007300E2"/>
    <w:rsid w:val="007301B1"/>
    <w:rsid w:val="00730907"/>
    <w:rsid w:val="00730AE1"/>
    <w:rsid w:val="00730BAB"/>
    <w:rsid w:val="00731A85"/>
    <w:rsid w:val="00731EF7"/>
    <w:rsid w:val="00732AD3"/>
    <w:rsid w:val="00732B59"/>
    <w:rsid w:val="00733011"/>
    <w:rsid w:val="00733023"/>
    <w:rsid w:val="007331DC"/>
    <w:rsid w:val="007332AB"/>
    <w:rsid w:val="007334BD"/>
    <w:rsid w:val="007335DD"/>
    <w:rsid w:val="007337CA"/>
    <w:rsid w:val="00733C6A"/>
    <w:rsid w:val="00734812"/>
    <w:rsid w:val="00734935"/>
    <w:rsid w:val="00734A27"/>
    <w:rsid w:val="00734A82"/>
    <w:rsid w:val="007352BB"/>
    <w:rsid w:val="00735703"/>
    <w:rsid w:val="00735BE4"/>
    <w:rsid w:val="00735FDB"/>
    <w:rsid w:val="007362B5"/>
    <w:rsid w:val="00736630"/>
    <w:rsid w:val="0073673A"/>
    <w:rsid w:val="00736E65"/>
    <w:rsid w:val="0073794E"/>
    <w:rsid w:val="007400D3"/>
    <w:rsid w:val="00741233"/>
    <w:rsid w:val="0074234B"/>
    <w:rsid w:val="00742EEF"/>
    <w:rsid w:val="007430FF"/>
    <w:rsid w:val="00743131"/>
    <w:rsid w:val="0074357D"/>
    <w:rsid w:val="0074360E"/>
    <w:rsid w:val="00743755"/>
    <w:rsid w:val="00743BE9"/>
    <w:rsid w:val="00743F82"/>
    <w:rsid w:val="0074427F"/>
    <w:rsid w:val="00744CB7"/>
    <w:rsid w:val="00744D45"/>
    <w:rsid w:val="00744FD9"/>
    <w:rsid w:val="00745243"/>
    <w:rsid w:val="0074531E"/>
    <w:rsid w:val="00745414"/>
    <w:rsid w:val="007459A0"/>
    <w:rsid w:val="00745B18"/>
    <w:rsid w:val="00745EC7"/>
    <w:rsid w:val="0074635F"/>
    <w:rsid w:val="0074780C"/>
    <w:rsid w:val="00747903"/>
    <w:rsid w:val="00747DA9"/>
    <w:rsid w:val="0075031A"/>
    <w:rsid w:val="007505E8"/>
    <w:rsid w:val="007507C8"/>
    <w:rsid w:val="00750D81"/>
    <w:rsid w:val="0075122F"/>
    <w:rsid w:val="00751789"/>
    <w:rsid w:val="00751B65"/>
    <w:rsid w:val="00751CA9"/>
    <w:rsid w:val="00753184"/>
    <w:rsid w:val="00753338"/>
    <w:rsid w:val="00754783"/>
    <w:rsid w:val="007549DF"/>
    <w:rsid w:val="00754BCF"/>
    <w:rsid w:val="00755126"/>
    <w:rsid w:val="0075536E"/>
    <w:rsid w:val="007553F1"/>
    <w:rsid w:val="00755469"/>
    <w:rsid w:val="007554EB"/>
    <w:rsid w:val="007554F3"/>
    <w:rsid w:val="007555C7"/>
    <w:rsid w:val="00755A94"/>
    <w:rsid w:val="00755AC7"/>
    <w:rsid w:val="00757287"/>
    <w:rsid w:val="00757838"/>
    <w:rsid w:val="00757D08"/>
    <w:rsid w:val="00760470"/>
    <w:rsid w:val="007608D2"/>
    <w:rsid w:val="007609FF"/>
    <w:rsid w:val="00761BEE"/>
    <w:rsid w:val="007621A0"/>
    <w:rsid w:val="00762230"/>
    <w:rsid w:val="00762396"/>
    <w:rsid w:val="00763857"/>
    <w:rsid w:val="00763B51"/>
    <w:rsid w:val="00764277"/>
    <w:rsid w:val="00764BE5"/>
    <w:rsid w:val="00764E0D"/>
    <w:rsid w:val="00765AA9"/>
    <w:rsid w:val="00766105"/>
    <w:rsid w:val="00766935"/>
    <w:rsid w:val="00766A9B"/>
    <w:rsid w:val="007673D2"/>
    <w:rsid w:val="00767D60"/>
    <w:rsid w:val="007701FA"/>
    <w:rsid w:val="00770622"/>
    <w:rsid w:val="0077081A"/>
    <w:rsid w:val="00770C85"/>
    <w:rsid w:val="00770D34"/>
    <w:rsid w:val="00771747"/>
    <w:rsid w:val="00771B24"/>
    <w:rsid w:val="00771B3A"/>
    <w:rsid w:val="00771CE4"/>
    <w:rsid w:val="00771D79"/>
    <w:rsid w:val="00771FB3"/>
    <w:rsid w:val="00772012"/>
    <w:rsid w:val="00772769"/>
    <w:rsid w:val="00772D75"/>
    <w:rsid w:val="007734AD"/>
    <w:rsid w:val="00773614"/>
    <w:rsid w:val="0077401C"/>
    <w:rsid w:val="00774677"/>
    <w:rsid w:val="00774A29"/>
    <w:rsid w:val="00775BF1"/>
    <w:rsid w:val="00775D4D"/>
    <w:rsid w:val="00775F6B"/>
    <w:rsid w:val="007760D5"/>
    <w:rsid w:val="0077617B"/>
    <w:rsid w:val="007761FF"/>
    <w:rsid w:val="007763CE"/>
    <w:rsid w:val="00776884"/>
    <w:rsid w:val="00777389"/>
    <w:rsid w:val="007776A4"/>
    <w:rsid w:val="0078070B"/>
    <w:rsid w:val="0078079D"/>
    <w:rsid w:val="00780D30"/>
    <w:rsid w:val="007819F4"/>
    <w:rsid w:val="00781BB8"/>
    <w:rsid w:val="00781BEB"/>
    <w:rsid w:val="00781DC9"/>
    <w:rsid w:val="00781EAE"/>
    <w:rsid w:val="007825C5"/>
    <w:rsid w:val="00782F74"/>
    <w:rsid w:val="00784155"/>
    <w:rsid w:val="007844BD"/>
    <w:rsid w:val="00784739"/>
    <w:rsid w:val="00784882"/>
    <w:rsid w:val="007849CF"/>
    <w:rsid w:val="00784AC5"/>
    <w:rsid w:val="00785BA2"/>
    <w:rsid w:val="00785ED9"/>
    <w:rsid w:val="007862AE"/>
    <w:rsid w:val="00786FC0"/>
    <w:rsid w:val="007872F5"/>
    <w:rsid w:val="00787339"/>
    <w:rsid w:val="007873BC"/>
    <w:rsid w:val="00787762"/>
    <w:rsid w:val="00787B14"/>
    <w:rsid w:val="00787B9B"/>
    <w:rsid w:val="00787F34"/>
    <w:rsid w:val="007901C1"/>
    <w:rsid w:val="007904A4"/>
    <w:rsid w:val="0079095F"/>
    <w:rsid w:val="00790DD2"/>
    <w:rsid w:val="00790E23"/>
    <w:rsid w:val="00790ED1"/>
    <w:rsid w:val="00790FBC"/>
    <w:rsid w:val="0079173A"/>
    <w:rsid w:val="00791A73"/>
    <w:rsid w:val="00791B92"/>
    <w:rsid w:val="00791D66"/>
    <w:rsid w:val="00792365"/>
    <w:rsid w:val="00792AA3"/>
    <w:rsid w:val="00792B7C"/>
    <w:rsid w:val="00792FBF"/>
    <w:rsid w:val="00793235"/>
    <w:rsid w:val="00793DF8"/>
    <w:rsid w:val="00793E67"/>
    <w:rsid w:val="0079483F"/>
    <w:rsid w:val="00794D97"/>
    <w:rsid w:val="0079502C"/>
    <w:rsid w:val="00795667"/>
    <w:rsid w:val="0079595F"/>
    <w:rsid w:val="00795BFC"/>
    <w:rsid w:val="00796CFC"/>
    <w:rsid w:val="00796E38"/>
    <w:rsid w:val="00797327"/>
    <w:rsid w:val="00797758"/>
    <w:rsid w:val="00797A66"/>
    <w:rsid w:val="007A0002"/>
    <w:rsid w:val="007A009F"/>
    <w:rsid w:val="007A06C0"/>
    <w:rsid w:val="007A07A9"/>
    <w:rsid w:val="007A09CF"/>
    <w:rsid w:val="007A0A7D"/>
    <w:rsid w:val="007A2437"/>
    <w:rsid w:val="007A2F33"/>
    <w:rsid w:val="007A30CE"/>
    <w:rsid w:val="007A30FE"/>
    <w:rsid w:val="007A3538"/>
    <w:rsid w:val="007A4C81"/>
    <w:rsid w:val="007A51A3"/>
    <w:rsid w:val="007A52AA"/>
    <w:rsid w:val="007A55D3"/>
    <w:rsid w:val="007A56E8"/>
    <w:rsid w:val="007A5C41"/>
    <w:rsid w:val="007A5EA4"/>
    <w:rsid w:val="007A62C0"/>
    <w:rsid w:val="007A65D6"/>
    <w:rsid w:val="007A666E"/>
    <w:rsid w:val="007A791B"/>
    <w:rsid w:val="007A7DA4"/>
    <w:rsid w:val="007A7E87"/>
    <w:rsid w:val="007A7EF6"/>
    <w:rsid w:val="007B02E4"/>
    <w:rsid w:val="007B0B28"/>
    <w:rsid w:val="007B0D46"/>
    <w:rsid w:val="007B0D5B"/>
    <w:rsid w:val="007B11DD"/>
    <w:rsid w:val="007B125E"/>
    <w:rsid w:val="007B17CC"/>
    <w:rsid w:val="007B1866"/>
    <w:rsid w:val="007B1D88"/>
    <w:rsid w:val="007B1EE1"/>
    <w:rsid w:val="007B1EFE"/>
    <w:rsid w:val="007B1F5E"/>
    <w:rsid w:val="007B28EE"/>
    <w:rsid w:val="007B291E"/>
    <w:rsid w:val="007B30FC"/>
    <w:rsid w:val="007B3EB5"/>
    <w:rsid w:val="007B43A6"/>
    <w:rsid w:val="007B46BF"/>
    <w:rsid w:val="007B4910"/>
    <w:rsid w:val="007B4BDE"/>
    <w:rsid w:val="007B4C61"/>
    <w:rsid w:val="007B5887"/>
    <w:rsid w:val="007B6A77"/>
    <w:rsid w:val="007B7271"/>
    <w:rsid w:val="007B7303"/>
    <w:rsid w:val="007B7694"/>
    <w:rsid w:val="007C00AB"/>
    <w:rsid w:val="007C13F3"/>
    <w:rsid w:val="007C2786"/>
    <w:rsid w:val="007C2836"/>
    <w:rsid w:val="007C2B40"/>
    <w:rsid w:val="007C2F9D"/>
    <w:rsid w:val="007C3210"/>
    <w:rsid w:val="007C4F29"/>
    <w:rsid w:val="007C53DC"/>
    <w:rsid w:val="007C552B"/>
    <w:rsid w:val="007C5598"/>
    <w:rsid w:val="007C58E0"/>
    <w:rsid w:val="007C603C"/>
    <w:rsid w:val="007C669C"/>
    <w:rsid w:val="007C6B50"/>
    <w:rsid w:val="007C6FAC"/>
    <w:rsid w:val="007C74F7"/>
    <w:rsid w:val="007C752B"/>
    <w:rsid w:val="007C7B17"/>
    <w:rsid w:val="007D037B"/>
    <w:rsid w:val="007D105F"/>
    <w:rsid w:val="007D1447"/>
    <w:rsid w:val="007D1D65"/>
    <w:rsid w:val="007D20A8"/>
    <w:rsid w:val="007D329F"/>
    <w:rsid w:val="007D378F"/>
    <w:rsid w:val="007D3C73"/>
    <w:rsid w:val="007D3CEC"/>
    <w:rsid w:val="007D3D55"/>
    <w:rsid w:val="007D42D0"/>
    <w:rsid w:val="007D42EE"/>
    <w:rsid w:val="007D439A"/>
    <w:rsid w:val="007D4959"/>
    <w:rsid w:val="007D4CDE"/>
    <w:rsid w:val="007D4F45"/>
    <w:rsid w:val="007D5056"/>
    <w:rsid w:val="007D51F8"/>
    <w:rsid w:val="007D5258"/>
    <w:rsid w:val="007D53D7"/>
    <w:rsid w:val="007D58D9"/>
    <w:rsid w:val="007D6269"/>
    <w:rsid w:val="007D6C02"/>
    <w:rsid w:val="007D6F2E"/>
    <w:rsid w:val="007D7201"/>
    <w:rsid w:val="007D759F"/>
    <w:rsid w:val="007D7B6E"/>
    <w:rsid w:val="007D7D46"/>
    <w:rsid w:val="007E020A"/>
    <w:rsid w:val="007E0812"/>
    <w:rsid w:val="007E08B1"/>
    <w:rsid w:val="007E1BAD"/>
    <w:rsid w:val="007E25C6"/>
    <w:rsid w:val="007E2BC9"/>
    <w:rsid w:val="007E2FF5"/>
    <w:rsid w:val="007E30E9"/>
    <w:rsid w:val="007E38C1"/>
    <w:rsid w:val="007E39A7"/>
    <w:rsid w:val="007E3C02"/>
    <w:rsid w:val="007E4126"/>
    <w:rsid w:val="007E4436"/>
    <w:rsid w:val="007E461A"/>
    <w:rsid w:val="007E4B8C"/>
    <w:rsid w:val="007E4C8E"/>
    <w:rsid w:val="007E4FA9"/>
    <w:rsid w:val="007E5891"/>
    <w:rsid w:val="007E6548"/>
    <w:rsid w:val="007E6963"/>
    <w:rsid w:val="007E6A9C"/>
    <w:rsid w:val="007E6FEE"/>
    <w:rsid w:val="007E768B"/>
    <w:rsid w:val="007E7754"/>
    <w:rsid w:val="007E77C4"/>
    <w:rsid w:val="007E7B1D"/>
    <w:rsid w:val="007E7C58"/>
    <w:rsid w:val="007E7F92"/>
    <w:rsid w:val="007F10B6"/>
    <w:rsid w:val="007F1BA1"/>
    <w:rsid w:val="007F1E4E"/>
    <w:rsid w:val="007F2883"/>
    <w:rsid w:val="007F2886"/>
    <w:rsid w:val="007F29C6"/>
    <w:rsid w:val="007F2A1E"/>
    <w:rsid w:val="007F334F"/>
    <w:rsid w:val="007F3447"/>
    <w:rsid w:val="007F3793"/>
    <w:rsid w:val="007F38A7"/>
    <w:rsid w:val="007F3940"/>
    <w:rsid w:val="007F3B10"/>
    <w:rsid w:val="007F3B75"/>
    <w:rsid w:val="007F3BEA"/>
    <w:rsid w:val="007F474D"/>
    <w:rsid w:val="007F4F2F"/>
    <w:rsid w:val="007F50EF"/>
    <w:rsid w:val="007F59C9"/>
    <w:rsid w:val="007F5CA5"/>
    <w:rsid w:val="007F665B"/>
    <w:rsid w:val="007F6D7F"/>
    <w:rsid w:val="007F6E22"/>
    <w:rsid w:val="007F72AC"/>
    <w:rsid w:val="007F72F1"/>
    <w:rsid w:val="007F74ED"/>
    <w:rsid w:val="007F75A5"/>
    <w:rsid w:val="007F7651"/>
    <w:rsid w:val="007F7E46"/>
    <w:rsid w:val="00800105"/>
    <w:rsid w:val="00800252"/>
    <w:rsid w:val="008005FA"/>
    <w:rsid w:val="00800B75"/>
    <w:rsid w:val="00800D90"/>
    <w:rsid w:val="008016CB"/>
    <w:rsid w:val="00801F7F"/>
    <w:rsid w:val="00802404"/>
    <w:rsid w:val="0080256F"/>
    <w:rsid w:val="00802B18"/>
    <w:rsid w:val="00802F56"/>
    <w:rsid w:val="00802F84"/>
    <w:rsid w:val="0080310E"/>
    <w:rsid w:val="008034CD"/>
    <w:rsid w:val="00803A4B"/>
    <w:rsid w:val="00803CE4"/>
    <w:rsid w:val="00803D99"/>
    <w:rsid w:val="008040C6"/>
    <w:rsid w:val="00804234"/>
    <w:rsid w:val="0080435A"/>
    <w:rsid w:val="00804817"/>
    <w:rsid w:val="008048AA"/>
    <w:rsid w:val="00804D14"/>
    <w:rsid w:val="00804D91"/>
    <w:rsid w:val="008052C2"/>
    <w:rsid w:val="00805E27"/>
    <w:rsid w:val="00805E6E"/>
    <w:rsid w:val="008062BB"/>
    <w:rsid w:val="00806B1C"/>
    <w:rsid w:val="00806B1E"/>
    <w:rsid w:val="00806F57"/>
    <w:rsid w:val="008076D2"/>
    <w:rsid w:val="00807B04"/>
    <w:rsid w:val="00807B2D"/>
    <w:rsid w:val="00807DA5"/>
    <w:rsid w:val="00810277"/>
    <w:rsid w:val="0081031F"/>
    <w:rsid w:val="0081084F"/>
    <w:rsid w:val="00810D50"/>
    <w:rsid w:val="00810E90"/>
    <w:rsid w:val="00810FD5"/>
    <w:rsid w:val="008112DB"/>
    <w:rsid w:val="0081198F"/>
    <w:rsid w:val="00811A6F"/>
    <w:rsid w:val="0081257C"/>
    <w:rsid w:val="008127B2"/>
    <w:rsid w:val="00812D58"/>
    <w:rsid w:val="00813280"/>
    <w:rsid w:val="00813C35"/>
    <w:rsid w:val="00813E70"/>
    <w:rsid w:val="00814EF6"/>
    <w:rsid w:val="0081632E"/>
    <w:rsid w:val="008164B4"/>
    <w:rsid w:val="0081699F"/>
    <w:rsid w:val="00816C3B"/>
    <w:rsid w:val="0081708B"/>
    <w:rsid w:val="00817AAC"/>
    <w:rsid w:val="00817CAF"/>
    <w:rsid w:val="00817D88"/>
    <w:rsid w:val="00817E0F"/>
    <w:rsid w:val="00817E24"/>
    <w:rsid w:val="008200DF"/>
    <w:rsid w:val="00820146"/>
    <w:rsid w:val="00820180"/>
    <w:rsid w:val="008201EE"/>
    <w:rsid w:val="00820330"/>
    <w:rsid w:val="00820446"/>
    <w:rsid w:val="00820B00"/>
    <w:rsid w:val="00820E5D"/>
    <w:rsid w:val="00821419"/>
    <w:rsid w:val="00821874"/>
    <w:rsid w:val="00822417"/>
    <w:rsid w:val="008227DD"/>
    <w:rsid w:val="00822E0B"/>
    <w:rsid w:val="00822F3E"/>
    <w:rsid w:val="0082330C"/>
    <w:rsid w:val="008234B8"/>
    <w:rsid w:val="0082377B"/>
    <w:rsid w:val="008238A8"/>
    <w:rsid w:val="00823CB3"/>
    <w:rsid w:val="008240C8"/>
    <w:rsid w:val="0082463D"/>
    <w:rsid w:val="008248C8"/>
    <w:rsid w:val="00824921"/>
    <w:rsid w:val="00824AEF"/>
    <w:rsid w:val="00824FF2"/>
    <w:rsid w:val="008252B4"/>
    <w:rsid w:val="0082541D"/>
    <w:rsid w:val="008254F2"/>
    <w:rsid w:val="00825BEF"/>
    <w:rsid w:val="00825FD9"/>
    <w:rsid w:val="0082647D"/>
    <w:rsid w:val="00826647"/>
    <w:rsid w:val="00826766"/>
    <w:rsid w:val="00826844"/>
    <w:rsid w:val="00826916"/>
    <w:rsid w:val="00826AEC"/>
    <w:rsid w:val="00826D76"/>
    <w:rsid w:val="00826E20"/>
    <w:rsid w:val="00826E65"/>
    <w:rsid w:val="008270DE"/>
    <w:rsid w:val="0082743C"/>
    <w:rsid w:val="008274C4"/>
    <w:rsid w:val="0082792C"/>
    <w:rsid w:val="00827F48"/>
    <w:rsid w:val="008301CD"/>
    <w:rsid w:val="00830495"/>
    <w:rsid w:val="0083058E"/>
    <w:rsid w:val="00830673"/>
    <w:rsid w:val="008308B6"/>
    <w:rsid w:val="00830A98"/>
    <w:rsid w:val="00830D97"/>
    <w:rsid w:val="00830EB9"/>
    <w:rsid w:val="0083180C"/>
    <w:rsid w:val="00831BAE"/>
    <w:rsid w:val="00831DB7"/>
    <w:rsid w:val="00831F45"/>
    <w:rsid w:val="00832AFF"/>
    <w:rsid w:val="00832C83"/>
    <w:rsid w:val="008333EC"/>
    <w:rsid w:val="0083356D"/>
    <w:rsid w:val="00833593"/>
    <w:rsid w:val="00833FB7"/>
    <w:rsid w:val="00834292"/>
    <w:rsid w:val="008342D1"/>
    <w:rsid w:val="00834387"/>
    <w:rsid w:val="008354E3"/>
    <w:rsid w:val="008358D9"/>
    <w:rsid w:val="00835D79"/>
    <w:rsid w:val="008362DF"/>
    <w:rsid w:val="00836401"/>
    <w:rsid w:val="0083658E"/>
    <w:rsid w:val="00837417"/>
    <w:rsid w:val="00840525"/>
    <w:rsid w:val="00840878"/>
    <w:rsid w:val="00840CA2"/>
    <w:rsid w:val="0084114E"/>
    <w:rsid w:val="00842465"/>
    <w:rsid w:val="008427F8"/>
    <w:rsid w:val="00842F70"/>
    <w:rsid w:val="008437AF"/>
    <w:rsid w:val="00843A9A"/>
    <w:rsid w:val="00843FF0"/>
    <w:rsid w:val="00844107"/>
    <w:rsid w:val="0084484A"/>
    <w:rsid w:val="00844B09"/>
    <w:rsid w:val="00845982"/>
    <w:rsid w:val="00846247"/>
    <w:rsid w:val="00846583"/>
    <w:rsid w:val="00846AE7"/>
    <w:rsid w:val="00846FA7"/>
    <w:rsid w:val="008472F2"/>
    <w:rsid w:val="008479C7"/>
    <w:rsid w:val="00847AA9"/>
    <w:rsid w:val="00847B16"/>
    <w:rsid w:val="00847C19"/>
    <w:rsid w:val="00847D32"/>
    <w:rsid w:val="00847EC7"/>
    <w:rsid w:val="008503BA"/>
    <w:rsid w:val="00850D6B"/>
    <w:rsid w:val="00850DDF"/>
    <w:rsid w:val="00850E46"/>
    <w:rsid w:val="00851B90"/>
    <w:rsid w:val="00851C53"/>
    <w:rsid w:val="00852935"/>
    <w:rsid w:val="00852A49"/>
    <w:rsid w:val="00852C41"/>
    <w:rsid w:val="00852C63"/>
    <w:rsid w:val="0085313B"/>
    <w:rsid w:val="00853268"/>
    <w:rsid w:val="00853AF2"/>
    <w:rsid w:val="00853C78"/>
    <w:rsid w:val="00853D23"/>
    <w:rsid w:val="00853E6E"/>
    <w:rsid w:val="00853F17"/>
    <w:rsid w:val="00854513"/>
    <w:rsid w:val="00854A9D"/>
    <w:rsid w:val="00855323"/>
    <w:rsid w:val="00855475"/>
    <w:rsid w:val="008555A6"/>
    <w:rsid w:val="00855649"/>
    <w:rsid w:val="0085639C"/>
    <w:rsid w:val="00860195"/>
    <w:rsid w:val="008609CD"/>
    <w:rsid w:val="00860CA9"/>
    <w:rsid w:val="008616FF"/>
    <w:rsid w:val="00861A30"/>
    <w:rsid w:val="00861B49"/>
    <w:rsid w:val="00861CAD"/>
    <w:rsid w:val="00861E04"/>
    <w:rsid w:val="0086203A"/>
    <w:rsid w:val="0086287B"/>
    <w:rsid w:val="00862BC3"/>
    <w:rsid w:val="00862F51"/>
    <w:rsid w:val="008631AC"/>
    <w:rsid w:val="008632F9"/>
    <w:rsid w:val="00863A0B"/>
    <w:rsid w:val="00864141"/>
    <w:rsid w:val="008642EA"/>
    <w:rsid w:val="008643E3"/>
    <w:rsid w:val="00864BB4"/>
    <w:rsid w:val="00865B95"/>
    <w:rsid w:val="008663A0"/>
    <w:rsid w:val="008665C7"/>
    <w:rsid w:val="008676C5"/>
    <w:rsid w:val="00867796"/>
    <w:rsid w:val="00867A34"/>
    <w:rsid w:val="00867CD4"/>
    <w:rsid w:val="008702B9"/>
    <w:rsid w:val="00870729"/>
    <w:rsid w:val="00870E30"/>
    <w:rsid w:val="00870EEC"/>
    <w:rsid w:val="00870F26"/>
    <w:rsid w:val="008711D0"/>
    <w:rsid w:val="0087156C"/>
    <w:rsid w:val="00871EF7"/>
    <w:rsid w:val="00872125"/>
    <w:rsid w:val="00872877"/>
    <w:rsid w:val="00873149"/>
    <w:rsid w:val="0087321D"/>
    <w:rsid w:val="00873698"/>
    <w:rsid w:val="0087378D"/>
    <w:rsid w:val="00873D1E"/>
    <w:rsid w:val="008744C5"/>
    <w:rsid w:val="0087464D"/>
    <w:rsid w:val="0087495C"/>
    <w:rsid w:val="008752CE"/>
    <w:rsid w:val="008753ED"/>
    <w:rsid w:val="0087575C"/>
    <w:rsid w:val="0087576E"/>
    <w:rsid w:val="0087590A"/>
    <w:rsid w:val="00875C17"/>
    <w:rsid w:val="00876C98"/>
    <w:rsid w:val="008777B1"/>
    <w:rsid w:val="008778B6"/>
    <w:rsid w:val="00877AED"/>
    <w:rsid w:val="0088067B"/>
    <w:rsid w:val="00880794"/>
    <w:rsid w:val="00880895"/>
    <w:rsid w:val="00880A9D"/>
    <w:rsid w:val="00880E16"/>
    <w:rsid w:val="0088147F"/>
    <w:rsid w:val="00881B6C"/>
    <w:rsid w:val="00882134"/>
    <w:rsid w:val="00882599"/>
    <w:rsid w:val="00882701"/>
    <w:rsid w:val="00882C78"/>
    <w:rsid w:val="008832E1"/>
    <w:rsid w:val="00883C0E"/>
    <w:rsid w:val="00883E6B"/>
    <w:rsid w:val="0088422D"/>
    <w:rsid w:val="00885255"/>
    <w:rsid w:val="0088569C"/>
    <w:rsid w:val="0088587A"/>
    <w:rsid w:val="00885D9A"/>
    <w:rsid w:val="00886415"/>
    <w:rsid w:val="00886DEC"/>
    <w:rsid w:val="00887813"/>
    <w:rsid w:val="008902AD"/>
    <w:rsid w:val="00890442"/>
    <w:rsid w:val="008904BB"/>
    <w:rsid w:val="008907B6"/>
    <w:rsid w:val="00890AEC"/>
    <w:rsid w:val="00890F40"/>
    <w:rsid w:val="0089103A"/>
    <w:rsid w:val="008910C6"/>
    <w:rsid w:val="00891854"/>
    <w:rsid w:val="008919D5"/>
    <w:rsid w:val="00891B5A"/>
    <w:rsid w:val="00891D0A"/>
    <w:rsid w:val="008923C0"/>
    <w:rsid w:val="00892807"/>
    <w:rsid w:val="00892B05"/>
    <w:rsid w:val="00892B69"/>
    <w:rsid w:val="00893030"/>
    <w:rsid w:val="008933BF"/>
    <w:rsid w:val="008942CC"/>
    <w:rsid w:val="0089449E"/>
    <w:rsid w:val="008948D8"/>
    <w:rsid w:val="00894E85"/>
    <w:rsid w:val="00894EF9"/>
    <w:rsid w:val="008950F7"/>
    <w:rsid w:val="008951FB"/>
    <w:rsid w:val="0089523D"/>
    <w:rsid w:val="008954B2"/>
    <w:rsid w:val="00895629"/>
    <w:rsid w:val="00895A80"/>
    <w:rsid w:val="00896180"/>
    <w:rsid w:val="00896186"/>
    <w:rsid w:val="008963E5"/>
    <w:rsid w:val="008966B1"/>
    <w:rsid w:val="008968F2"/>
    <w:rsid w:val="00896EC0"/>
    <w:rsid w:val="00897598"/>
    <w:rsid w:val="008975F5"/>
    <w:rsid w:val="00897643"/>
    <w:rsid w:val="008976B2"/>
    <w:rsid w:val="008A03E6"/>
    <w:rsid w:val="008A0780"/>
    <w:rsid w:val="008A0B5C"/>
    <w:rsid w:val="008A0BE9"/>
    <w:rsid w:val="008A1112"/>
    <w:rsid w:val="008A16AB"/>
    <w:rsid w:val="008A1F14"/>
    <w:rsid w:val="008A21A3"/>
    <w:rsid w:val="008A250D"/>
    <w:rsid w:val="008A2EF2"/>
    <w:rsid w:val="008A3204"/>
    <w:rsid w:val="008A34BA"/>
    <w:rsid w:val="008A3DDA"/>
    <w:rsid w:val="008A4012"/>
    <w:rsid w:val="008A4071"/>
    <w:rsid w:val="008A4486"/>
    <w:rsid w:val="008A4AB4"/>
    <w:rsid w:val="008A4BFA"/>
    <w:rsid w:val="008A5A2F"/>
    <w:rsid w:val="008A65E1"/>
    <w:rsid w:val="008A6E65"/>
    <w:rsid w:val="008A72E1"/>
    <w:rsid w:val="008A7A4E"/>
    <w:rsid w:val="008A7CD6"/>
    <w:rsid w:val="008A7F6F"/>
    <w:rsid w:val="008B034D"/>
    <w:rsid w:val="008B0AF9"/>
    <w:rsid w:val="008B1BDE"/>
    <w:rsid w:val="008B2A02"/>
    <w:rsid w:val="008B31FD"/>
    <w:rsid w:val="008B3350"/>
    <w:rsid w:val="008B33F0"/>
    <w:rsid w:val="008B341A"/>
    <w:rsid w:val="008B346A"/>
    <w:rsid w:val="008B3610"/>
    <w:rsid w:val="008B3722"/>
    <w:rsid w:val="008B37D7"/>
    <w:rsid w:val="008B38B5"/>
    <w:rsid w:val="008B3C6B"/>
    <w:rsid w:val="008B42D0"/>
    <w:rsid w:val="008B43EC"/>
    <w:rsid w:val="008B494D"/>
    <w:rsid w:val="008B4D54"/>
    <w:rsid w:val="008B4DDA"/>
    <w:rsid w:val="008B53C1"/>
    <w:rsid w:val="008B53E7"/>
    <w:rsid w:val="008B57CC"/>
    <w:rsid w:val="008B58B5"/>
    <w:rsid w:val="008B5ED8"/>
    <w:rsid w:val="008B5EFF"/>
    <w:rsid w:val="008B6367"/>
    <w:rsid w:val="008B645B"/>
    <w:rsid w:val="008B667C"/>
    <w:rsid w:val="008B66EC"/>
    <w:rsid w:val="008B69D2"/>
    <w:rsid w:val="008B784F"/>
    <w:rsid w:val="008B7934"/>
    <w:rsid w:val="008B7B31"/>
    <w:rsid w:val="008B7DAF"/>
    <w:rsid w:val="008B7EAA"/>
    <w:rsid w:val="008C0534"/>
    <w:rsid w:val="008C0585"/>
    <w:rsid w:val="008C10CD"/>
    <w:rsid w:val="008C182C"/>
    <w:rsid w:val="008C1A6F"/>
    <w:rsid w:val="008C1BF9"/>
    <w:rsid w:val="008C1D19"/>
    <w:rsid w:val="008C238B"/>
    <w:rsid w:val="008C23EC"/>
    <w:rsid w:val="008C2BD2"/>
    <w:rsid w:val="008C339A"/>
    <w:rsid w:val="008C3B18"/>
    <w:rsid w:val="008C437A"/>
    <w:rsid w:val="008C45B8"/>
    <w:rsid w:val="008C46F5"/>
    <w:rsid w:val="008C49AF"/>
    <w:rsid w:val="008C4E9F"/>
    <w:rsid w:val="008C51B5"/>
    <w:rsid w:val="008C54CA"/>
    <w:rsid w:val="008C56FE"/>
    <w:rsid w:val="008C60B9"/>
    <w:rsid w:val="008C6372"/>
    <w:rsid w:val="008C6B51"/>
    <w:rsid w:val="008C7085"/>
    <w:rsid w:val="008C7108"/>
    <w:rsid w:val="008C7340"/>
    <w:rsid w:val="008C752B"/>
    <w:rsid w:val="008C7790"/>
    <w:rsid w:val="008C7B67"/>
    <w:rsid w:val="008C7FD6"/>
    <w:rsid w:val="008D01E8"/>
    <w:rsid w:val="008D0632"/>
    <w:rsid w:val="008D12E4"/>
    <w:rsid w:val="008D1699"/>
    <w:rsid w:val="008D1A7A"/>
    <w:rsid w:val="008D2212"/>
    <w:rsid w:val="008D26B7"/>
    <w:rsid w:val="008D28FC"/>
    <w:rsid w:val="008D2B80"/>
    <w:rsid w:val="008D2D98"/>
    <w:rsid w:val="008D3B92"/>
    <w:rsid w:val="008D456F"/>
    <w:rsid w:val="008D495C"/>
    <w:rsid w:val="008D4B55"/>
    <w:rsid w:val="008D4E2B"/>
    <w:rsid w:val="008D5106"/>
    <w:rsid w:val="008D51C6"/>
    <w:rsid w:val="008D5745"/>
    <w:rsid w:val="008D59AA"/>
    <w:rsid w:val="008D628C"/>
    <w:rsid w:val="008D6712"/>
    <w:rsid w:val="008D6A0C"/>
    <w:rsid w:val="008D6C42"/>
    <w:rsid w:val="008D7573"/>
    <w:rsid w:val="008D7635"/>
    <w:rsid w:val="008D7A8C"/>
    <w:rsid w:val="008D7ACF"/>
    <w:rsid w:val="008D7AD5"/>
    <w:rsid w:val="008D7B1F"/>
    <w:rsid w:val="008E0035"/>
    <w:rsid w:val="008E01EC"/>
    <w:rsid w:val="008E064E"/>
    <w:rsid w:val="008E09D1"/>
    <w:rsid w:val="008E0AA6"/>
    <w:rsid w:val="008E0CBA"/>
    <w:rsid w:val="008E135E"/>
    <w:rsid w:val="008E1718"/>
    <w:rsid w:val="008E175B"/>
    <w:rsid w:val="008E214A"/>
    <w:rsid w:val="008E234D"/>
    <w:rsid w:val="008E2497"/>
    <w:rsid w:val="008E2A52"/>
    <w:rsid w:val="008E3224"/>
    <w:rsid w:val="008E32A0"/>
    <w:rsid w:val="008E3466"/>
    <w:rsid w:val="008E38DC"/>
    <w:rsid w:val="008E42F5"/>
    <w:rsid w:val="008E43DA"/>
    <w:rsid w:val="008E4491"/>
    <w:rsid w:val="008E4807"/>
    <w:rsid w:val="008E501B"/>
    <w:rsid w:val="008E5E1A"/>
    <w:rsid w:val="008E61C4"/>
    <w:rsid w:val="008E641A"/>
    <w:rsid w:val="008E713C"/>
    <w:rsid w:val="008E7311"/>
    <w:rsid w:val="008E7549"/>
    <w:rsid w:val="008E7599"/>
    <w:rsid w:val="008E78AE"/>
    <w:rsid w:val="008F0237"/>
    <w:rsid w:val="008F043A"/>
    <w:rsid w:val="008F08D4"/>
    <w:rsid w:val="008F0A34"/>
    <w:rsid w:val="008F0B41"/>
    <w:rsid w:val="008F0C33"/>
    <w:rsid w:val="008F106C"/>
    <w:rsid w:val="008F1200"/>
    <w:rsid w:val="008F1647"/>
    <w:rsid w:val="008F1687"/>
    <w:rsid w:val="008F22AE"/>
    <w:rsid w:val="008F3040"/>
    <w:rsid w:val="008F3115"/>
    <w:rsid w:val="008F3159"/>
    <w:rsid w:val="008F361D"/>
    <w:rsid w:val="008F369A"/>
    <w:rsid w:val="008F38F9"/>
    <w:rsid w:val="008F3D54"/>
    <w:rsid w:val="008F4E72"/>
    <w:rsid w:val="008F5063"/>
    <w:rsid w:val="008F516C"/>
    <w:rsid w:val="008F5644"/>
    <w:rsid w:val="008F595F"/>
    <w:rsid w:val="008F5A22"/>
    <w:rsid w:val="008F5C53"/>
    <w:rsid w:val="008F617F"/>
    <w:rsid w:val="008F639C"/>
    <w:rsid w:val="008F6459"/>
    <w:rsid w:val="008F6824"/>
    <w:rsid w:val="008F6D48"/>
    <w:rsid w:val="008F6DB9"/>
    <w:rsid w:val="008F6EF7"/>
    <w:rsid w:val="008F7546"/>
    <w:rsid w:val="008F772A"/>
    <w:rsid w:val="008F7869"/>
    <w:rsid w:val="0090002B"/>
    <w:rsid w:val="00900100"/>
    <w:rsid w:val="0090146E"/>
    <w:rsid w:val="009015B8"/>
    <w:rsid w:val="009016BF"/>
    <w:rsid w:val="00901F45"/>
    <w:rsid w:val="00902687"/>
    <w:rsid w:val="009028B3"/>
    <w:rsid w:val="00902A8B"/>
    <w:rsid w:val="00902A8F"/>
    <w:rsid w:val="00902DEC"/>
    <w:rsid w:val="00903618"/>
    <w:rsid w:val="0090535F"/>
    <w:rsid w:val="009054CC"/>
    <w:rsid w:val="00905CF2"/>
    <w:rsid w:val="009064C7"/>
    <w:rsid w:val="00906712"/>
    <w:rsid w:val="00906A1D"/>
    <w:rsid w:val="00906A4A"/>
    <w:rsid w:val="00906D05"/>
    <w:rsid w:val="00907CD1"/>
    <w:rsid w:val="00910E53"/>
    <w:rsid w:val="00910E65"/>
    <w:rsid w:val="00911495"/>
    <w:rsid w:val="00911ACD"/>
    <w:rsid w:val="00911DBC"/>
    <w:rsid w:val="0091213A"/>
    <w:rsid w:val="00912736"/>
    <w:rsid w:val="00912D84"/>
    <w:rsid w:val="00913844"/>
    <w:rsid w:val="00913BBD"/>
    <w:rsid w:val="00913F68"/>
    <w:rsid w:val="00914074"/>
    <w:rsid w:val="00914D39"/>
    <w:rsid w:val="0091579C"/>
    <w:rsid w:val="00915C25"/>
    <w:rsid w:val="00915DA1"/>
    <w:rsid w:val="0091644F"/>
    <w:rsid w:val="0091690C"/>
    <w:rsid w:val="00916A73"/>
    <w:rsid w:val="00916F68"/>
    <w:rsid w:val="00916F7D"/>
    <w:rsid w:val="00917E1B"/>
    <w:rsid w:val="0092016A"/>
    <w:rsid w:val="00920755"/>
    <w:rsid w:val="00920B67"/>
    <w:rsid w:val="009210C1"/>
    <w:rsid w:val="0092133F"/>
    <w:rsid w:val="00921695"/>
    <w:rsid w:val="00921B63"/>
    <w:rsid w:val="00921F64"/>
    <w:rsid w:val="009223CF"/>
    <w:rsid w:val="00922C04"/>
    <w:rsid w:val="00922E3C"/>
    <w:rsid w:val="009235B1"/>
    <w:rsid w:val="009235C4"/>
    <w:rsid w:val="00923E7B"/>
    <w:rsid w:val="0092413D"/>
    <w:rsid w:val="0092429A"/>
    <w:rsid w:val="00924537"/>
    <w:rsid w:val="00924703"/>
    <w:rsid w:val="00924B0A"/>
    <w:rsid w:val="0092526E"/>
    <w:rsid w:val="00925CED"/>
    <w:rsid w:val="009265B3"/>
    <w:rsid w:val="009270B0"/>
    <w:rsid w:val="009271FA"/>
    <w:rsid w:val="0092759B"/>
    <w:rsid w:val="00927685"/>
    <w:rsid w:val="00927870"/>
    <w:rsid w:val="00927AA3"/>
    <w:rsid w:val="00927EFF"/>
    <w:rsid w:val="00930536"/>
    <w:rsid w:val="009307CF"/>
    <w:rsid w:val="0093093F"/>
    <w:rsid w:val="0093122C"/>
    <w:rsid w:val="0093172A"/>
    <w:rsid w:val="00931BC6"/>
    <w:rsid w:val="00931E71"/>
    <w:rsid w:val="00932096"/>
    <w:rsid w:val="009322F8"/>
    <w:rsid w:val="00932AE7"/>
    <w:rsid w:val="00932E30"/>
    <w:rsid w:val="009333F9"/>
    <w:rsid w:val="00933A58"/>
    <w:rsid w:val="00933FA9"/>
    <w:rsid w:val="009341B2"/>
    <w:rsid w:val="009343A4"/>
    <w:rsid w:val="0093469A"/>
    <w:rsid w:val="00934B3C"/>
    <w:rsid w:val="00934BE6"/>
    <w:rsid w:val="00934F65"/>
    <w:rsid w:val="0093512C"/>
    <w:rsid w:val="00935675"/>
    <w:rsid w:val="0093599D"/>
    <w:rsid w:val="00936543"/>
    <w:rsid w:val="00936846"/>
    <w:rsid w:val="00936F27"/>
    <w:rsid w:val="00936FC5"/>
    <w:rsid w:val="00937730"/>
    <w:rsid w:val="0094048C"/>
    <w:rsid w:val="00940967"/>
    <w:rsid w:val="009409B0"/>
    <w:rsid w:val="00940DD9"/>
    <w:rsid w:val="00940FA8"/>
    <w:rsid w:val="009418E4"/>
    <w:rsid w:val="00941B04"/>
    <w:rsid w:val="00941BB9"/>
    <w:rsid w:val="00941BFD"/>
    <w:rsid w:val="00941E7D"/>
    <w:rsid w:val="009423C5"/>
    <w:rsid w:val="0094296C"/>
    <w:rsid w:val="00942B49"/>
    <w:rsid w:val="009436C9"/>
    <w:rsid w:val="00943870"/>
    <w:rsid w:val="00943A97"/>
    <w:rsid w:val="00943F47"/>
    <w:rsid w:val="0094482D"/>
    <w:rsid w:val="00944AF3"/>
    <w:rsid w:val="00944F6B"/>
    <w:rsid w:val="00945110"/>
    <w:rsid w:val="0094515F"/>
    <w:rsid w:val="00945587"/>
    <w:rsid w:val="00945727"/>
    <w:rsid w:val="00945934"/>
    <w:rsid w:val="00945DB5"/>
    <w:rsid w:val="009467E5"/>
    <w:rsid w:val="00946E6C"/>
    <w:rsid w:val="00946FAA"/>
    <w:rsid w:val="0094729F"/>
    <w:rsid w:val="00947575"/>
    <w:rsid w:val="00947761"/>
    <w:rsid w:val="0094786A"/>
    <w:rsid w:val="009478DD"/>
    <w:rsid w:val="009504BB"/>
    <w:rsid w:val="00950AA9"/>
    <w:rsid w:val="009515F9"/>
    <w:rsid w:val="009523B2"/>
    <w:rsid w:val="009526A6"/>
    <w:rsid w:val="009526FE"/>
    <w:rsid w:val="009528B9"/>
    <w:rsid w:val="00952A51"/>
    <w:rsid w:val="009534F4"/>
    <w:rsid w:val="009546AA"/>
    <w:rsid w:val="00955022"/>
    <w:rsid w:val="009555E2"/>
    <w:rsid w:val="009559AC"/>
    <w:rsid w:val="0095628B"/>
    <w:rsid w:val="009562CA"/>
    <w:rsid w:val="0095641C"/>
    <w:rsid w:val="0095650E"/>
    <w:rsid w:val="009566BD"/>
    <w:rsid w:val="0095715A"/>
    <w:rsid w:val="009571E0"/>
    <w:rsid w:val="00957581"/>
    <w:rsid w:val="00957A40"/>
    <w:rsid w:val="00957EFA"/>
    <w:rsid w:val="00960083"/>
    <w:rsid w:val="00960443"/>
    <w:rsid w:val="00960583"/>
    <w:rsid w:val="00960A7B"/>
    <w:rsid w:val="00960CA3"/>
    <w:rsid w:val="00960DC6"/>
    <w:rsid w:val="00960DCB"/>
    <w:rsid w:val="0096104F"/>
    <w:rsid w:val="00961A6A"/>
    <w:rsid w:val="00961AB2"/>
    <w:rsid w:val="00961AE1"/>
    <w:rsid w:val="00961BBC"/>
    <w:rsid w:val="00961D7E"/>
    <w:rsid w:val="00961F05"/>
    <w:rsid w:val="00961F22"/>
    <w:rsid w:val="009621EA"/>
    <w:rsid w:val="00963100"/>
    <w:rsid w:val="009633C3"/>
    <w:rsid w:val="00963495"/>
    <w:rsid w:val="009636DE"/>
    <w:rsid w:val="00963A28"/>
    <w:rsid w:val="00963B9D"/>
    <w:rsid w:val="00963CC3"/>
    <w:rsid w:val="00963EC6"/>
    <w:rsid w:val="009642CE"/>
    <w:rsid w:val="00965236"/>
    <w:rsid w:val="009656BD"/>
    <w:rsid w:val="00965F37"/>
    <w:rsid w:val="0096654B"/>
    <w:rsid w:val="00966687"/>
    <w:rsid w:val="00966E7E"/>
    <w:rsid w:val="00967585"/>
    <w:rsid w:val="009678F1"/>
    <w:rsid w:val="00967D62"/>
    <w:rsid w:val="0097017A"/>
    <w:rsid w:val="0097059B"/>
    <w:rsid w:val="00970631"/>
    <w:rsid w:val="0097099E"/>
    <w:rsid w:val="00971541"/>
    <w:rsid w:val="00971658"/>
    <w:rsid w:val="00971775"/>
    <w:rsid w:val="00971DDE"/>
    <w:rsid w:val="009725EB"/>
    <w:rsid w:val="00972BE7"/>
    <w:rsid w:val="00972CA8"/>
    <w:rsid w:val="00973140"/>
    <w:rsid w:val="009733EE"/>
    <w:rsid w:val="009734AA"/>
    <w:rsid w:val="009736A5"/>
    <w:rsid w:val="0097380D"/>
    <w:rsid w:val="00973B63"/>
    <w:rsid w:val="00974904"/>
    <w:rsid w:val="00974AA1"/>
    <w:rsid w:val="00974B2C"/>
    <w:rsid w:val="0097565C"/>
    <w:rsid w:val="00975913"/>
    <w:rsid w:val="0097697E"/>
    <w:rsid w:val="00976C45"/>
    <w:rsid w:val="00977290"/>
    <w:rsid w:val="009778CF"/>
    <w:rsid w:val="00977C9F"/>
    <w:rsid w:val="00977EB9"/>
    <w:rsid w:val="009807D5"/>
    <w:rsid w:val="00980DEE"/>
    <w:rsid w:val="009816F7"/>
    <w:rsid w:val="00981F0F"/>
    <w:rsid w:val="00982DA0"/>
    <w:rsid w:val="00982F31"/>
    <w:rsid w:val="0098449B"/>
    <w:rsid w:val="00984940"/>
    <w:rsid w:val="009855C5"/>
    <w:rsid w:val="00985646"/>
    <w:rsid w:val="0098586C"/>
    <w:rsid w:val="009859B4"/>
    <w:rsid w:val="00985A18"/>
    <w:rsid w:val="00985CD3"/>
    <w:rsid w:val="00985E50"/>
    <w:rsid w:val="00985F47"/>
    <w:rsid w:val="00985F9C"/>
    <w:rsid w:val="00986245"/>
    <w:rsid w:val="00986597"/>
    <w:rsid w:val="0098681C"/>
    <w:rsid w:val="00987119"/>
    <w:rsid w:val="009871DF"/>
    <w:rsid w:val="009874FD"/>
    <w:rsid w:val="009905F9"/>
    <w:rsid w:val="009906DF"/>
    <w:rsid w:val="00990FC8"/>
    <w:rsid w:val="00991003"/>
    <w:rsid w:val="00991193"/>
    <w:rsid w:val="00991475"/>
    <w:rsid w:val="00991739"/>
    <w:rsid w:val="009917AC"/>
    <w:rsid w:val="00991A22"/>
    <w:rsid w:val="00991BAB"/>
    <w:rsid w:val="00991BDE"/>
    <w:rsid w:val="00991DBA"/>
    <w:rsid w:val="00991EC7"/>
    <w:rsid w:val="00992464"/>
    <w:rsid w:val="00993120"/>
    <w:rsid w:val="0099353C"/>
    <w:rsid w:val="0099442D"/>
    <w:rsid w:val="00994580"/>
    <w:rsid w:val="0099552E"/>
    <w:rsid w:val="00995971"/>
    <w:rsid w:val="00995BBF"/>
    <w:rsid w:val="00995C84"/>
    <w:rsid w:val="00995C91"/>
    <w:rsid w:val="00995EC9"/>
    <w:rsid w:val="009969C3"/>
    <w:rsid w:val="00996D21"/>
    <w:rsid w:val="00997876"/>
    <w:rsid w:val="00997921"/>
    <w:rsid w:val="00997BCF"/>
    <w:rsid w:val="009A0E84"/>
    <w:rsid w:val="009A0ED0"/>
    <w:rsid w:val="009A0F77"/>
    <w:rsid w:val="009A165E"/>
    <w:rsid w:val="009A186F"/>
    <w:rsid w:val="009A1902"/>
    <w:rsid w:val="009A1EAE"/>
    <w:rsid w:val="009A1FAA"/>
    <w:rsid w:val="009A2213"/>
    <w:rsid w:val="009A2CE6"/>
    <w:rsid w:val="009A2F5C"/>
    <w:rsid w:val="009A340D"/>
    <w:rsid w:val="009A3D4E"/>
    <w:rsid w:val="009A3D9F"/>
    <w:rsid w:val="009A3EFF"/>
    <w:rsid w:val="009A3F10"/>
    <w:rsid w:val="009A41ED"/>
    <w:rsid w:val="009A430C"/>
    <w:rsid w:val="009A446A"/>
    <w:rsid w:val="009A4580"/>
    <w:rsid w:val="009A4E42"/>
    <w:rsid w:val="009A4E78"/>
    <w:rsid w:val="009A4F01"/>
    <w:rsid w:val="009A5159"/>
    <w:rsid w:val="009A63BF"/>
    <w:rsid w:val="009A6C63"/>
    <w:rsid w:val="009A6FD2"/>
    <w:rsid w:val="009A74F6"/>
    <w:rsid w:val="009A7850"/>
    <w:rsid w:val="009A78EA"/>
    <w:rsid w:val="009A7A86"/>
    <w:rsid w:val="009A7DD5"/>
    <w:rsid w:val="009B006B"/>
    <w:rsid w:val="009B0858"/>
    <w:rsid w:val="009B0C9E"/>
    <w:rsid w:val="009B0D85"/>
    <w:rsid w:val="009B13AC"/>
    <w:rsid w:val="009B140A"/>
    <w:rsid w:val="009B1419"/>
    <w:rsid w:val="009B1464"/>
    <w:rsid w:val="009B20CC"/>
    <w:rsid w:val="009B2153"/>
    <w:rsid w:val="009B2717"/>
    <w:rsid w:val="009B2906"/>
    <w:rsid w:val="009B2C28"/>
    <w:rsid w:val="009B3773"/>
    <w:rsid w:val="009B3AB6"/>
    <w:rsid w:val="009B3B18"/>
    <w:rsid w:val="009B3C31"/>
    <w:rsid w:val="009B489E"/>
    <w:rsid w:val="009B5245"/>
    <w:rsid w:val="009B52CE"/>
    <w:rsid w:val="009B53D5"/>
    <w:rsid w:val="009B56DA"/>
    <w:rsid w:val="009B5A86"/>
    <w:rsid w:val="009B5C31"/>
    <w:rsid w:val="009B699A"/>
    <w:rsid w:val="009B6C9D"/>
    <w:rsid w:val="009B71C4"/>
    <w:rsid w:val="009B7ACE"/>
    <w:rsid w:val="009C01A1"/>
    <w:rsid w:val="009C0CEC"/>
    <w:rsid w:val="009C0EA3"/>
    <w:rsid w:val="009C0FA9"/>
    <w:rsid w:val="009C18F0"/>
    <w:rsid w:val="009C1A72"/>
    <w:rsid w:val="009C1C26"/>
    <w:rsid w:val="009C209E"/>
    <w:rsid w:val="009C23C9"/>
    <w:rsid w:val="009C2470"/>
    <w:rsid w:val="009C268C"/>
    <w:rsid w:val="009C27EE"/>
    <w:rsid w:val="009C2A01"/>
    <w:rsid w:val="009C3230"/>
    <w:rsid w:val="009C3561"/>
    <w:rsid w:val="009C365B"/>
    <w:rsid w:val="009C37A8"/>
    <w:rsid w:val="009C3C78"/>
    <w:rsid w:val="009C4001"/>
    <w:rsid w:val="009C4537"/>
    <w:rsid w:val="009C50B6"/>
    <w:rsid w:val="009C5349"/>
    <w:rsid w:val="009C5691"/>
    <w:rsid w:val="009C5E87"/>
    <w:rsid w:val="009C60F0"/>
    <w:rsid w:val="009C6481"/>
    <w:rsid w:val="009C676B"/>
    <w:rsid w:val="009C68F9"/>
    <w:rsid w:val="009C6C68"/>
    <w:rsid w:val="009C6FA9"/>
    <w:rsid w:val="009C6FDD"/>
    <w:rsid w:val="009C7BDC"/>
    <w:rsid w:val="009C7DB7"/>
    <w:rsid w:val="009C7FE7"/>
    <w:rsid w:val="009D031F"/>
    <w:rsid w:val="009D0733"/>
    <w:rsid w:val="009D0B5F"/>
    <w:rsid w:val="009D0DF4"/>
    <w:rsid w:val="009D1224"/>
    <w:rsid w:val="009D1C84"/>
    <w:rsid w:val="009D239A"/>
    <w:rsid w:val="009D25F4"/>
    <w:rsid w:val="009D2612"/>
    <w:rsid w:val="009D2A74"/>
    <w:rsid w:val="009D2CA5"/>
    <w:rsid w:val="009D2EBC"/>
    <w:rsid w:val="009D2F1A"/>
    <w:rsid w:val="009D2FC6"/>
    <w:rsid w:val="009D3014"/>
    <w:rsid w:val="009D3144"/>
    <w:rsid w:val="009D3317"/>
    <w:rsid w:val="009D35B2"/>
    <w:rsid w:val="009D5143"/>
    <w:rsid w:val="009D569F"/>
    <w:rsid w:val="009D5CE0"/>
    <w:rsid w:val="009D6A89"/>
    <w:rsid w:val="009D6AE9"/>
    <w:rsid w:val="009D743F"/>
    <w:rsid w:val="009D75E8"/>
    <w:rsid w:val="009D7828"/>
    <w:rsid w:val="009D7B0A"/>
    <w:rsid w:val="009D7C7A"/>
    <w:rsid w:val="009D7E04"/>
    <w:rsid w:val="009D7FAF"/>
    <w:rsid w:val="009E079D"/>
    <w:rsid w:val="009E0893"/>
    <w:rsid w:val="009E0CC6"/>
    <w:rsid w:val="009E0E85"/>
    <w:rsid w:val="009E103E"/>
    <w:rsid w:val="009E1A72"/>
    <w:rsid w:val="009E1C4E"/>
    <w:rsid w:val="009E215D"/>
    <w:rsid w:val="009E2FA3"/>
    <w:rsid w:val="009E3126"/>
    <w:rsid w:val="009E3260"/>
    <w:rsid w:val="009E348C"/>
    <w:rsid w:val="009E353C"/>
    <w:rsid w:val="009E39DE"/>
    <w:rsid w:val="009E3E9B"/>
    <w:rsid w:val="009E42DF"/>
    <w:rsid w:val="009E4671"/>
    <w:rsid w:val="009E4C8A"/>
    <w:rsid w:val="009E4F08"/>
    <w:rsid w:val="009E53D2"/>
    <w:rsid w:val="009E5765"/>
    <w:rsid w:val="009E5997"/>
    <w:rsid w:val="009E5B87"/>
    <w:rsid w:val="009E5E5D"/>
    <w:rsid w:val="009E61E7"/>
    <w:rsid w:val="009E65AA"/>
    <w:rsid w:val="009E664D"/>
    <w:rsid w:val="009E709D"/>
    <w:rsid w:val="009E70ED"/>
    <w:rsid w:val="009E70F3"/>
    <w:rsid w:val="009E755F"/>
    <w:rsid w:val="009E75F1"/>
    <w:rsid w:val="009E7786"/>
    <w:rsid w:val="009E78DD"/>
    <w:rsid w:val="009F0278"/>
    <w:rsid w:val="009F02FD"/>
    <w:rsid w:val="009F0438"/>
    <w:rsid w:val="009F0AB0"/>
    <w:rsid w:val="009F0FA0"/>
    <w:rsid w:val="009F102B"/>
    <w:rsid w:val="009F135D"/>
    <w:rsid w:val="009F1A64"/>
    <w:rsid w:val="009F1AD5"/>
    <w:rsid w:val="009F1FAB"/>
    <w:rsid w:val="009F21C7"/>
    <w:rsid w:val="009F26BD"/>
    <w:rsid w:val="009F2AD5"/>
    <w:rsid w:val="009F2FC5"/>
    <w:rsid w:val="009F2FE8"/>
    <w:rsid w:val="009F3835"/>
    <w:rsid w:val="009F432C"/>
    <w:rsid w:val="009F469A"/>
    <w:rsid w:val="009F4E57"/>
    <w:rsid w:val="009F4E5B"/>
    <w:rsid w:val="009F552D"/>
    <w:rsid w:val="009F5648"/>
    <w:rsid w:val="009F6158"/>
    <w:rsid w:val="009F6683"/>
    <w:rsid w:val="009F67C1"/>
    <w:rsid w:val="009F6C39"/>
    <w:rsid w:val="009F6E6F"/>
    <w:rsid w:val="009F7601"/>
    <w:rsid w:val="009F76CC"/>
    <w:rsid w:val="009F7749"/>
    <w:rsid w:val="009F7E2C"/>
    <w:rsid w:val="00A001F8"/>
    <w:rsid w:val="00A0037E"/>
    <w:rsid w:val="00A005E2"/>
    <w:rsid w:val="00A00BAD"/>
    <w:rsid w:val="00A00D76"/>
    <w:rsid w:val="00A00D8B"/>
    <w:rsid w:val="00A00E29"/>
    <w:rsid w:val="00A011CD"/>
    <w:rsid w:val="00A0134E"/>
    <w:rsid w:val="00A01582"/>
    <w:rsid w:val="00A0161E"/>
    <w:rsid w:val="00A0169D"/>
    <w:rsid w:val="00A018F0"/>
    <w:rsid w:val="00A01E23"/>
    <w:rsid w:val="00A02042"/>
    <w:rsid w:val="00A0288F"/>
    <w:rsid w:val="00A0298D"/>
    <w:rsid w:val="00A030D3"/>
    <w:rsid w:val="00A032CE"/>
    <w:rsid w:val="00A03DB3"/>
    <w:rsid w:val="00A03F12"/>
    <w:rsid w:val="00A04026"/>
    <w:rsid w:val="00A04248"/>
    <w:rsid w:val="00A044DE"/>
    <w:rsid w:val="00A04B3F"/>
    <w:rsid w:val="00A052C7"/>
    <w:rsid w:val="00A05D40"/>
    <w:rsid w:val="00A05E35"/>
    <w:rsid w:val="00A06B93"/>
    <w:rsid w:val="00A06CC7"/>
    <w:rsid w:val="00A06D61"/>
    <w:rsid w:val="00A07438"/>
    <w:rsid w:val="00A0746C"/>
    <w:rsid w:val="00A0749C"/>
    <w:rsid w:val="00A079CE"/>
    <w:rsid w:val="00A07F5D"/>
    <w:rsid w:val="00A10162"/>
    <w:rsid w:val="00A103CE"/>
    <w:rsid w:val="00A10612"/>
    <w:rsid w:val="00A10E7C"/>
    <w:rsid w:val="00A10E80"/>
    <w:rsid w:val="00A1140D"/>
    <w:rsid w:val="00A11AC1"/>
    <w:rsid w:val="00A11EFB"/>
    <w:rsid w:val="00A127B6"/>
    <w:rsid w:val="00A12862"/>
    <w:rsid w:val="00A12D99"/>
    <w:rsid w:val="00A132A1"/>
    <w:rsid w:val="00A132A4"/>
    <w:rsid w:val="00A13B56"/>
    <w:rsid w:val="00A14070"/>
    <w:rsid w:val="00A14761"/>
    <w:rsid w:val="00A15381"/>
    <w:rsid w:val="00A15543"/>
    <w:rsid w:val="00A15B53"/>
    <w:rsid w:val="00A1609A"/>
    <w:rsid w:val="00A16808"/>
    <w:rsid w:val="00A17F1D"/>
    <w:rsid w:val="00A17F80"/>
    <w:rsid w:val="00A2043D"/>
    <w:rsid w:val="00A20833"/>
    <w:rsid w:val="00A2094E"/>
    <w:rsid w:val="00A20E21"/>
    <w:rsid w:val="00A21A53"/>
    <w:rsid w:val="00A22151"/>
    <w:rsid w:val="00A22839"/>
    <w:rsid w:val="00A22A9C"/>
    <w:rsid w:val="00A22DE2"/>
    <w:rsid w:val="00A23210"/>
    <w:rsid w:val="00A235C8"/>
    <w:rsid w:val="00A23C85"/>
    <w:rsid w:val="00A241C4"/>
    <w:rsid w:val="00A245BA"/>
    <w:rsid w:val="00A249FB"/>
    <w:rsid w:val="00A250E4"/>
    <w:rsid w:val="00A2559B"/>
    <w:rsid w:val="00A257A2"/>
    <w:rsid w:val="00A258BA"/>
    <w:rsid w:val="00A25C7F"/>
    <w:rsid w:val="00A2684E"/>
    <w:rsid w:val="00A2696B"/>
    <w:rsid w:val="00A26A7F"/>
    <w:rsid w:val="00A26B9C"/>
    <w:rsid w:val="00A26F40"/>
    <w:rsid w:val="00A278D6"/>
    <w:rsid w:val="00A2794A"/>
    <w:rsid w:val="00A279D0"/>
    <w:rsid w:val="00A27F10"/>
    <w:rsid w:val="00A302AD"/>
    <w:rsid w:val="00A303A5"/>
    <w:rsid w:val="00A30437"/>
    <w:rsid w:val="00A309D6"/>
    <w:rsid w:val="00A30BDB"/>
    <w:rsid w:val="00A30C56"/>
    <w:rsid w:val="00A30FAE"/>
    <w:rsid w:val="00A31452"/>
    <w:rsid w:val="00A315A2"/>
    <w:rsid w:val="00A31C66"/>
    <w:rsid w:val="00A31D27"/>
    <w:rsid w:val="00A31E5F"/>
    <w:rsid w:val="00A32457"/>
    <w:rsid w:val="00A3288A"/>
    <w:rsid w:val="00A32968"/>
    <w:rsid w:val="00A32AF2"/>
    <w:rsid w:val="00A335E5"/>
    <w:rsid w:val="00A33690"/>
    <w:rsid w:val="00A33AE6"/>
    <w:rsid w:val="00A34529"/>
    <w:rsid w:val="00A347D5"/>
    <w:rsid w:val="00A34DD2"/>
    <w:rsid w:val="00A34DF9"/>
    <w:rsid w:val="00A3581C"/>
    <w:rsid w:val="00A35DC1"/>
    <w:rsid w:val="00A36763"/>
    <w:rsid w:val="00A36992"/>
    <w:rsid w:val="00A36EF4"/>
    <w:rsid w:val="00A3724D"/>
    <w:rsid w:val="00A37750"/>
    <w:rsid w:val="00A379EC"/>
    <w:rsid w:val="00A4014A"/>
    <w:rsid w:val="00A40BCE"/>
    <w:rsid w:val="00A40D44"/>
    <w:rsid w:val="00A415FB"/>
    <w:rsid w:val="00A4247E"/>
    <w:rsid w:val="00A42737"/>
    <w:rsid w:val="00A427D3"/>
    <w:rsid w:val="00A42867"/>
    <w:rsid w:val="00A42A7A"/>
    <w:rsid w:val="00A42C60"/>
    <w:rsid w:val="00A42D6A"/>
    <w:rsid w:val="00A43761"/>
    <w:rsid w:val="00A440B0"/>
    <w:rsid w:val="00A4427A"/>
    <w:rsid w:val="00A4473F"/>
    <w:rsid w:val="00A44AF7"/>
    <w:rsid w:val="00A44FE0"/>
    <w:rsid w:val="00A45018"/>
    <w:rsid w:val="00A45F16"/>
    <w:rsid w:val="00A461F2"/>
    <w:rsid w:val="00A464F2"/>
    <w:rsid w:val="00A46625"/>
    <w:rsid w:val="00A47573"/>
    <w:rsid w:val="00A47629"/>
    <w:rsid w:val="00A476A8"/>
    <w:rsid w:val="00A47A09"/>
    <w:rsid w:val="00A47F17"/>
    <w:rsid w:val="00A50008"/>
    <w:rsid w:val="00A50375"/>
    <w:rsid w:val="00A50926"/>
    <w:rsid w:val="00A50A97"/>
    <w:rsid w:val="00A50CD9"/>
    <w:rsid w:val="00A50D20"/>
    <w:rsid w:val="00A51B04"/>
    <w:rsid w:val="00A51F30"/>
    <w:rsid w:val="00A52147"/>
    <w:rsid w:val="00A530BB"/>
    <w:rsid w:val="00A5323D"/>
    <w:rsid w:val="00A5334B"/>
    <w:rsid w:val="00A53534"/>
    <w:rsid w:val="00A537F6"/>
    <w:rsid w:val="00A540A4"/>
    <w:rsid w:val="00A544DE"/>
    <w:rsid w:val="00A546B5"/>
    <w:rsid w:val="00A54767"/>
    <w:rsid w:val="00A55157"/>
    <w:rsid w:val="00A55602"/>
    <w:rsid w:val="00A557AF"/>
    <w:rsid w:val="00A55B82"/>
    <w:rsid w:val="00A55FB7"/>
    <w:rsid w:val="00A5626D"/>
    <w:rsid w:val="00A56513"/>
    <w:rsid w:val="00A5654A"/>
    <w:rsid w:val="00A5742E"/>
    <w:rsid w:val="00A574B5"/>
    <w:rsid w:val="00A5750F"/>
    <w:rsid w:val="00A57D8D"/>
    <w:rsid w:val="00A57F77"/>
    <w:rsid w:val="00A6058C"/>
    <w:rsid w:val="00A6077D"/>
    <w:rsid w:val="00A609C3"/>
    <w:rsid w:val="00A60D54"/>
    <w:rsid w:val="00A6104E"/>
    <w:rsid w:val="00A61599"/>
    <w:rsid w:val="00A61654"/>
    <w:rsid w:val="00A61C35"/>
    <w:rsid w:val="00A6249F"/>
    <w:rsid w:val="00A624CB"/>
    <w:rsid w:val="00A6268F"/>
    <w:rsid w:val="00A6299B"/>
    <w:rsid w:val="00A62B88"/>
    <w:rsid w:val="00A63255"/>
    <w:rsid w:val="00A635A7"/>
    <w:rsid w:val="00A63AD2"/>
    <w:rsid w:val="00A63B59"/>
    <w:rsid w:val="00A63D21"/>
    <w:rsid w:val="00A63E3F"/>
    <w:rsid w:val="00A64E56"/>
    <w:rsid w:val="00A65792"/>
    <w:rsid w:val="00A65A79"/>
    <w:rsid w:val="00A660D5"/>
    <w:rsid w:val="00A66A3C"/>
    <w:rsid w:val="00A66D48"/>
    <w:rsid w:val="00A679AB"/>
    <w:rsid w:val="00A67B31"/>
    <w:rsid w:val="00A700E4"/>
    <w:rsid w:val="00A70CFB"/>
    <w:rsid w:val="00A71062"/>
    <w:rsid w:val="00A711DD"/>
    <w:rsid w:val="00A71D51"/>
    <w:rsid w:val="00A71DA2"/>
    <w:rsid w:val="00A727B1"/>
    <w:rsid w:val="00A72C72"/>
    <w:rsid w:val="00A74963"/>
    <w:rsid w:val="00A74CEC"/>
    <w:rsid w:val="00A75237"/>
    <w:rsid w:val="00A758E8"/>
    <w:rsid w:val="00A76399"/>
    <w:rsid w:val="00A763BC"/>
    <w:rsid w:val="00A76A23"/>
    <w:rsid w:val="00A770DE"/>
    <w:rsid w:val="00A771EF"/>
    <w:rsid w:val="00A7787A"/>
    <w:rsid w:val="00A77CE7"/>
    <w:rsid w:val="00A80039"/>
    <w:rsid w:val="00A80812"/>
    <w:rsid w:val="00A80CCF"/>
    <w:rsid w:val="00A80D98"/>
    <w:rsid w:val="00A80E08"/>
    <w:rsid w:val="00A8159A"/>
    <w:rsid w:val="00A81699"/>
    <w:rsid w:val="00A818A8"/>
    <w:rsid w:val="00A818ED"/>
    <w:rsid w:val="00A81B55"/>
    <w:rsid w:val="00A823FF"/>
    <w:rsid w:val="00A829DE"/>
    <w:rsid w:val="00A82F35"/>
    <w:rsid w:val="00A82FE5"/>
    <w:rsid w:val="00A8418F"/>
    <w:rsid w:val="00A84A94"/>
    <w:rsid w:val="00A84ED2"/>
    <w:rsid w:val="00A85334"/>
    <w:rsid w:val="00A85360"/>
    <w:rsid w:val="00A85F4C"/>
    <w:rsid w:val="00A8610D"/>
    <w:rsid w:val="00A861AE"/>
    <w:rsid w:val="00A862A0"/>
    <w:rsid w:val="00A86660"/>
    <w:rsid w:val="00A869FD"/>
    <w:rsid w:val="00A86B13"/>
    <w:rsid w:val="00A86FBB"/>
    <w:rsid w:val="00A870AE"/>
    <w:rsid w:val="00A873E4"/>
    <w:rsid w:val="00A875E4"/>
    <w:rsid w:val="00A87747"/>
    <w:rsid w:val="00A87EAB"/>
    <w:rsid w:val="00A904F0"/>
    <w:rsid w:val="00A909D6"/>
    <w:rsid w:val="00A90D23"/>
    <w:rsid w:val="00A90DA6"/>
    <w:rsid w:val="00A9117C"/>
    <w:rsid w:val="00A91393"/>
    <w:rsid w:val="00A91725"/>
    <w:rsid w:val="00A917F6"/>
    <w:rsid w:val="00A92012"/>
    <w:rsid w:val="00A923FD"/>
    <w:rsid w:val="00A92A56"/>
    <w:rsid w:val="00A92ED1"/>
    <w:rsid w:val="00A92FB6"/>
    <w:rsid w:val="00A936EC"/>
    <w:rsid w:val="00A93FA1"/>
    <w:rsid w:val="00A94527"/>
    <w:rsid w:val="00A9463B"/>
    <w:rsid w:val="00A94A38"/>
    <w:rsid w:val="00A94E59"/>
    <w:rsid w:val="00A952F8"/>
    <w:rsid w:val="00A95E68"/>
    <w:rsid w:val="00A95E9A"/>
    <w:rsid w:val="00A96EB3"/>
    <w:rsid w:val="00A96EBA"/>
    <w:rsid w:val="00A9728B"/>
    <w:rsid w:val="00A974D0"/>
    <w:rsid w:val="00A97947"/>
    <w:rsid w:val="00A97CD9"/>
    <w:rsid w:val="00A97D5D"/>
    <w:rsid w:val="00A97D99"/>
    <w:rsid w:val="00A97FE9"/>
    <w:rsid w:val="00AA0D90"/>
    <w:rsid w:val="00AA0FD1"/>
    <w:rsid w:val="00AA13FE"/>
    <w:rsid w:val="00AA14E1"/>
    <w:rsid w:val="00AA1970"/>
    <w:rsid w:val="00AA1C68"/>
    <w:rsid w:val="00AA208F"/>
    <w:rsid w:val="00AA2AF6"/>
    <w:rsid w:val="00AA3391"/>
    <w:rsid w:val="00AA3398"/>
    <w:rsid w:val="00AA3441"/>
    <w:rsid w:val="00AA3E27"/>
    <w:rsid w:val="00AA4187"/>
    <w:rsid w:val="00AA42D0"/>
    <w:rsid w:val="00AA44D1"/>
    <w:rsid w:val="00AA4902"/>
    <w:rsid w:val="00AA4BA0"/>
    <w:rsid w:val="00AA4F2F"/>
    <w:rsid w:val="00AA504C"/>
    <w:rsid w:val="00AA515F"/>
    <w:rsid w:val="00AA51E3"/>
    <w:rsid w:val="00AA53A0"/>
    <w:rsid w:val="00AA5419"/>
    <w:rsid w:val="00AA54A3"/>
    <w:rsid w:val="00AA5643"/>
    <w:rsid w:val="00AA5A5A"/>
    <w:rsid w:val="00AA5AF7"/>
    <w:rsid w:val="00AA60AC"/>
    <w:rsid w:val="00AA6893"/>
    <w:rsid w:val="00AA6C96"/>
    <w:rsid w:val="00AA72B0"/>
    <w:rsid w:val="00AA75ED"/>
    <w:rsid w:val="00AA7739"/>
    <w:rsid w:val="00AA7745"/>
    <w:rsid w:val="00AA77F7"/>
    <w:rsid w:val="00AB07F1"/>
    <w:rsid w:val="00AB0EEA"/>
    <w:rsid w:val="00AB16EC"/>
    <w:rsid w:val="00AB17D7"/>
    <w:rsid w:val="00AB1946"/>
    <w:rsid w:val="00AB20D5"/>
    <w:rsid w:val="00AB219D"/>
    <w:rsid w:val="00AB2432"/>
    <w:rsid w:val="00AB295B"/>
    <w:rsid w:val="00AB2EA7"/>
    <w:rsid w:val="00AB324B"/>
    <w:rsid w:val="00AB3330"/>
    <w:rsid w:val="00AB374C"/>
    <w:rsid w:val="00AB37B3"/>
    <w:rsid w:val="00AB38C7"/>
    <w:rsid w:val="00AB3F1F"/>
    <w:rsid w:val="00AB40B6"/>
    <w:rsid w:val="00AB4257"/>
    <w:rsid w:val="00AB4B39"/>
    <w:rsid w:val="00AB5425"/>
    <w:rsid w:val="00AB571B"/>
    <w:rsid w:val="00AB57E4"/>
    <w:rsid w:val="00AB62B8"/>
    <w:rsid w:val="00AB67B9"/>
    <w:rsid w:val="00AB6C94"/>
    <w:rsid w:val="00AB6D68"/>
    <w:rsid w:val="00AB7223"/>
    <w:rsid w:val="00AC03AA"/>
    <w:rsid w:val="00AC0AF8"/>
    <w:rsid w:val="00AC0D78"/>
    <w:rsid w:val="00AC0FD3"/>
    <w:rsid w:val="00AC1B50"/>
    <w:rsid w:val="00AC202F"/>
    <w:rsid w:val="00AC2237"/>
    <w:rsid w:val="00AC2341"/>
    <w:rsid w:val="00AC273C"/>
    <w:rsid w:val="00AC31BE"/>
    <w:rsid w:val="00AC3858"/>
    <w:rsid w:val="00AC38FA"/>
    <w:rsid w:val="00AC42B5"/>
    <w:rsid w:val="00AC48C8"/>
    <w:rsid w:val="00AC4C1F"/>
    <w:rsid w:val="00AC4D70"/>
    <w:rsid w:val="00AC4D78"/>
    <w:rsid w:val="00AC4ED5"/>
    <w:rsid w:val="00AC508E"/>
    <w:rsid w:val="00AC59E8"/>
    <w:rsid w:val="00AC5E60"/>
    <w:rsid w:val="00AC6327"/>
    <w:rsid w:val="00AC6CF6"/>
    <w:rsid w:val="00AC7912"/>
    <w:rsid w:val="00AD0107"/>
    <w:rsid w:val="00AD0111"/>
    <w:rsid w:val="00AD0436"/>
    <w:rsid w:val="00AD0502"/>
    <w:rsid w:val="00AD0D67"/>
    <w:rsid w:val="00AD1025"/>
    <w:rsid w:val="00AD123D"/>
    <w:rsid w:val="00AD1292"/>
    <w:rsid w:val="00AD1852"/>
    <w:rsid w:val="00AD20F0"/>
    <w:rsid w:val="00AD251B"/>
    <w:rsid w:val="00AD281E"/>
    <w:rsid w:val="00AD295C"/>
    <w:rsid w:val="00AD2EF2"/>
    <w:rsid w:val="00AD30FD"/>
    <w:rsid w:val="00AD336F"/>
    <w:rsid w:val="00AD359A"/>
    <w:rsid w:val="00AD360B"/>
    <w:rsid w:val="00AD4226"/>
    <w:rsid w:val="00AD4509"/>
    <w:rsid w:val="00AD4684"/>
    <w:rsid w:val="00AD46DA"/>
    <w:rsid w:val="00AD4981"/>
    <w:rsid w:val="00AD49A7"/>
    <w:rsid w:val="00AD4ADC"/>
    <w:rsid w:val="00AD4D06"/>
    <w:rsid w:val="00AD533E"/>
    <w:rsid w:val="00AD5430"/>
    <w:rsid w:val="00AD5B55"/>
    <w:rsid w:val="00AD5EE3"/>
    <w:rsid w:val="00AD638A"/>
    <w:rsid w:val="00AD7631"/>
    <w:rsid w:val="00AD7923"/>
    <w:rsid w:val="00AD7A23"/>
    <w:rsid w:val="00AD7B62"/>
    <w:rsid w:val="00AD7C73"/>
    <w:rsid w:val="00AD7D30"/>
    <w:rsid w:val="00AE02E2"/>
    <w:rsid w:val="00AE03FD"/>
    <w:rsid w:val="00AE1003"/>
    <w:rsid w:val="00AE1103"/>
    <w:rsid w:val="00AE1ECA"/>
    <w:rsid w:val="00AE2198"/>
    <w:rsid w:val="00AE2231"/>
    <w:rsid w:val="00AE3841"/>
    <w:rsid w:val="00AE3F1B"/>
    <w:rsid w:val="00AE4050"/>
    <w:rsid w:val="00AE4467"/>
    <w:rsid w:val="00AE45C8"/>
    <w:rsid w:val="00AE4646"/>
    <w:rsid w:val="00AE49BB"/>
    <w:rsid w:val="00AE5127"/>
    <w:rsid w:val="00AE5232"/>
    <w:rsid w:val="00AE5866"/>
    <w:rsid w:val="00AE5AB0"/>
    <w:rsid w:val="00AE5B2B"/>
    <w:rsid w:val="00AE5FC1"/>
    <w:rsid w:val="00AE603B"/>
    <w:rsid w:val="00AE62B4"/>
    <w:rsid w:val="00AE63E7"/>
    <w:rsid w:val="00AE64E3"/>
    <w:rsid w:val="00AE678C"/>
    <w:rsid w:val="00AE687F"/>
    <w:rsid w:val="00AE6E16"/>
    <w:rsid w:val="00AE730F"/>
    <w:rsid w:val="00AE7802"/>
    <w:rsid w:val="00AF00DA"/>
    <w:rsid w:val="00AF02B6"/>
    <w:rsid w:val="00AF0937"/>
    <w:rsid w:val="00AF1092"/>
    <w:rsid w:val="00AF1BF3"/>
    <w:rsid w:val="00AF24B5"/>
    <w:rsid w:val="00AF2F74"/>
    <w:rsid w:val="00AF3169"/>
    <w:rsid w:val="00AF3601"/>
    <w:rsid w:val="00AF36D2"/>
    <w:rsid w:val="00AF389C"/>
    <w:rsid w:val="00AF443B"/>
    <w:rsid w:val="00AF44F1"/>
    <w:rsid w:val="00AF4B07"/>
    <w:rsid w:val="00AF5198"/>
    <w:rsid w:val="00AF5262"/>
    <w:rsid w:val="00AF5374"/>
    <w:rsid w:val="00AF545E"/>
    <w:rsid w:val="00AF58EE"/>
    <w:rsid w:val="00AF5B6A"/>
    <w:rsid w:val="00AF5BAF"/>
    <w:rsid w:val="00AF5D9E"/>
    <w:rsid w:val="00AF5F5F"/>
    <w:rsid w:val="00AF723A"/>
    <w:rsid w:val="00AF7366"/>
    <w:rsid w:val="00AF739C"/>
    <w:rsid w:val="00AF7A9E"/>
    <w:rsid w:val="00AF7FCA"/>
    <w:rsid w:val="00B00133"/>
    <w:rsid w:val="00B0025C"/>
    <w:rsid w:val="00B006A0"/>
    <w:rsid w:val="00B009C3"/>
    <w:rsid w:val="00B021DE"/>
    <w:rsid w:val="00B02217"/>
    <w:rsid w:val="00B024D9"/>
    <w:rsid w:val="00B026EC"/>
    <w:rsid w:val="00B02D95"/>
    <w:rsid w:val="00B02E6F"/>
    <w:rsid w:val="00B035CB"/>
    <w:rsid w:val="00B03B6B"/>
    <w:rsid w:val="00B04044"/>
    <w:rsid w:val="00B041A7"/>
    <w:rsid w:val="00B04307"/>
    <w:rsid w:val="00B04550"/>
    <w:rsid w:val="00B05310"/>
    <w:rsid w:val="00B05319"/>
    <w:rsid w:val="00B0556A"/>
    <w:rsid w:val="00B056EC"/>
    <w:rsid w:val="00B056F6"/>
    <w:rsid w:val="00B06899"/>
    <w:rsid w:val="00B071A6"/>
    <w:rsid w:val="00B071CD"/>
    <w:rsid w:val="00B0743A"/>
    <w:rsid w:val="00B076F4"/>
    <w:rsid w:val="00B07909"/>
    <w:rsid w:val="00B07A72"/>
    <w:rsid w:val="00B07D84"/>
    <w:rsid w:val="00B07E2F"/>
    <w:rsid w:val="00B10A9C"/>
    <w:rsid w:val="00B10F3E"/>
    <w:rsid w:val="00B11037"/>
    <w:rsid w:val="00B11268"/>
    <w:rsid w:val="00B1143C"/>
    <w:rsid w:val="00B11447"/>
    <w:rsid w:val="00B11B43"/>
    <w:rsid w:val="00B12B8D"/>
    <w:rsid w:val="00B12C1A"/>
    <w:rsid w:val="00B13579"/>
    <w:rsid w:val="00B140BF"/>
    <w:rsid w:val="00B14963"/>
    <w:rsid w:val="00B15275"/>
    <w:rsid w:val="00B15562"/>
    <w:rsid w:val="00B15589"/>
    <w:rsid w:val="00B158B1"/>
    <w:rsid w:val="00B15B4D"/>
    <w:rsid w:val="00B15B50"/>
    <w:rsid w:val="00B15DAB"/>
    <w:rsid w:val="00B16492"/>
    <w:rsid w:val="00B16A29"/>
    <w:rsid w:val="00B16E37"/>
    <w:rsid w:val="00B179BE"/>
    <w:rsid w:val="00B179EA"/>
    <w:rsid w:val="00B17DE5"/>
    <w:rsid w:val="00B17E13"/>
    <w:rsid w:val="00B204B7"/>
    <w:rsid w:val="00B20542"/>
    <w:rsid w:val="00B2070C"/>
    <w:rsid w:val="00B20833"/>
    <w:rsid w:val="00B20929"/>
    <w:rsid w:val="00B20BF1"/>
    <w:rsid w:val="00B216B2"/>
    <w:rsid w:val="00B22101"/>
    <w:rsid w:val="00B2267C"/>
    <w:rsid w:val="00B22B3E"/>
    <w:rsid w:val="00B22D3E"/>
    <w:rsid w:val="00B233AE"/>
    <w:rsid w:val="00B23456"/>
    <w:rsid w:val="00B235D0"/>
    <w:rsid w:val="00B23EA0"/>
    <w:rsid w:val="00B23FCB"/>
    <w:rsid w:val="00B241A3"/>
    <w:rsid w:val="00B2443A"/>
    <w:rsid w:val="00B2449C"/>
    <w:rsid w:val="00B24743"/>
    <w:rsid w:val="00B24795"/>
    <w:rsid w:val="00B24A56"/>
    <w:rsid w:val="00B24BA5"/>
    <w:rsid w:val="00B24ED3"/>
    <w:rsid w:val="00B253DC"/>
    <w:rsid w:val="00B25BC3"/>
    <w:rsid w:val="00B2610B"/>
    <w:rsid w:val="00B26FE3"/>
    <w:rsid w:val="00B272BE"/>
    <w:rsid w:val="00B272CF"/>
    <w:rsid w:val="00B30184"/>
    <w:rsid w:val="00B30490"/>
    <w:rsid w:val="00B30D6A"/>
    <w:rsid w:val="00B30DC2"/>
    <w:rsid w:val="00B31295"/>
    <w:rsid w:val="00B31A72"/>
    <w:rsid w:val="00B31B65"/>
    <w:rsid w:val="00B31F49"/>
    <w:rsid w:val="00B32775"/>
    <w:rsid w:val="00B32982"/>
    <w:rsid w:val="00B32A58"/>
    <w:rsid w:val="00B32B0E"/>
    <w:rsid w:val="00B32B28"/>
    <w:rsid w:val="00B3317D"/>
    <w:rsid w:val="00B33189"/>
    <w:rsid w:val="00B33A16"/>
    <w:rsid w:val="00B34760"/>
    <w:rsid w:val="00B35055"/>
    <w:rsid w:val="00B35292"/>
    <w:rsid w:val="00B355C4"/>
    <w:rsid w:val="00B3592D"/>
    <w:rsid w:val="00B35E8D"/>
    <w:rsid w:val="00B35EFB"/>
    <w:rsid w:val="00B36372"/>
    <w:rsid w:val="00B364C3"/>
    <w:rsid w:val="00B3698F"/>
    <w:rsid w:val="00B36D41"/>
    <w:rsid w:val="00B36EFA"/>
    <w:rsid w:val="00B37339"/>
    <w:rsid w:val="00B376E0"/>
    <w:rsid w:val="00B37701"/>
    <w:rsid w:val="00B404B9"/>
    <w:rsid w:val="00B404DA"/>
    <w:rsid w:val="00B4055F"/>
    <w:rsid w:val="00B406A0"/>
    <w:rsid w:val="00B406EB"/>
    <w:rsid w:val="00B412D0"/>
    <w:rsid w:val="00B41351"/>
    <w:rsid w:val="00B41482"/>
    <w:rsid w:val="00B41BEF"/>
    <w:rsid w:val="00B41F04"/>
    <w:rsid w:val="00B420F8"/>
    <w:rsid w:val="00B4223F"/>
    <w:rsid w:val="00B42F70"/>
    <w:rsid w:val="00B4392D"/>
    <w:rsid w:val="00B442C2"/>
    <w:rsid w:val="00B44BAB"/>
    <w:rsid w:val="00B4511E"/>
    <w:rsid w:val="00B45199"/>
    <w:rsid w:val="00B451A5"/>
    <w:rsid w:val="00B452BE"/>
    <w:rsid w:val="00B4538E"/>
    <w:rsid w:val="00B455F6"/>
    <w:rsid w:val="00B45C7B"/>
    <w:rsid w:val="00B45C85"/>
    <w:rsid w:val="00B460B5"/>
    <w:rsid w:val="00B4610E"/>
    <w:rsid w:val="00B46797"/>
    <w:rsid w:val="00B4734E"/>
    <w:rsid w:val="00B473A5"/>
    <w:rsid w:val="00B4755C"/>
    <w:rsid w:val="00B475C6"/>
    <w:rsid w:val="00B47987"/>
    <w:rsid w:val="00B47A59"/>
    <w:rsid w:val="00B47D4E"/>
    <w:rsid w:val="00B47ECE"/>
    <w:rsid w:val="00B5047B"/>
    <w:rsid w:val="00B50996"/>
    <w:rsid w:val="00B50FE7"/>
    <w:rsid w:val="00B510C9"/>
    <w:rsid w:val="00B51128"/>
    <w:rsid w:val="00B51A7D"/>
    <w:rsid w:val="00B51C3A"/>
    <w:rsid w:val="00B52011"/>
    <w:rsid w:val="00B52FAF"/>
    <w:rsid w:val="00B534A3"/>
    <w:rsid w:val="00B53A3C"/>
    <w:rsid w:val="00B544A9"/>
    <w:rsid w:val="00B545DB"/>
    <w:rsid w:val="00B54719"/>
    <w:rsid w:val="00B54DEF"/>
    <w:rsid w:val="00B553E7"/>
    <w:rsid w:val="00B55C28"/>
    <w:rsid w:val="00B5688E"/>
    <w:rsid w:val="00B56B8F"/>
    <w:rsid w:val="00B56CDC"/>
    <w:rsid w:val="00B56E14"/>
    <w:rsid w:val="00B602E7"/>
    <w:rsid w:val="00B602F4"/>
    <w:rsid w:val="00B60E48"/>
    <w:rsid w:val="00B6122D"/>
    <w:rsid w:val="00B61304"/>
    <w:rsid w:val="00B6189A"/>
    <w:rsid w:val="00B61B57"/>
    <w:rsid w:val="00B6239B"/>
    <w:rsid w:val="00B6261C"/>
    <w:rsid w:val="00B62664"/>
    <w:rsid w:val="00B62AB2"/>
    <w:rsid w:val="00B62B69"/>
    <w:rsid w:val="00B62F0C"/>
    <w:rsid w:val="00B63175"/>
    <w:rsid w:val="00B63715"/>
    <w:rsid w:val="00B63972"/>
    <w:rsid w:val="00B640F9"/>
    <w:rsid w:val="00B6436A"/>
    <w:rsid w:val="00B644DC"/>
    <w:rsid w:val="00B65390"/>
    <w:rsid w:val="00B65828"/>
    <w:rsid w:val="00B6654E"/>
    <w:rsid w:val="00B667F4"/>
    <w:rsid w:val="00B66ADE"/>
    <w:rsid w:val="00B66C48"/>
    <w:rsid w:val="00B66D43"/>
    <w:rsid w:val="00B6799A"/>
    <w:rsid w:val="00B67F32"/>
    <w:rsid w:val="00B67FBA"/>
    <w:rsid w:val="00B707D2"/>
    <w:rsid w:val="00B708E5"/>
    <w:rsid w:val="00B7098F"/>
    <w:rsid w:val="00B70C92"/>
    <w:rsid w:val="00B71699"/>
    <w:rsid w:val="00B71AE0"/>
    <w:rsid w:val="00B722E7"/>
    <w:rsid w:val="00B729F2"/>
    <w:rsid w:val="00B73022"/>
    <w:rsid w:val="00B7374C"/>
    <w:rsid w:val="00B73A5E"/>
    <w:rsid w:val="00B740B5"/>
    <w:rsid w:val="00B74AEF"/>
    <w:rsid w:val="00B750C9"/>
    <w:rsid w:val="00B75216"/>
    <w:rsid w:val="00B756FB"/>
    <w:rsid w:val="00B757FB"/>
    <w:rsid w:val="00B7589A"/>
    <w:rsid w:val="00B75EE6"/>
    <w:rsid w:val="00B763C5"/>
    <w:rsid w:val="00B76A43"/>
    <w:rsid w:val="00B76BD8"/>
    <w:rsid w:val="00B76EDC"/>
    <w:rsid w:val="00B77897"/>
    <w:rsid w:val="00B803CF"/>
    <w:rsid w:val="00B8054A"/>
    <w:rsid w:val="00B80612"/>
    <w:rsid w:val="00B808F4"/>
    <w:rsid w:val="00B80923"/>
    <w:rsid w:val="00B8213F"/>
    <w:rsid w:val="00B824A2"/>
    <w:rsid w:val="00B8257D"/>
    <w:rsid w:val="00B82659"/>
    <w:rsid w:val="00B8332C"/>
    <w:rsid w:val="00B83469"/>
    <w:rsid w:val="00B83708"/>
    <w:rsid w:val="00B838A3"/>
    <w:rsid w:val="00B83940"/>
    <w:rsid w:val="00B83A0F"/>
    <w:rsid w:val="00B83DF2"/>
    <w:rsid w:val="00B8422F"/>
    <w:rsid w:val="00B84627"/>
    <w:rsid w:val="00B84929"/>
    <w:rsid w:val="00B8493B"/>
    <w:rsid w:val="00B84BB3"/>
    <w:rsid w:val="00B84E57"/>
    <w:rsid w:val="00B84F6D"/>
    <w:rsid w:val="00B85387"/>
    <w:rsid w:val="00B856DE"/>
    <w:rsid w:val="00B85B0E"/>
    <w:rsid w:val="00B85B59"/>
    <w:rsid w:val="00B8635F"/>
    <w:rsid w:val="00B8672C"/>
    <w:rsid w:val="00B86BBA"/>
    <w:rsid w:val="00B873C8"/>
    <w:rsid w:val="00B87542"/>
    <w:rsid w:val="00B87928"/>
    <w:rsid w:val="00B87932"/>
    <w:rsid w:val="00B87A08"/>
    <w:rsid w:val="00B87ACB"/>
    <w:rsid w:val="00B9011F"/>
    <w:rsid w:val="00B90124"/>
    <w:rsid w:val="00B90164"/>
    <w:rsid w:val="00B9017A"/>
    <w:rsid w:val="00B90BF4"/>
    <w:rsid w:val="00B91551"/>
    <w:rsid w:val="00B92CF4"/>
    <w:rsid w:val="00B93D48"/>
    <w:rsid w:val="00B9413C"/>
    <w:rsid w:val="00B941E6"/>
    <w:rsid w:val="00B94711"/>
    <w:rsid w:val="00B94A00"/>
    <w:rsid w:val="00B94A7B"/>
    <w:rsid w:val="00B94B49"/>
    <w:rsid w:val="00B95973"/>
    <w:rsid w:val="00B95A5C"/>
    <w:rsid w:val="00B95DC6"/>
    <w:rsid w:val="00B95FB4"/>
    <w:rsid w:val="00B95FBF"/>
    <w:rsid w:val="00B967D2"/>
    <w:rsid w:val="00B96C9B"/>
    <w:rsid w:val="00B96CA9"/>
    <w:rsid w:val="00B972D1"/>
    <w:rsid w:val="00B97AD9"/>
    <w:rsid w:val="00BA04A3"/>
    <w:rsid w:val="00BA0755"/>
    <w:rsid w:val="00BA0860"/>
    <w:rsid w:val="00BA0E30"/>
    <w:rsid w:val="00BA0FFC"/>
    <w:rsid w:val="00BA12B5"/>
    <w:rsid w:val="00BA1442"/>
    <w:rsid w:val="00BA1510"/>
    <w:rsid w:val="00BA1969"/>
    <w:rsid w:val="00BA1A22"/>
    <w:rsid w:val="00BA1C43"/>
    <w:rsid w:val="00BA1C45"/>
    <w:rsid w:val="00BA1DB0"/>
    <w:rsid w:val="00BA2426"/>
    <w:rsid w:val="00BA254E"/>
    <w:rsid w:val="00BA2935"/>
    <w:rsid w:val="00BA30AF"/>
    <w:rsid w:val="00BA3657"/>
    <w:rsid w:val="00BA39E6"/>
    <w:rsid w:val="00BA3EB3"/>
    <w:rsid w:val="00BA445A"/>
    <w:rsid w:val="00BA456B"/>
    <w:rsid w:val="00BA48D1"/>
    <w:rsid w:val="00BA4D7A"/>
    <w:rsid w:val="00BA5C22"/>
    <w:rsid w:val="00BA5C69"/>
    <w:rsid w:val="00BA5D41"/>
    <w:rsid w:val="00BA6372"/>
    <w:rsid w:val="00BA642D"/>
    <w:rsid w:val="00BA6742"/>
    <w:rsid w:val="00BA6EC6"/>
    <w:rsid w:val="00BA73A7"/>
    <w:rsid w:val="00BA7621"/>
    <w:rsid w:val="00BA77D8"/>
    <w:rsid w:val="00BA7A5A"/>
    <w:rsid w:val="00BA7A92"/>
    <w:rsid w:val="00BA7D1B"/>
    <w:rsid w:val="00BB0197"/>
    <w:rsid w:val="00BB0A5D"/>
    <w:rsid w:val="00BB0D91"/>
    <w:rsid w:val="00BB1114"/>
    <w:rsid w:val="00BB13CC"/>
    <w:rsid w:val="00BB1527"/>
    <w:rsid w:val="00BB15DA"/>
    <w:rsid w:val="00BB16F8"/>
    <w:rsid w:val="00BB1ACE"/>
    <w:rsid w:val="00BB1D63"/>
    <w:rsid w:val="00BB28DF"/>
    <w:rsid w:val="00BB3021"/>
    <w:rsid w:val="00BB3A4D"/>
    <w:rsid w:val="00BB3D4F"/>
    <w:rsid w:val="00BB3F96"/>
    <w:rsid w:val="00BB40F4"/>
    <w:rsid w:val="00BB4484"/>
    <w:rsid w:val="00BB44A7"/>
    <w:rsid w:val="00BB462F"/>
    <w:rsid w:val="00BB4A08"/>
    <w:rsid w:val="00BB4F0D"/>
    <w:rsid w:val="00BB53FF"/>
    <w:rsid w:val="00BB5417"/>
    <w:rsid w:val="00BB55F5"/>
    <w:rsid w:val="00BB58A1"/>
    <w:rsid w:val="00BB5AB2"/>
    <w:rsid w:val="00BB5E97"/>
    <w:rsid w:val="00BB6051"/>
    <w:rsid w:val="00BB60DB"/>
    <w:rsid w:val="00BB63D8"/>
    <w:rsid w:val="00BB6886"/>
    <w:rsid w:val="00BB6E22"/>
    <w:rsid w:val="00BB74A0"/>
    <w:rsid w:val="00BB784E"/>
    <w:rsid w:val="00BB78F0"/>
    <w:rsid w:val="00BB7CEC"/>
    <w:rsid w:val="00BC0518"/>
    <w:rsid w:val="00BC05A4"/>
    <w:rsid w:val="00BC05C9"/>
    <w:rsid w:val="00BC0923"/>
    <w:rsid w:val="00BC0B6A"/>
    <w:rsid w:val="00BC0E35"/>
    <w:rsid w:val="00BC0ECA"/>
    <w:rsid w:val="00BC0F6D"/>
    <w:rsid w:val="00BC13B9"/>
    <w:rsid w:val="00BC15CD"/>
    <w:rsid w:val="00BC1ECC"/>
    <w:rsid w:val="00BC22B5"/>
    <w:rsid w:val="00BC22BC"/>
    <w:rsid w:val="00BC2FEE"/>
    <w:rsid w:val="00BC33AD"/>
    <w:rsid w:val="00BC3E10"/>
    <w:rsid w:val="00BC5CCA"/>
    <w:rsid w:val="00BC6D33"/>
    <w:rsid w:val="00BC70C8"/>
    <w:rsid w:val="00BC70F1"/>
    <w:rsid w:val="00BC76AD"/>
    <w:rsid w:val="00BC78FB"/>
    <w:rsid w:val="00BC7B13"/>
    <w:rsid w:val="00BC7C32"/>
    <w:rsid w:val="00BC7C84"/>
    <w:rsid w:val="00BC7CBE"/>
    <w:rsid w:val="00BD033D"/>
    <w:rsid w:val="00BD0803"/>
    <w:rsid w:val="00BD09B0"/>
    <w:rsid w:val="00BD17E7"/>
    <w:rsid w:val="00BD19E0"/>
    <w:rsid w:val="00BD1CEE"/>
    <w:rsid w:val="00BD2162"/>
    <w:rsid w:val="00BD216E"/>
    <w:rsid w:val="00BD2733"/>
    <w:rsid w:val="00BD2BB9"/>
    <w:rsid w:val="00BD33C7"/>
    <w:rsid w:val="00BD38A0"/>
    <w:rsid w:val="00BD3969"/>
    <w:rsid w:val="00BD3DFF"/>
    <w:rsid w:val="00BD3F37"/>
    <w:rsid w:val="00BD45EF"/>
    <w:rsid w:val="00BD467C"/>
    <w:rsid w:val="00BD4C0D"/>
    <w:rsid w:val="00BD4E08"/>
    <w:rsid w:val="00BD4E0A"/>
    <w:rsid w:val="00BD6AC8"/>
    <w:rsid w:val="00BD6FC2"/>
    <w:rsid w:val="00BD7112"/>
    <w:rsid w:val="00BD722D"/>
    <w:rsid w:val="00BD76AD"/>
    <w:rsid w:val="00BD7C61"/>
    <w:rsid w:val="00BD7F56"/>
    <w:rsid w:val="00BE0B47"/>
    <w:rsid w:val="00BE0EB6"/>
    <w:rsid w:val="00BE0FBB"/>
    <w:rsid w:val="00BE1333"/>
    <w:rsid w:val="00BE1354"/>
    <w:rsid w:val="00BE1B62"/>
    <w:rsid w:val="00BE37D7"/>
    <w:rsid w:val="00BE3D72"/>
    <w:rsid w:val="00BE42E9"/>
    <w:rsid w:val="00BE44E0"/>
    <w:rsid w:val="00BE47DA"/>
    <w:rsid w:val="00BE4DD1"/>
    <w:rsid w:val="00BE4DEF"/>
    <w:rsid w:val="00BE56A0"/>
    <w:rsid w:val="00BE56FE"/>
    <w:rsid w:val="00BE6A81"/>
    <w:rsid w:val="00BE6BA5"/>
    <w:rsid w:val="00BE6ECD"/>
    <w:rsid w:val="00BE6EDC"/>
    <w:rsid w:val="00BE72B7"/>
    <w:rsid w:val="00BE7808"/>
    <w:rsid w:val="00BE7B20"/>
    <w:rsid w:val="00BE7B70"/>
    <w:rsid w:val="00BE7CA4"/>
    <w:rsid w:val="00BE7CB0"/>
    <w:rsid w:val="00BF01B2"/>
    <w:rsid w:val="00BF0ED5"/>
    <w:rsid w:val="00BF114C"/>
    <w:rsid w:val="00BF1AC4"/>
    <w:rsid w:val="00BF1DC9"/>
    <w:rsid w:val="00BF20CA"/>
    <w:rsid w:val="00BF210D"/>
    <w:rsid w:val="00BF2459"/>
    <w:rsid w:val="00BF2543"/>
    <w:rsid w:val="00BF2BAD"/>
    <w:rsid w:val="00BF2DDD"/>
    <w:rsid w:val="00BF3726"/>
    <w:rsid w:val="00BF40CF"/>
    <w:rsid w:val="00BF4808"/>
    <w:rsid w:val="00BF48A9"/>
    <w:rsid w:val="00BF51A3"/>
    <w:rsid w:val="00BF5AB8"/>
    <w:rsid w:val="00BF5C8A"/>
    <w:rsid w:val="00BF6A86"/>
    <w:rsid w:val="00BF6D0F"/>
    <w:rsid w:val="00BF7619"/>
    <w:rsid w:val="00BF7947"/>
    <w:rsid w:val="00BF7B1A"/>
    <w:rsid w:val="00BF7DDC"/>
    <w:rsid w:val="00BF7E4C"/>
    <w:rsid w:val="00BF7E53"/>
    <w:rsid w:val="00C0088B"/>
    <w:rsid w:val="00C01B59"/>
    <w:rsid w:val="00C02DC4"/>
    <w:rsid w:val="00C031A7"/>
    <w:rsid w:val="00C031B0"/>
    <w:rsid w:val="00C03856"/>
    <w:rsid w:val="00C039B4"/>
    <w:rsid w:val="00C047F0"/>
    <w:rsid w:val="00C048EF"/>
    <w:rsid w:val="00C04AE6"/>
    <w:rsid w:val="00C04E08"/>
    <w:rsid w:val="00C05DA4"/>
    <w:rsid w:val="00C05FC1"/>
    <w:rsid w:val="00C0682F"/>
    <w:rsid w:val="00C06B9F"/>
    <w:rsid w:val="00C07E75"/>
    <w:rsid w:val="00C10006"/>
    <w:rsid w:val="00C101D3"/>
    <w:rsid w:val="00C10383"/>
    <w:rsid w:val="00C10658"/>
    <w:rsid w:val="00C10A06"/>
    <w:rsid w:val="00C11097"/>
    <w:rsid w:val="00C111F3"/>
    <w:rsid w:val="00C11206"/>
    <w:rsid w:val="00C113DF"/>
    <w:rsid w:val="00C11999"/>
    <w:rsid w:val="00C11CD3"/>
    <w:rsid w:val="00C12025"/>
    <w:rsid w:val="00C127CD"/>
    <w:rsid w:val="00C12B1B"/>
    <w:rsid w:val="00C12CBE"/>
    <w:rsid w:val="00C12EEF"/>
    <w:rsid w:val="00C13440"/>
    <w:rsid w:val="00C141A8"/>
    <w:rsid w:val="00C14324"/>
    <w:rsid w:val="00C145A0"/>
    <w:rsid w:val="00C146C1"/>
    <w:rsid w:val="00C14705"/>
    <w:rsid w:val="00C14D0D"/>
    <w:rsid w:val="00C15186"/>
    <w:rsid w:val="00C15194"/>
    <w:rsid w:val="00C15423"/>
    <w:rsid w:val="00C154F8"/>
    <w:rsid w:val="00C15506"/>
    <w:rsid w:val="00C1732A"/>
    <w:rsid w:val="00C17F11"/>
    <w:rsid w:val="00C20002"/>
    <w:rsid w:val="00C20185"/>
    <w:rsid w:val="00C205AC"/>
    <w:rsid w:val="00C2065B"/>
    <w:rsid w:val="00C20B0F"/>
    <w:rsid w:val="00C20BCD"/>
    <w:rsid w:val="00C20D36"/>
    <w:rsid w:val="00C20FA0"/>
    <w:rsid w:val="00C211AC"/>
    <w:rsid w:val="00C219C5"/>
    <w:rsid w:val="00C21BCB"/>
    <w:rsid w:val="00C21C67"/>
    <w:rsid w:val="00C2233E"/>
    <w:rsid w:val="00C22616"/>
    <w:rsid w:val="00C231B3"/>
    <w:rsid w:val="00C2320C"/>
    <w:rsid w:val="00C2326A"/>
    <w:rsid w:val="00C237A1"/>
    <w:rsid w:val="00C238AC"/>
    <w:rsid w:val="00C23B55"/>
    <w:rsid w:val="00C23CBB"/>
    <w:rsid w:val="00C241C8"/>
    <w:rsid w:val="00C2435C"/>
    <w:rsid w:val="00C2464C"/>
    <w:rsid w:val="00C248BD"/>
    <w:rsid w:val="00C25333"/>
    <w:rsid w:val="00C25BDA"/>
    <w:rsid w:val="00C2718E"/>
    <w:rsid w:val="00C273D3"/>
    <w:rsid w:val="00C275FB"/>
    <w:rsid w:val="00C2785E"/>
    <w:rsid w:val="00C278A5"/>
    <w:rsid w:val="00C27CC0"/>
    <w:rsid w:val="00C27F2E"/>
    <w:rsid w:val="00C30204"/>
    <w:rsid w:val="00C307FE"/>
    <w:rsid w:val="00C30DA6"/>
    <w:rsid w:val="00C30E26"/>
    <w:rsid w:val="00C3110E"/>
    <w:rsid w:val="00C31333"/>
    <w:rsid w:val="00C3181A"/>
    <w:rsid w:val="00C31C75"/>
    <w:rsid w:val="00C321B5"/>
    <w:rsid w:val="00C3234D"/>
    <w:rsid w:val="00C325DF"/>
    <w:rsid w:val="00C33096"/>
    <w:rsid w:val="00C3314A"/>
    <w:rsid w:val="00C3314C"/>
    <w:rsid w:val="00C33E6A"/>
    <w:rsid w:val="00C3403A"/>
    <w:rsid w:val="00C343E8"/>
    <w:rsid w:val="00C34437"/>
    <w:rsid w:val="00C3467C"/>
    <w:rsid w:val="00C346C8"/>
    <w:rsid w:val="00C3480F"/>
    <w:rsid w:val="00C3484E"/>
    <w:rsid w:val="00C3490C"/>
    <w:rsid w:val="00C34B8A"/>
    <w:rsid w:val="00C35045"/>
    <w:rsid w:val="00C350B1"/>
    <w:rsid w:val="00C3513A"/>
    <w:rsid w:val="00C3522C"/>
    <w:rsid w:val="00C353B0"/>
    <w:rsid w:val="00C353FE"/>
    <w:rsid w:val="00C355D7"/>
    <w:rsid w:val="00C35B35"/>
    <w:rsid w:val="00C35F32"/>
    <w:rsid w:val="00C3617E"/>
    <w:rsid w:val="00C3672E"/>
    <w:rsid w:val="00C36B18"/>
    <w:rsid w:val="00C374A4"/>
    <w:rsid w:val="00C3753F"/>
    <w:rsid w:val="00C37685"/>
    <w:rsid w:val="00C3790F"/>
    <w:rsid w:val="00C37961"/>
    <w:rsid w:val="00C3799C"/>
    <w:rsid w:val="00C37DF3"/>
    <w:rsid w:val="00C40488"/>
    <w:rsid w:val="00C404BF"/>
    <w:rsid w:val="00C40C9F"/>
    <w:rsid w:val="00C40D1C"/>
    <w:rsid w:val="00C41374"/>
    <w:rsid w:val="00C418B1"/>
    <w:rsid w:val="00C421CC"/>
    <w:rsid w:val="00C427DE"/>
    <w:rsid w:val="00C42AA1"/>
    <w:rsid w:val="00C42F06"/>
    <w:rsid w:val="00C43122"/>
    <w:rsid w:val="00C437C5"/>
    <w:rsid w:val="00C43A28"/>
    <w:rsid w:val="00C43A3C"/>
    <w:rsid w:val="00C43D75"/>
    <w:rsid w:val="00C443BA"/>
    <w:rsid w:val="00C444A3"/>
    <w:rsid w:val="00C444AD"/>
    <w:rsid w:val="00C44D96"/>
    <w:rsid w:val="00C45611"/>
    <w:rsid w:val="00C4610D"/>
    <w:rsid w:val="00C464BF"/>
    <w:rsid w:val="00C465FD"/>
    <w:rsid w:val="00C46638"/>
    <w:rsid w:val="00C46841"/>
    <w:rsid w:val="00C46B42"/>
    <w:rsid w:val="00C46DDC"/>
    <w:rsid w:val="00C46E0A"/>
    <w:rsid w:val="00C47172"/>
    <w:rsid w:val="00C4727E"/>
    <w:rsid w:val="00C4742A"/>
    <w:rsid w:val="00C47BAC"/>
    <w:rsid w:val="00C5135E"/>
    <w:rsid w:val="00C514A6"/>
    <w:rsid w:val="00C51530"/>
    <w:rsid w:val="00C517A3"/>
    <w:rsid w:val="00C517C9"/>
    <w:rsid w:val="00C51A6A"/>
    <w:rsid w:val="00C52487"/>
    <w:rsid w:val="00C5257C"/>
    <w:rsid w:val="00C525BC"/>
    <w:rsid w:val="00C52766"/>
    <w:rsid w:val="00C52A29"/>
    <w:rsid w:val="00C52B30"/>
    <w:rsid w:val="00C52E1A"/>
    <w:rsid w:val="00C53884"/>
    <w:rsid w:val="00C53CC6"/>
    <w:rsid w:val="00C543F0"/>
    <w:rsid w:val="00C54929"/>
    <w:rsid w:val="00C55A56"/>
    <w:rsid w:val="00C5657A"/>
    <w:rsid w:val="00C566BD"/>
    <w:rsid w:val="00C5672A"/>
    <w:rsid w:val="00C5710A"/>
    <w:rsid w:val="00C576FA"/>
    <w:rsid w:val="00C57D3A"/>
    <w:rsid w:val="00C601D1"/>
    <w:rsid w:val="00C60B56"/>
    <w:rsid w:val="00C60B81"/>
    <w:rsid w:val="00C611EF"/>
    <w:rsid w:val="00C61793"/>
    <w:rsid w:val="00C61B9E"/>
    <w:rsid w:val="00C6259B"/>
    <w:rsid w:val="00C62646"/>
    <w:rsid w:val="00C62ACA"/>
    <w:rsid w:val="00C63451"/>
    <w:rsid w:val="00C634DE"/>
    <w:rsid w:val="00C642D9"/>
    <w:rsid w:val="00C644DE"/>
    <w:rsid w:val="00C64A05"/>
    <w:rsid w:val="00C64C8C"/>
    <w:rsid w:val="00C651C2"/>
    <w:rsid w:val="00C6559B"/>
    <w:rsid w:val="00C65616"/>
    <w:rsid w:val="00C65DBB"/>
    <w:rsid w:val="00C6670D"/>
    <w:rsid w:val="00C66B8B"/>
    <w:rsid w:val="00C66B9C"/>
    <w:rsid w:val="00C670AB"/>
    <w:rsid w:val="00C6727C"/>
    <w:rsid w:val="00C67312"/>
    <w:rsid w:val="00C67A48"/>
    <w:rsid w:val="00C67F60"/>
    <w:rsid w:val="00C70044"/>
    <w:rsid w:val="00C703FA"/>
    <w:rsid w:val="00C7041D"/>
    <w:rsid w:val="00C71629"/>
    <w:rsid w:val="00C71763"/>
    <w:rsid w:val="00C71816"/>
    <w:rsid w:val="00C71E2E"/>
    <w:rsid w:val="00C71EA2"/>
    <w:rsid w:val="00C7214E"/>
    <w:rsid w:val="00C72E4F"/>
    <w:rsid w:val="00C732E3"/>
    <w:rsid w:val="00C74323"/>
    <w:rsid w:val="00C74875"/>
    <w:rsid w:val="00C7497F"/>
    <w:rsid w:val="00C74B40"/>
    <w:rsid w:val="00C74F09"/>
    <w:rsid w:val="00C757BE"/>
    <w:rsid w:val="00C759FD"/>
    <w:rsid w:val="00C75C23"/>
    <w:rsid w:val="00C75DA0"/>
    <w:rsid w:val="00C76247"/>
    <w:rsid w:val="00C7645F"/>
    <w:rsid w:val="00C76BD0"/>
    <w:rsid w:val="00C76C7E"/>
    <w:rsid w:val="00C76CB6"/>
    <w:rsid w:val="00C77810"/>
    <w:rsid w:val="00C7796D"/>
    <w:rsid w:val="00C77986"/>
    <w:rsid w:val="00C77F6D"/>
    <w:rsid w:val="00C8005D"/>
    <w:rsid w:val="00C8024D"/>
    <w:rsid w:val="00C80651"/>
    <w:rsid w:val="00C806AF"/>
    <w:rsid w:val="00C80FD6"/>
    <w:rsid w:val="00C81055"/>
    <w:rsid w:val="00C81373"/>
    <w:rsid w:val="00C81851"/>
    <w:rsid w:val="00C81A23"/>
    <w:rsid w:val="00C81BFF"/>
    <w:rsid w:val="00C81CBB"/>
    <w:rsid w:val="00C81CEC"/>
    <w:rsid w:val="00C81DFE"/>
    <w:rsid w:val="00C82047"/>
    <w:rsid w:val="00C8242F"/>
    <w:rsid w:val="00C82432"/>
    <w:rsid w:val="00C824F7"/>
    <w:rsid w:val="00C82963"/>
    <w:rsid w:val="00C82EFC"/>
    <w:rsid w:val="00C83119"/>
    <w:rsid w:val="00C83227"/>
    <w:rsid w:val="00C83934"/>
    <w:rsid w:val="00C84297"/>
    <w:rsid w:val="00C84453"/>
    <w:rsid w:val="00C84B7C"/>
    <w:rsid w:val="00C84DA7"/>
    <w:rsid w:val="00C84E1E"/>
    <w:rsid w:val="00C85008"/>
    <w:rsid w:val="00C850C7"/>
    <w:rsid w:val="00C852FF"/>
    <w:rsid w:val="00C86136"/>
    <w:rsid w:val="00C8656E"/>
    <w:rsid w:val="00C8668C"/>
    <w:rsid w:val="00C86DDB"/>
    <w:rsid w:val="00C86F7C"/>
    <w:rsid w:val="00C87467"/>
    <w:rsid w:val="00C874CC"/>
    <w:rsid w:val="00C8762B"/>
    <w:rsid w:val="00C87750"/>
    <w:rsid w:val="00C87899"/>
    <w:rsid w:val="00C87D40"/>
    <w:rsid w:val="00C901D9"/>
    <w:rsid w:val="00C902AB"/>
    <w:rsid w:val="00C9042C"/>
    <w:rsid w:val="00C9066A"/>
    <w:rsid w:val="00C90A6E"/>
    <w:rsid w:val="00C90D70"/>
    <w:rsid w:val="00C917B1"/>
    <w:rsid w:val="00C917C5"/>
    <w:rsid w:val="00C922BC"/>
    <w:rsid w:val="00C92664"/>
    <w:rsid w:val="00C92D35"/>
    <w:rsid w:val="00C930BB"/>
    <w:rsid w:val="00C937BC"/>
    <w:rsid w:val="00C94697"/>
    <w:rsid w:val="00C949D8"/>
    <w:rsid w:val="00C94B4F"/>
    <w:rsid w:val="00C94BA2"/>
    <w:rsid w:val="00C94EA4"/>
    <w:rsid w:val="00C9517B"/>
    <w:rsid w:val="00C9555C"/>
    <w:rsid w:val="00C95742"/>
    <w:rsid w:val="00C9596C"/>
    <w:rsid w:val="00C95A9F"/>
    <w:rsid w:val="00C96646"/>
    <w:rsid w:val="00C96C7E"/>
    <w:rsid w:val="00C96E43"/>
    <w:rsid w:val="00C97478"/>
    <w:rsid w:val="00C97866"/>
    <w:rsid w:val="00C97A35"/>
    <w:rsid w:val="00C97A93"/>
    <w:rsid w:val="00CA066A"/>
    <w:rsid w:val="00CA1533"/>
    <w:rsid w:val="00CA1A76"/>
    <w:rsid w:val="00CA1E45"/>
    <w:rsid w:val="00CA2F67"/>
    <w:rsid w:val="00CA3563"/>
    <w:rsid w:val="00CA3B7C"/>
    <w:rsid w:val="00CA402E"/>
    <w:rsid w:val="00CA43CD"/>
    <w:rsid w:val="00CA4546"/>
    <w:rsid w:val="00CA464B"/>
    <w:rsid w:val="00CA4C8D"/>
    <w:rsid w:val="00CA4E10"/>
    <w:rsid w:val="00CA5277"/>
    <w:rsid w:val="00CA52BF"/>
    <w:rsid w:val="00CA5CD8"/>
    <w:rsid w:val="00CA5CD9"/>
    <w:rsid w:val="00CA601E"/>
    <w:rsid w:val="00CA6771"/>
    <w:rsid w:val="00CA7745"/>
    <w:rsid w:val="00CA7C28"/>
    <w:rsid w:val="00CA7C8C"/>
    <w:rsid w:val="00CA7D82"/>
    <w:rsid w:val="00CB069F"/>
    <w:rsid w:val="00CB0927"/>
    <w:rsid w:val="00CB0E88"/>
    <w:rsid w:val="00CB1C16"/>
    <w:rsid w:val="00CB1C1B"/>
    <w:rsid w:val="00CB2145"/>
    <w:rsid w:val="00CB2193"/>
    <w:rsid w:val="00CB244A"/>
    <w:rsid w:val="00CB2896"/>
    <w:rsid w:val="00CB300C"/>
    <w:rsid w:val="00CB35A0"/>
    <w:rsid w:val="00CB3AB9"/>
    <w:rsid w:val="00CB41CB"/>
    <w:rsid w:val="00CB4C24"/>
    <w:rsid w:val="00CB5016"/>
    <w:rsid w:val="00CB5550"/>
    <w:rsid w:val="00CB5EE7"/>
    <w:rsid w:val="00CB5FD5"/>
    <w:rsid w:val="00CB678D"/>
    <w:rsid w:val="00CB68D8"/>
    <w:rsid w:val="00CB6B66"/>
    <w:rsid w:val="00CB6B8E"/>
    <w:rsid w:val="00CB6D7B"/>
    <w:rsid w:val="00CB7060"/>
    <w:rsid w:val="00CB72A4"/>
    <w:rsid w:val="00CB7ABB"/>
    <w:rsid w:val="00CB7CF6"/>
    <w:rsid w:val="00CB7EF4"/>
    <w:rsid w:val="00CC0457"/>
    <w:rsid w:val="00CC0861"/>
    <w:rsid w:val="00CC0984"/>
    <w:rsid w:val="00CC0A4D"/>
    <w:rsid w:val="00CC0B31"/>
    <w:rsid w:val="00CC0C6D"/>
    <w:rsid w:val="00CC1048"/>
    <w:rsid w:val="00CC1523"/>
    <w:rsid w:val="00CC16F7"/>
    <w:rsid w:val="00CC1CFD"/>
    <w:rsid w:val="00CC1CFF"/>
    <w:rsid w:val="00CC1F49"/>
    <w:rsid w:val="00CC2142"/>
    <w:rsid w:val="00CC24A4"/>
    <w:rsid w:val="00CC260F"/>
    <w:rsid w:val="00CC26BB"/>
    <w:rsid w:val="00CC27F5"/>
    <w:rsid w:val="00CC2C2B"/>
    <w:rsid w:val="00CC35AD"/>
    <w:rsid w:val="00CC394E"/>
    <w:rsid w:val="00CC3EB1"/>
    <w:rsid w:val="00CC4142"/>
    <w:rsid w:val="00CC4774"/>
    <w:rsid w:val="00CC4940"/>
    <w:rsid w:val="00CC49F7"/>
    <w:rsid w:val="00CC5FFF"/>
    <w:rsid w:val="00CC68B8"/>
    <w:rsid w:val="00CC6F03"/>
    <w:rsid w:val="00CC6FB9"/>
    <w:rsid w:val="00CC6FE9"/>
    <w:rsid w:val="00CC768D"/>
    <w:rsid w:val="00CD01FB"/>
    <w:rsid w:val="00CD0368"/>
    <w:rsid w:val="00CD0565"/>
    <w:rsid w:val="00CD1CD1"/>
    <w:rsid w:val="00CD2367"/>
    <w:rsid w:val="00CD2986"/>
    <w:rsid w:val="00CD2A43"/>
    <w:rsid w:val="00CD2D9E"/>
    <w:rsid w:val="00CD35D4"/>
    <w:rsid w:val="00CD36F0"/>
    <w:rsid w:val="00CD38C2"/>
    <w:rsid w:val="00CD3E2B"/>
    <w:rsid w:val="00CD4947"/>
    <w:rsid w:val="00CD5048"/>
    <w:rsid w:val="00CD52E2"/>
    <w:rsid w:val="00CD568C"/>
    <w:rsid w:val="00CD63DC"/>
    <w:rsid w:val="00CD66B6"/>
    <w:rsid w:val="00CD6914"/>
    <w:rsid w:val="00CD69A6"/>
    <w:rsid w:val="00CD6C33"/>
    <w:rsid w:val="00CD76CB"/>
    <w:rsid w:val="00CD7897"/>
    <w:rsid w:val="00CD7D89"/>
    <w:rsid w:val="00CE014E"/>
    <w:rsid w:val="00CE0801"/>
    <w:rsid w:val="00CE0BC8"/>
    <w:rsid w:val="00CE0E9C"/>
    <w:rsid w:val="00CE0EC2"/>
    <w:rsid w:val="00CE1160"/>
    <w:rsid w:val="00CE13EF"/>
    <w:rsid w:val="00CE1702"/>
    <w:rsid w:val="00CE1A64"/>
    <w:rsid w:val="00CE1C0A"/>
    <w:rsid w:val="00CE1DF3"/>
    <w:rsid w:val="00CE27DF"/>
    <w:rsid w:val="00CE2DE6"/>
    <w:rsid w:val="00CE3065"/>
    <w:rsid w:val="00CE38F6"/>
    <w:rsid w:val="00CE43C2"/>
    <w:rsid w:val="00CE44C5"/>
    <w:rsid w:val="00CE4C27"/>
    <w:rsid w:val="00CE4CF5"/>
    <w:rsid w:val="00CE50A1"/>
    <w:rsid w:val="00CE538A"/>
    <w:rsid w:val="00CE549E"/>
    <w:rsid w:val="00CE577B"/>
    <w:rsid w:val="00CE6285"/>
    <w:rsid w:val="00CE63DE"/>
    <w:rsid w:val="00CE6C50"/>
    <w:rsid w:val="00CE7025"/>
    <w:rsid w:val="00CE75F8"/>
    <w:rsid w:val="00CE7C1F"/>
    <w:rsid w:val="00CE7C47"/>
    <w:rsid w:val="00CF025B"/>
    <w:rsid w:val="00CF04D0"/>
    <w:rsid w:val="00CF15F6"/>
    <w:rsid w:val="00CF1948"/>
    <w:rsid w:val="00CF29CB"/>
    <w:rsid w:val="00CF2BD0"/>
    <w:rsid w:val="00CF343F"/>
    <w:rsid w:val="00CF3454"/>
    <w:rsid w:val="00CF372D"/>
    <w:rsid w:val="00CF400B"/>
    <w:rsid w:val="00CF42E4"/>
    <w:rsid w:val="00CF4748"/>
    <w:rsid w:val="00CF4EA2"/>
    <w:rsid w:val="00CF506B"/>
    <w:rsid w:val="00CF549C"/>
    <w:rsid w:val="00CF59F1"/>
    <w:rsid w:val="00CF5D9F"/>
    <w:rsid w:val="00CF6265"/>
    <w:rsid w:val="00CF6467"/>
    <w:rsid w:val="00CF6A77"/>
    <w:rsid w:val="00CF6B0A"/>
    <w:rsid w:val="00CF6C97"/>
    <w:rsid w:val="00CF7429"/>
    <w:rsid w:val="00CF7D89"/>
    <w:rsid w:val="00D00371"/>
    <w:rsid w:val="00D00E2E"/>
    <w:rsid w:val="00D011F2"/>
    <w:rsid w:val="00D01459"/>
    <w:rsid w:val="00D015DB"/>
    <w:rsid w:val="00D01D45"/>
    <w:rsid w:val="00D024F7"/>
    <w:rsid w:val="00D0255B"/>
    <w:rsid w:val="00D0260A"/>
    <w:rsid w:val="00D027E4"/>
    <w:rsid w:val="00D03398"/>
    <w:rsid w:val="00D048E5"/>
    <w:rsid w:val="00D04E1F"/>
    <w:rsid w:val="00D057F6"/>
    <w:rsid w:val="00D059A9"/>
    <w:rsid w:val="00D05BD8"/>
    <w:rsid w:val="00D05BE7"/>
    <w:rsid w:val="00D0610A"/>
    <w:rsid w:val="00D06984"/>
    <w:rsid w:val="00D06B4C"/>
    <w:rsid w:val="00D06C9B"/>
    <w:rsid w:val="00D07821"/>
    <w:rsid w:val="00D10293"/>
    <w:rsid w:val="00D10342"/>
    <w:rsid w:val="00D108E4"/>
    <w:rsid w:val="00D10E7A"/>
    <w:rsid w:val="00D11325"/>
    <w:rsid w:val="00D11505"/>
    <w:rsid w:val="00D1155F"/>
    <w:rsid w:val="00D11BE8"/>
    <w:rsid w:val="00D11D01"/>
    <w:rsid w:val="00D11DFA"/>
    <w:rsid w:val="00D12123"/>
    <w:rsid w:val="00D12399"/>
    <w:rsid w:val="00D12BD6"/>
    <w:rsid w:val="00D12D29"/>
    <w:rsid w:val="00D138BC"/>
    <w:rsid w:val="00D14378"/>
    <w:rsid w:val="00D14A3B"/>
    <w:rsid w:val="00D14CA3"/>
    <w:rsid w:val="00D14CA7"/>
    <w:rsid w:val="00D14E68"/>
    <w:rsid w:val="00D15130"/>
    <w:rsid w:val="00D15315"/>
    <w:rsid w:val="00D1581F"/>
    <w:rsid w:val="00D15B8D"/>
    <w:rsid w:val="00D15E8D"/>
    <w:rsid w:val="00D168BD"/>
    <w:rsid w:val="00D169DF"/>
    <w:rsid w:val="00D16B9F"/>
    <w:rsid w:val="00D17010"/>
    <w:rsid w:val="00D174A0"/>
    <w:rsid w:val="00D17877"/>
    <w:rsid w:val="00D178CB"/>
    <w:rsid w:val="00D17BFD"/>
    <w:rsid w:val="00D200E4"/>
    <w:rsid w:val="00D20A83"/>
    <w:rsid w:val="00D20D54"/>
    <w:rsid w:val="00D2171D"/>
    <w:rsid w:val="00D2191E"/>
    <w:rsid w:val="00D21B84"/>
    <w:rsid w:val="00D21D4E"/>
    <w:rsid w:val="00D22567"/>
    <w:rsid w:val="00D22858"/>
    <w:rsid w:val="00D22A87"/>
    <w:rsid w:val="00D22CAF"/>
    <w:rsid w:val="00D231F8"/>
    <w:rsid w:val="00D23564"/>
    <w:rsid w:val="00D237A6"/>
    <w:rsid w:val="00D23A0C"/>
    <w:rsid w:val="00D23D23"/>
    <w:rsid w:val="00D23E96"/>
    <w:rsid w:val="00D23EE7"/>
    <w:rsid w:val="00D24409"/>
    <w:rsid w:val="00D24516"/>
    <w:rsid w:val="00D252A7"/>
    <w:rsid w:val="00D25C98"/>
    <w:rsid w:val="00D25CFD"/>
    <w:rsid w:val="00D263F8"/>
    <w:rsid w:val="00D26A88"/>
    <w:rsid w:val="00D2701B"/>
    <w:rsid w:val="00D274C9"/>
    <w:rsid w:val="00D2752D"/>
    <w:rsid w:val="00D27DFF"/>
    <w:rsid w:val="00D30772"/>
    <w:rsid w:val="00D30E9C"/>
    <w:rsid w:val="00D31D35"/>
    <w:rsid w:val="00D3200F"/>
    <w:rsid w:val="00D32B41"/>
    <w:rsid w:val="00D3354F"/>
    <w:rsid w:val="00D3381E"/>
    <w:rsid w:val="00D33A1A"/>
    <w:rsid w:val="00D33A9F"/>
    <w:rsid w:val="00D33E9D"/>
    <w:rsid w:val="00D34482"/>
    <w:rsid w:val="00D34497"/>
    <w:rsid w:val="00D345B7"/>
    <w:rsid w:val="00D34A7B"/>
    <w:rsid w:val="00D34D2C"/>
    <w:rsid w:val="00D351E0"/>
    <w:rsid w:val="00D354C5"/>
    <w:rsid w:val="00D35F67"/>
    <w:rsid w:val="00D360F9"/>
    <w:rsid w:val="00D3632B"/>
    <w:rsid w:val="00D367B2"/>
    <w:rsid w:val="00D367BB"/>
    <w:rsid w:val="00D3723D"/>
    <w:rsid w:val="00D402C4"/>
    <w:rsid w:val="00D4055E"/>
    <w:rsid w:val="00D406EF"/>
    <w:rsid w:val="00D41228"/>
    <w:rsid w:val="00D4196F"/>
    <w:rsid w:val="00D420F4"/>
    <w:rsid w:val="00D423C0"/>
    <w:rsid w:val="00D42DCA"/>
    <w:rsid w:val="00D4314D"/>
    <w:rsid w:val="00D43538"/>
    <w:rsid w:val="00D43659"/>
    <w:rsid w:val="00D436BC"/>
    <w:rsid w:val="00D43A44"/>
    <w:rsid w:val="00D44683"/>
    <w:rsid w:val="00D44DAE"/>
    <w:rsid w:val="00D4539E"/>
    <w:rsid w:val="00D45A70"/>
    <w:rsid w:val="00D45B44"/>
    <w:rsid w:val="00D45BC5"/>
    <w:rsid w:val="00D45BEB"/>
    <w:rsid w:val="00D45CD3"/>
    <w:rsid w:val="00D461B3"/>
    <w:rsid w:val="00D4623B"/>
    <w:rsid w:val="00D462C8"/>
    <w:rsid w:val="00D46376"/>
    <w:rsid w:val="00D4641B"/>
    <w:rsid w:val="00D46648"/>
    <w:rsid w:val="00D46A7E"/>
    <w:rsid w:val="00D46D58"/>
    <w:rsid w:val="00D4732F"/>
    <w:rsid w:val="00D4755C"/>
    <w:rsid w:val="00D47654"/>
    <w:rsid w:val="00D477CB"/>
    <w:rsid w:val="00D47C8F"/>
    <w:rsid w:val="00D50E44"/>
    <w:rsid w:val="00D510E7"/>
    <w:rsid w:val="00D51903"/>
    <w:rsid w:val="00D51DCE"/>
    <w:rsid w:val="00D51E76"/>
    <w:rsid w:val="00D51F9B"/>
    <w:rsid w:val="00D5214B"/>
    <w:rsid w:val="00D522A2"/>
    <w:rsid w:val="00D5237B"/>
    <w:rsid w:val="00D52709"/>
    <w:rsid w:val="00D52CCB"/>
    <w:rsid w:val="00D52D51"/>
    <w:rsid w:val="00D5320F"/>
    <w:rsid w:val="00D53508"/>
    <w:rsid w:val="00D5350C"/>
    <w:rsid w:val="00D53598"/>
    <w:rsid w:val="00D53B02"/>
    <w:rsid w:val="00D53F3F"/>
    <w:rsid w:val="00D54007"/>
    <w:rsid w:val="00D54455"/>
    <w:rsid w:val="00D546B0"/>
    <w:rsid w:val="00D54785"/>
    <w:rsid w:val="00D54831"/>
    <w:rsid w:val="00D549B2"/>
    <w:rsid w:val="00D54EB3"/>
    <w:rsid w:val="00D54EBC"/>
    <w:rsid w:val="00D5521A"/>
    <w:rsid w:val="00D5604E"/>
    <w:rsid w:val="00D5620D"/>
    <w:rsid w:val="00D56554"/>
    <w:rsid w:val="00D569AB"/>
    <w:rsid w:val="00D5747F"/>
    <w:rsid w:val="00D57CDF"/>
    <w:rsid w:val="00D57E22"/>
    <w:rsid w:val="00D601DB"/>
    <w:rsid w:val="00D6068C"/>
    <w:rsid w:val="00D608A2"/>
    <w:rsid w:val="00D60C4A"/>
    <w:rsid w:val="00D61008"/>
    <w:rsid w:val="00D621E8"/>
    <w:rsid w:val="00D62B74"/>
    <w:rsid w:val="00D62D35"/>
    <w:rsid w:val="00D62E9B"/>
    <w:rsid w:val="00D6325B"/>
    <w:rsid w:val="00D63994"/>
    <w:rsid w:val="00D63C53"/>
    <w:rsid w:val="00D643CC"/>
    <w:rsid w:val="00D64B59"/>
    <w:rsid w:val="00D64FF2"/>
    <w:rsid w:val="00D64FF4"/>
    <w:rsid w:val="00D65432"/>
    <w:rsid w:val="00D655CC"/>
    <w:rsid w:val="00D658D1"/>
    <w:rsid w:val="00D65ACA"/>
    <w:rsid w:val="00D65F7E"/>
    <w:rsid w:val="00D66816"/>
    <w:rsid w:val="00D668C5"/>
    <w:rsid w:val="00D66F6F"/>
    <w:rsid w:val="00D67552"/>
    <w:rsid w:val="00D70390"/>
    <w:rsid w:val="00D70BF4"/>
    <w:rsid w:val="00D717F5"/>
    <w:rsid w:val="00D71948"/>
    <w:rsid w:val="00D71DF1"/>
    <w:rsid w:val="00D72428"/>
    <w:rsid w:val="00D72A6B"/>
    <w:rsid w:val="00D72ECC"/>
    <w:rsid w:val="00D733C5"/>
    <w:rsid w:val="00D73565"/>
    <w:rsid w:val="00D7389C"/>
    <w:rsid w:val="00D739F3"/>
    <w:rsid w:val="00D73A65"/>
    <w:rsid w:val="00D73C8B"/>
    <w:rsid w:val="00D73DB6"/>
    <w:rsid w:val="00D7448B"/>
    <w:rsid w:val="00D744B5"/>
    <w:rsid w:val="00D74536"/>
    <w:rsid w:val="00D745DF"/>
    <w:rsid w:val="00D7529C"/>
    <w:rsid w:val="00D75488"/>
    <w:rsid w:val="00D75687"/>
    <w:rsid w:val="00D75B40"/>
    <w:rsid w:val="00D75EE1"/>
    <w:rsid w:val="00D7625B"/>
    <w:rsid w:val="00D77E34"/>
    <w:rsid w:val="00D800BF"/>
    <w:rsid w:val="00D80585"/>
    <w:rsid w:val="00D8058C"/>
    <w:rsid w:val="00D80FFB"/>
    <w:rsid w:val="00D8169A"/>
    <w:rsid w:val="00D816F8"/>
    <w:rsid w:val="00D82108"/>
    <w:rsid w:val="00D82BE3"/>
    <w:rsid w:val="00D82BF4"/>
    <w:rsid w:val="00D83157"/>
    <w:rsid w:val="00D83536"/>
    <w:rsid w:val="00D83867"/>
    <w:rsid w:val="00D83DB3"/>
    <w:rsid w:val="00D842DB"/>
    <w:rsid w:val="00D84A6D"/>
    <w:rsid w:val="00D84C27"/>
    <w:rsid w:val="00D84CC9"/>
    <w:rsid w:val="00D84D61"/>
    <w:rsid w:val="00D84F4D"/>
    <w:rsid w:val="00D8503A"/>
    <w:rsid w:val="00D85731"/>
    <w:rsid w:val="00D85C0C"/>
    <w:rsid w:val="00D85D8C"/>
    <w:rsid w:val="00D86455"/>
    <w:rsid w:val="00D868EF"/>
    <w:rsid w:val="00D869DD"/>
    <w:rsid w:val="00D86B68"/>
    <w:rsid w:val="00D86B77"/>
    <w:rsid w:val="00D86D2E"/>
    <w:rsid w:val="00D87CF8"/>
    <w:rsid w:val="00D87D93"/>
    <w:rsid w:val="00D901B5"/>
    <w:rsid w:val="00D90F30"/>
    <w:rsid w:val="00D910F7"/>
    <w:rsid w:val="00D914CD"/>
    <w:rsid w:val="00D916DE"/>
    <w:rsid w:val="00D917A2"/>
    <w:rsid w:val="00D91B1B"/>
    <w:rsid w:val="00D91C1B"/>
    <w:rsid w:val="00D92232"/>
    <w:rsid w:val="00D925AD"/>
    <w:rsid w:val="00D928D4"/>
    <w:rsid w:val="00D93184"/>
    <w:rsid w:val="00D93400"/>
    <w:rsid w:val="00D93767"/>
    <w:rsid w:val="00D9379C"/>
    <w:rsid w:val="00D9390B"/>
    <w:rsid w:val="00D93D5A"/>
    <w:rsid w:val="00D940CA"/>
    <w:rsid w:val="00D9503E"/>
    <w:rsid w:val="00D95046"/>
    <w:rsid w:val="00D95636"/>
    <w:rsid w:val="00D95CFF"/>
    <w:rsid w:val="00D95DBE"/>
    <w:rsid w:val="00D965A1"/>
    <w:rsid w:val="00D9666C"/>
    <w:rsid w:val="00D96781"/>
    <w:rsid w:val="00D96E29"/>
    <w:rsid w:val="00D96F04"/>
    <w:rsid w:val="00D973A9"/>
    <w:rsid w:val="00DA006F"/>
    <w:rsid w:val="00DA0B02"/>
    <w:rsid w:val="00DA1595"/>
    <w:rsid w:val="00DA1795"/>
    <w:rsid w:val="00DA1877"/>
    <w:rsid w:val="00DA1E30"/>
    <w:rsid w:val="00DA217C"/>
    <w:rsid w:val="00DA2A1A"/>
    <w:rsid w:val="00DA2A49"/>
    <w:rsid w:val="00DA2BE6"/>
    <w:rsid w:val="00DA303E"/>
    <w:rsid w:val="00DA3784"/>
    <w:rsid w:val="00DA419A"/>
    <w:rsid w:val="00DA442C"/>
    <w:rsid w:val="00DA458A"/>
    <w:rsid w:val="00DA4D33"/>
    <w:rsid w:val="00DA508C"/>
    <w:rsid w:val="00DA526B"/>
    <w:rsid w:val="00DA5476"/>
    <w:rsid w:val="00DA57B1"/>
    <w:rsid w:val="00DA6257"/>
    <w:rsid w:val="00DA70DA"/>
    <w:rsid w:val="00DA7278"/>
    <w:rsid w:val="00DA79E9"/>
    <w:rsid w:val="00DA7C7E"/>
    <w:rsid w:val="00DB0160"/>
    <w:rsid w:val="00DB04CE"/>
    <w:rsid w:val="00DB0B06"/>
    <w:rsid w:val="00DB0D19"/>
    <w:rsid w:val="00DB0F01"/>
    <w:rsid w:val="00DB0F66"/>
    <w:rsid w:val="00DB1740"/>
    <w:rsid w:val="00DB1BA6"/>
    <w:rsid w:val="00DB1D9E"/>
    <w:rsid w:val="00DB1FCE"/>
    <w:rsid w:val="00DB2385"/>
    <w:rsid w:val="00DB2599"/>
    <w:rsid w:val="00DB2787"/>
    <w:rsid w:val="00DB2985"/>
    <w:rsid w:val="00DB3472"/>
    <w:rsid w:val="00DB3601"/>
    <w:rsid w:val="00DB3768"/>
    <w:rsid w:val="00DB3D33"/>
    <w:rsid w:val="00DB43E2"/>
    <w:rsid w:val="00DB454D"/>
    <w:rsid w:val="00DB476C"/>
    <w:rsid w:val="00DB4940"/>
    <w:rsid w:val="00DB4BF4"/>
    <w:rsid w:val="00DB51F8"/>
    <w:rsid w:val="00DB5873"/>
    <w:rsid w:val="00DB6002"/>
    <w:rsid w:val="00DB6148"/>
    <w:rsid w:val="00DB6256"/>
    <w:rsid w:val="00DB66E8"/>
    <w:rsid w:val="00DB677E"/>
    <w:rsid w:val="00DB7212"/>
    <w:rsid w:val="00DB7B4D"/>
    <w:rsid w:val="00DB7ECA"/>
    <w:rsid w:val="00DB7F79"/>
    <w:rsid w:val="00DC0012"/>
    <w:rsid w:val="00DC0048"/>
    <w:rsid w:val="00DC02B9"/>
    <w:rsid w:val="00DC05A9"/>
    <w:rsid w:val="00DC0658"/>
    <w:rsid w:val="00DC0CEF"/>
    <w:rsid w:val="00DC0E9B"/>
    <w:rsid w:val="00DC10A2"/>
    <w:rsid w:val="00DC1353"/>
    <w:rsid w:val="00DC1646"/>
    <w:rsid w:val="00DC24FE"/>
    <w:rsid w:val="00DC29E7"/>
    <w:rsid w:val="00DC2B27"/>
    <w:rsid w:val="00DC2F19"/>
    <w:rsid w:val="00DC397A"/>
    <w:rsid w:val="00DC39DC"/>
    <w:rsid w:val="00DC443E"/>
    <w:rsid w:val="00DC45EA"/>
    <w:rsid w:val="00DC46C3"/>
    <w:rsid w:val="00DC4885"/>
    <w:rsid w:val="00DC490C"/>
    <w:rsid w:val="00DC4EE2"/>
    <w:rsid w:val="00DC5CE0"/>
    <w:rsid w:val="00DC5DF6"/>
    <w:rsid w:val="00DC5E09"/>
    <w:rsid w:val="00DC60AA"/>
    <w:rsid w:val="00DC637C"/>
    <w:rsid w:val="00DC6624"/>
    <w:rsid w:val="00DC6C70"/>
    <w:rsid w:val="00DC6EF8"/>
    <w:rsid w:val="00DC7001"/>
    <w:rsid w:val="00DC70C8"/>
    <w:rsid w:val="00DC74A1"/>
    <w:rsid w:val="00DC74A9"/>
    <w:rsid w:val="00DC7517"/>
    <w:rsid w:val="00DC77A7"/>
    <w:rsid w:val="00DD050A"/>
    <w:rsid w:val="00DD0516"/>
    <w:rsid w:val="00DD0D3C"/>
    <w:rsid w:val="00DD0F65"/>
    <w:rsid w:val="00DD11F6"/>
    <w:rsid w:val="00DD146C"/>
    <w:rsid w:val="00DD1510"/>
    <w:rsid w:val="00DD17B3"/>
    <w:rsid w:val="00DD1BD7"/>
    <w:rsid w:val="00DD1F99"/>
    <w:rsid w:val="00DD20BF"/>
    <w:rsid w:val="00DD286F"/>
    <w:rsid w:val="00DD3129"/>
    <w:rsid w:val="00DD33A8"/>
    <w:rsid w:val="00DD3440"/>
    <w:rsid w:val="00DD3EF1"/>
    <w:rsid w:val="00DD40C8"/>
    <w:rsid w:val="00DD4280"/>
    <w:rsid w:val="00DD4BD5"/>
    <w:rsid w:val="00DD4C16"/>
    <w:rsid w:val="00DD5546"/>
    <w:rsid w:val="00DD5ACB"/>
    <w:rsid w:val="00DD5EA0"/>
    <w:rsid w:val="00DD642E"/>
    <w:rsid w:val="00DD6645"/>
    <w:rsid w:val="00DD6C63"/>
    <w:rsid w:val="00DD7492"/>
    <w:rsid w:val="00DD7D24"/>
    <w:rsid w:val="00DD7E1C"/>
    <w:rsid w:val="00DD7F47"/>
    <w:rsid w:val="00DE037D"/>
    <w:rsid w:val="00DE075F"/>
    <w:rsid w:val="00DE10BF"/>
    <w:rsid w:val="00DE1431"/>
    <w:rsid w:val="00DE154A"/>
    <w:rsid w:val="00DE16ED"/>
    <w:rsid w:val="00DE1E6C"/>
    <w:rsid w:val="00DE203F"/>
    <w:rsid w:val="00DE2069"/>
    <w:rsid w:val="00DE2624"/>
    <w:rsid w:val="00DE2ADE"/>
    <w:rsid w:val="00DE2E4E"/>
    <w:rsid w:val="00DE2E54"/>
    <w:rsid w:val="00DE2E84"/>
    <w:rsid w:val="00DE2ED8"/>
    <w:rsid w:val="00DE3290"/>
    <w:rsid w:val="00DE38DA"/>
    <w:rsid w:val="00DE39F2"/>
    <w:rsid w:val="00DE4766"/>
    <w:rsid w:val="00DE4828"/>
    <w:rsid w:val="00DE4F6E"/>
    <w:rsid w:val="00DE56C3"/>
    <w:rsid w:val="00DE583D"/>
    <w:rsid w:val="00DE5A1A"/>
    <w:rsid w:val="00DE5F32"/>
    <w:rsid w:val="00DE6348"/>
    <w:rsid w:val="00DE7DF6"/>
    <w:rsid w:val="00DF031A"/>
    <w:rsid w:val="00DF079B"/>
    <w:rsid w:val="00DF087F"/>
    <w:rsid w:val="00DF0A04"/>
    <w:rsid w:val="00DF0E09"/>
    <w:rsid w:val="00DF0F1E"/>
    <w:rsid w:val="00DF0F47"/>
    <w:rsid w:val="00DF1552"/>
    <w:rsid w:val="00DF1CEE"/>
    <w:rsid w:val="00DF1D20"/>
    <w:rsid w:val="00DF1DCA"/>
    <w:rsid w:val="00DF1EC0"/>
    <w:rsid w:val="00DF227F"/>
    <w:rsid w:val="00DF24D2"/>
    <w:rsid w:val="00DF2662"/>
    <w:rsid w:val="00DF2C8E"/>
    <w:rsid w:val="00DF2F75"/>
    <w:rsid w:val="00DF3B78"/>
    <w:rsid w:val="00DF3E5A"/>
    <w:rsid w:val="00DF4466"/>
    <w:rsid w:val="00DF4AB2"/>
    <w:rsid w:val="00DF4CF4"/>
    <w:rsid w:val="00DF4E8A"/>
    <w:rsid w:val="00DF4EA2"/>
    <w:rsid w:val="00DF5266"/>
    <w:rsid w:val="00DF53F0"/>
    <w:rsid w:val="00DF57AF"/>
    <w:rsid w:val="00DF6104"/>
    <w:rsid w:val="00DF62CC"/>
    <w:rsid w:val="00DF6A00"/>
    <w:rsid w:val="00DF6C54"/>
    <w:rsid w:val="00DF6DFD"/>
    <w:rsid w:val="00DF7770"/>
    <w:rsid w:val="00DF7AEB"/>
    <w:rsid w:val="00DF7C39"/>
    <w:rsid w:val="00DF7CDF"/>
    <w:rsid w:val="00DF7EBB"/>
    <w:rsid w:val="00E000F3"/>
    <w:rsid w:val="00E002B7"/>
    <w:rsid w:val="00E00772"/>
    <w:rsid w:val="00E00992"/>
    <w:rsid w:val="00E011A4"/>
    <w:rsid w:val="00E014A5"/>
    <w:rsid w:val="00E015AA"/>
    <w:rsid w:val="00E01A0D"/>
    <w:rsid w:val="00E01A9C"/>
    <w:rsid w:val="00E01AC9"/>
    <w:rsid w:val="00E01F4C"/>
    <w:rsid w:val="00E01F88"/>
    <w:rsid w:val="00E020B2"/>
    <w:rsid w:val="00E025B8"/>
    <w:rsid w:val="00E025D0"/>
    <w:rsid w:val="00E02818"/>
    <w:rsid w:val="00E02A39"/>
    <w:rsid w:val="00E033D2"/>
    <w:rsid w:val="00E0370A"/>
    <w:rsid w:val="00E038F0"/>
    <w:rsid w:val="00E03B89"/>
    <w:rsid w:val="00E03D2A"/>
    <w:rsid w:val="00E03E0D"/>
    <w:rsid w:val="00E04017"/>
    <w:rsid w:val="00E0418F"/>
    <w:rsid w:val="00E0457E"/>
    <w:rsid w:val="00E04797"/>
    <w:rsid w:val="00E04CCA"/>
    <w:rsid w:val="00E052AF"/>
    <w:rsid w:val="00E055DC"/>
    <w:rsid w:val="00E058F2"/>
    <w:rsid w:val="00E05C01"/>
    <w:rsid w:val="00E05C81"/>
    <w:rsid w:val="00E05CDC"/>
    <w:rsid w:val="00E05EF0"/>
    <w:rsid w:val="00E06056"/>
    <w:rsid w:val="00E0675F"/>
    <w:rsid w:val="00E07390"/>
    <w:rsid w:val="00E07C4C"/>
    <w:rsid w:val="00E07D4E"/>
    <w:rsid w:val="00E07DEF"/>
    <w:rsid w:val="00E10023"/>
    <w:rsid w:val="00E102E1"/>
    <w:rsid w:val="00E1061B"/>
    <w:rsid w:val="00E1093D"/>
    <w:rsid w:val="00E10999"/>
    <w:rsid w:val="00E111FC"/>
    <w:rsid w:val="00E11934"/>
    <w:rsid w:val="00E11DC2"/>
    <w:rsid w:val="00E11EB2"/>
    <w:rsid w:val="00E12126"/>
    <w:rsid w:val="00E122BB"/>
    <w:rsid w:val="00E124A4"/>
    <w:rsid w:val="00E12832"/>
    <w:rsid w:val="00E12D78"/>
    <w:rsid w:val="00E12DFD"/>
    <w:rsid w:val="00E12F9D"/>
    <w:rsid w:val="00E13059"/>
    <w:rsid w:val="00E130C7"/>
    <w:rsid w:val="00E13A3E"/>
    <w:rsid w:val="00E13D77"/>
    <w:rsid w:val="00E143B0"/>
    <w:rsid w:val="00E14924"/>
    <w:rsid w:val="00E14AF4"/>
    <w:rsid w:val="00E14B10"/>
    <w:rsid w:val="00E14C09"/>
    <w:rsid w:val="00E14C0A"/>
    <w:rsid w:val="00E14C24"/>
    <w:rsid w:val="00E15126"/>
    <w:rsid w:val="00E158E3"/>
    <w:rsid w:val="00E159A4"/>
    <w:rsid w:val="00E16A6A"/>
    <w:rsid w:val="00E16C5F"/>
    <w:rsid w:val="00E16C88"/>
    <w:rsid w:val="00E16CF4"/>
    <w:rsid w:val="00E16F34"/>
    <w:rsid w:val="00E170EC"/>
    <w:rsid w:val="00E17513"/>
    <w:rsid w:val="00E1786B"/>
    <w:rsid w:val="00E17B8E"/>
    <w:rsid w:val="00E17D1B"/>
    <w:rsid w:val="00E17D7D"/>
    <w:rsid w:val="00E17FF6"/>
    <w:rsid w:val="00E205FF"/>
    <w:rsid w:val="00E20A94"/>
    <w:rsid w:val="00E20D62"/>
    <w:rsid w:val="00E2138C"/>
    <w:rsid w:val="00E21533"/>
    <w:rsid w:val="00E218B2"/>
    <w:rsid w:val="00E21D55"/>
    <w:rsid w:val="00E21F3A"/>
    <w:rsid w:val="00E22100"/>
    <w:rsid w:val="00E226AA"/>
    <w:rsid w:val="00E23948"/>
    <w:rsid w:val="00E23B55"/>
    <w:rsid w:val="00E2457B"/>
    <w:rsid w:val="00E2466C"/>
    <w:rsid w:val="00E24893"/>
    <w:rsid w:val="00E25A13"/>
    <w:rsid w:val="00E25D85"/>
    <w:rsid w:val="00E26183"/>
    <w:rsid w:val="00E261B0"/>
    <w:rsid w:val="00E26727"/>
    <w:rsid w:val="00E26816"/>
    <w:rsid w:val="00E2694A"/>
    <w:rsid w:val="00E27480"/>
    <w:rsid w:val="00E27840"/>
    <w:rsid w:val="00E303F1"/>
    <w:rsid w:val="00E30516"/>
    <w:rsid w:val="00E3051D"/>
    <w:rsid w:val="00E3063A"/>
    <w:rsid w:val="00E30649"/>
    <w:rsid w:val="00E307DD"/>
    <w:rsid w:val="00E30ABB"/>
    <w:rsid w:val="00E30BB1"/>
    <w:rsid w:val="00E30CBC"/>
    <w:rsid w:val="00E324BD"/>
    <w:rsid w:val="00E326B9"/>
    <w:rsid w:val="00E3272E"/>
    <w:rsid w:val="00E32A1C"/>
    <w:rsid w:val="00E331B3"/>
    <w:rsid w:val="00E33857"/>
    <w:rsid w:val="00E33C43"/>
    <w:rsid w:val="00E33C70"/>
    <w:rsid w:val="00E34086"/>
    <w:rsid w:val="00E3410B"/>
    <w:rsid w:val="00E341CB"/>
    <w:rsid w:val="00E345B1"/>
    <w:rsid w:val="00E3486F"/>
    <w:rsid w:val="00E34AE8"/>
    <w:rsid w:val="00E34B85"/>
    <w:rsid w:val="00E34E65"/>
    <w:rsid w:val="00E350BD"/>
    <w:rsid w:val="00E374DA"/>
    <w:rsid w:val="00E37695"/>
    <w:rsid w:val="00E37E05"/>
    <w:rsid w:val="00E4003A"/>
    <w:rsid w:val="00E40447"/>
    <w:rsid w:val="00E40BE6"/>
    <w:rsid w:val="00E40C7B"/>
    <w:rsid w:val="00E417AC"/>
    <w:rsid w:val="00E420D6"/>
    <w:rsid w:val="00E42CE5"/>
    <w:rsid w:val="00E42D07"/>
    <w:rsid w:val="00E42D2D"/>
    <w:rsid w:val="00E42E00"/>
    <w:rsid w:val="00E43097"/>
    <w:rsid w:val="00E4315C"/>
    <w:rsid w:val="00E43395"/>
    <w:rsid w:val="00E43630"/>
    <w:rsid w:val="00E436D7"/>
    <w:rsid w:val="00E4371F"/>
    <w:rsid w:val="00E44080"/>
    <w:rsid w:val="00E44793"/>
    <w:rsid w:val="00E448ED"/>
    <w:rsid w:val="00E44DF1"/>
    <w:rsid w:val="00E4518A"/>
    <w:rsid w:val="00E45244"/>
    <w:rsid w:val="00E45843"/>
    <w:rsid w:val="00E45B7F"/>
    <w:rsid w:val="00E45DFD"/>
    <w:rsid w:val="00E45F42"/>
    <w:rsid w:val="00E46482"/>
    <w:rsid w:val="00E4651E"/>
    <w:rsid w:val="00E46718"/>
    <w:rsid w:val="00E46779"/>
    <w:rsid w:val="00E468FA"/>
    <w:rsid w:val="00E468FB"/>
    <w:rsid w:val="00E46DA4"/>
    <w:rsid w:val="00E47383"/>
    <w:rsid w:val="00E474C3"/>
    <w:rsid w:val="00E47B33"/>
    <w:rsid w:val="00E47B42"/>
    <w:rsid w:val="00E507FE"/>
    <w:rsid w:val="00E5087A"/>
    <w:rsid w:val="00E50B9D"/>
    <w:rsid w:val="00E50FAB"/>
    <w:rsid w:val="00E51673"/>
    <w:rsid w:val="00E519F4"/>
    <w:rsid w:val="00E51A4F"/>
    <w:rsid w:val="00E51C52"/>
    <w:rsid w:val="00E51D03"/>
    <w:rsid w:val="00E51F96"/>
    <w:rsid w:val="00E520A6"/>
    <w:rsid w:val="00E52E11"/>
    <w:rsid w:val="00E5308D"/>
    <w:rsid w:val="00E530F5"/>
    <w:rsid w:val="00E5368F"/>
    <w:rsid w:val="00E54043"/>
    <w:rsid w:val="00E54318"/>
    <w:rsid w:val="00E54362"/>
    <w:rsid w:val="00E545C3"/>
    <w:rsid w:val="00E547EF"/>
    <w:rsid w:val="00E555BA"/>
    <w:rsid w:val="00E556F1"/>
    <w:rsid w:val="00E55929"/>
    <w:rsid w:val="00E55D35"/>
    <w:rsid w:val="00E55E6E"/>
    <w:rsid w:val="00E55F62"/>
    <w:rsid w:val="00E56545"/>
    <w:rsid w:val="00E56634"/>
    <w:rsid w:val="00E56996"/>
    <w:rsid w:val="00E569E4"/>
    <w:rsid w:val="00E56A3E"/>
    <w:rsid w:val="00E56BC1"/>
    <w:rsid w:val="00E57285"/>
    <w:rsid w:val="00E572AF"/>
    <w:rsid w:val="00E57362"/>
    <w:rsid w:val="00E57F78"/>
    <w:rsid w:val="00E57FB7"/>
    <w:rsid w:val="00E57FC8"/>
    <w:rsid w:val="00E6010E"/>
    <w:rsid w:val="00E60908"/>
    <w:rsid w:val="00E60BF8"/>
    <w:rsid w:val="00E60C69"/>
    <w:rsid w:val="00E612ED"/>
    <w:rsid w:val="00E6150F"/>
    <w:rsid w:val="00E61AC8"/>
    <w:rsid w:val="00E61BF8"/>
    <w:rsid w:val="00E62566"/>
    <w:rsid w:val="00E627BE"/>
    <w:rsid w:val="00E627F6"/>
    <w:rsid w:val="00E628AD"/>
    <w:rsid w:val="00E628B0"/>
    <w:rsid w:val="00E62A3F"/>
    <w:rsid w:val="00E62AB4"/>
    <w:rsid w:val="00E62C21"/>
    <w:rsid w:val="00E62C22"/>
    <w:rsid w:val="00E62D08"/>
    <w:rsid w:val="00E632C1"/>
    <w:rsid w:val="00E6339B"/>
    <w:rsid w:val="00E63639"/>
    <w:rsid w:val="00E63B08"/>
    <w:rsid w:val="00E63E08"/>
    <w:rsid w:val="00E64138"/>
    <w:rsid w:val="00E643F6"/>
    <w:rsid w:val="00E64A99"/>
    <w:rsid w:val="00E64ED5"/>
    <w:rsid w:val="00E653D1"/>
    <w:rsid w:val="00E65510"/>
    <w:rsid w:val="00E65646"/>
    <w:rsid w:val="00E65851"/>
    <w:rsid w:val="00E6623E"/>
    <w:rsid w:val="00E669EE"/>
    <w:rsid w:val="00E66D59"/>
    <w:rsid w:val="00E670F8"/>
    <w:rsid w:val="00E671C8"/>
    <w:rsid w:val="00E6773C"/>
    <w:rsid w:val="00E679E6"/>
    <w:rsid w:val="00E67DE7"/>
    <w:rsid w:val="00E70208"/>
    <w:rsid w:val="00E7033A"/>
    <w:rsid w:val="00E70975"/>
    <w:rsid w:val="00E70C0B"/>
    <w:rsid w:val="00E70D49"/>
    <w:rsid w:val="00E70DDB"/>
    <w:rsid w:val="00E71290"/>
    <w:rsid w:val="00E713A3"/>
    <w:rsid w:val="00E71525"/>
    <w:rsid w:val="00E71738"/>
    <w:rsid w:val="00E71B21"/>
    <w:rsid w:val="00E721F2"/>
    <w:rsid w:val="00E72207"/>
    <w:rsid w:val="00E722E0"/>
    <w:rsid w:val="00E72300"/>
    <w:rsid w:val="00E72794"/>
    <w:rsid w:val="00E738EE"/>
    <w:rsid w:val="00E741EF"/>
    <w:rsid w:val="00E7454A"/>
    <w:rsid w:val="00E746D2"/>
    <w:rsid w:val="00E74876"/>
    <w:rsid w:val="00E74891"/>
    <w:rsid w:val="00E7539C"/>
    <w:rsid w:val="00E75509"/>
    <w:rsid w:val="00E756AA"/>
    <w:rsid w:val="00E75AE6"/>
    <w:rsid w:val="00E75B74"/>
    <w:rsid w:val="00E75C16"/>
    <w:rsid w:val="00E76642"/>
    <w:rsid w:val="00E766E5"/>
    <w:rsid w:val="00E76A4A"/>
    <w:rsid w:val="00E76A6C"/>
    <w:rsid w:val="00E76DA0"/>
    <w:rsid w:val="00E76EFC"/>
    <w:rsid w:val="00E77159"/>
    <w:rsid w:val="00E77307"/>
    <w:rsid w:val="00E774F9"/>
    <w:rsid w:val="00E7768F"/>
    <w:rsid w:val="00E77EA2"/>
    <w:rsid w:val="00E77F1E"/>
    <w:rsid w:val="00E8015A"/>
    <w:rsid w:val="00E80265"/>
    <w:rsid w:val="00E803C6"/>
    <w:rsid w:val="00E80449"/>
    <w:rsid w:val="00E80711"/>
    <w:rsid w:val="00E80CBD"/>
    <w:rsid w:val="00E812FA"/>
    <w:rsid w:val="00E8158B"/>
    <w:rsid w:val="00E81B17"/>
    <w:rsid w:val="00E81BCA"/>
    <w:rsid w:val="00E81F00"/>
    <w:rsid w:val="00E82038"/>
    <w:rsid w:val="00E82940"/>
    <w:rsid w:val="00E82A35"/>
    <w:rsid w:val="00E82BA4"/>
    <w:rsid w:val="00E82BE9"/>
    <w:rsid w:val="00E82CEF"/>
    <w:rsid w:val="00E82ECA"/>
    <w:rsid w:val="00E83257"/>
    <w:rsid w:val="00E83595"/>
    <w:rsid w:val="00E83A8E"/>
    <w:rsid w:val="00E83DFC"/>
    <w:rsid w:val="00E83E75"/>
    <w:rsid w:val="00E84019"/>
    <w:rsid w:val="00E841D6"/>
    <w:rsid w:val="00E8450B"/>
    <w:rsid w:val="00E84962"/>
    <w:rsid w:val="00E84A98"/>
    <w:rsid w:val="00E84ABE"/>
    <w:rsid w:val="00E855BE"/>
    <w:rsid w:val="00E85969"/>
    <w:rsid w:val="00E862F9"/>
    <w:rsid w:val="00E8639A"/>
    <w:rsid w:val="00E863D7"/>
    <w:rsid w:val="00E87480"/>
    <w:rsid w:val="00E8763F"/>
    <w:rsid w:val="00E87F1B"/>
    <w:rsid w:val="00E90118"/>
    <w:rsid w:val="00E9079D"/>
    <w:rsid w:val="00E91310"/>
    <w:rsid w:val="00E91472"/>
    <w:rsid w:val="00E91545"/>
    <w:rsid w:val="00E91653"/>
    <w:rsid w:val="00E91C7B"/>
    <w:rsid w:val="00E92199"/>
    <w:rsid w:val="00E926F1"/>
    <w:rsid w:val="00E92833"/>
    <w:rsid w:val="00E9306B"/>
    <w:rsid w:val="00E9313B"/>
    <w:rsid w:val="00E935A9"/>
    <w:rsid w:val="00E93796"/>
    <w:rsid w:val="00E93944"/>
    <w:rsid w:val="00E93BA6"/>
    <w:rsid w:val="00E94184"/>
    <w:rsid w:val="00E946D0"/>
    <w:rsid w:val="00E94BB2"/>
    <w:rsid w:val="00E952C8"/>
    <w:rsid w:val="00E952F8"/>
    <w:rsid w:val="00E9567F"/>
    <w:rsid w:val="00E95C75"/>
    <w:rsid w:val="00E96C0F"/>
    <w:rsid w:val="00E970FC"/>
    <w:rsid w:val="00E97122"/>
    <w:rsid w:val="00E97B6A"/>
    <w:rsid w:val="00E97D2F"/>
    <w:rsid w:val="00EA0017"/>
    <w:rsid w:val="00EA006D"/>
    <w:rsid w:val="00EA00BC"/>
    <w:rsid w:val="00EA00F8"/>
    <w:rsid w:val="00EA0691"/>
    <w:rsid w:val="00EA093E"/>
    <w:rsid w:val="00EA0C31"/>
    <w:rsid w:val="00EA0CDE"/>
    <w:rsid w:val="00EA10F0"/>
    <w:rsid w:val="00EA1937"/>
    <w:rsid w:val="00EA1DBB"/>
    <w:rsid w:val="00EA1F8A"/>
    <w:rsid w:val="00EA230D"/>
    <w:rsid w:val="00EA35CB"/>
    <w:rsid w:val="00EA3609"/>
    <w:rsid w:val="00EA3640"/>
    <w:rsid w:val="00EA3B8E"/>
    <w:rsid w:val="00EA3E91"/>
    <w:rsid w:val="00EA42EA"/>
    <w:rsid w:val="00EA45BB"/>
    <w:rsid w:val="00EA46EA"/>
    <w:rsid w:val="00EA47EE"/>
    <w:rsid w:val="00EA495A"/>
    <w:rsid w:val="00EA4DED"/>
    <w:rsid w:val="00EA51B9"/>
    <w:rsid w:val="00EA57D3"/>
    <w:rsid w:val="00EA5A13"/>
    <w:rsid w:val="00EA612B"/>
    <w:rsid w:val="00EA62E8"/>
    <w:rsid w:val="00EA642F"/>
    <w:rsid w:val="00EA68FA"/>
    <w:rsid w:val="00EA70C6"/>
    <w:rsid w:val="00EB0604"/>
    <w:rsid w:val="00EB0CA7"/>
    <w:rsid w:val="00EB1503"/>
    <w:rsid w:val="00EB1656"/>
    <w:rsid w:val="00EB1E60"/>
    <w:rsid w:val="00EB213F"/>
    <w:rsid w:val="00EB268B"/>
    <w:rsid w:val="00EB2957"/>
    <w:rsid w:val="00EB3535"/>
    <w:rsid w:val="00EB39DD"/>
    <w:rsid w:val="00EB3C87"/>
    <w:rsid w:val="00EB4239"/>
    <w:rsid w:val="00EB4242"/>
    <w:rsid w:val="00EB4558"/>
    <w:rsid w:val="00EB4D87"/>
    <w:rsid w:val="00EB4F5B"/>
    <w:rsid w:val="00EB6416"/>
    <w:rsid w:val="00EB661D"/>
    <w:rsid w:val="00EB6625"/>
    <w:rsid w:val="00EB6686"/>
    <w:rsid w:val="00EB67C5"/>
    <w:rsid w:val="00EB6A1C"/>
    <w:rsid w:val="00EB6E63"/>
    <w:rsid w:val="00EB7081"/>
    <w:rsid w:val="00EB70D5"/>
    <w:rsid w:val="00EB7212"/>
    <w:rsid w:val="00EB73B4"/>
    <w:rsid w:val="00EB773A"/>
    <w:rsid w:val="00EC0726"/>
    <w:rsid w:val="00EC0BFB"/>
    <w:rsid w:val="00EC12AB"/>
    <w:rsid w:val="00EC1B44"/>
    <w:rsid w:val="00EC2317"/>
    <w:rsid w:val="00EC2788"/>
    <w:rsid w:val="00EC32D9"/>
    <w:rsid w:val="00EC3B16"/>
    <w:rsid w:val="00EC3BFD"/>
    <w:rsid w:val="00EC433D"/>
    <w:rsid w:val="00EC455A"/>
    <w:rsid w:val="00EC49AB"/>
    <w:rsid w:val="00EC4B51"/>
    <w:rsid w:val="00EC4DBC"/>
    <w:rsid w:val="00EC512E"/>
    <w:rsid w:val="00EC5313"/>
    <w:rsid w:val="00EC5374"/>
    <w:rsid w:val="00EC55DF"/>
    <w:rsid w:val="00EC5BCD"/>
    <w:rsid w:val="00EC5CF3"/>
    <w:rsid w:val="00EC666B"/>
    <w:rsid w:val="00EC6CBD"/>
    <w:rsid w:val="00EC6ED8"/>
    <w:rsid w:val="00EC71DA"/>
    <w:rsid w:val="00EC7742"/>
    <w:rsid w:val="00ED1549"/>
    <w:rsid w:val="00ED1A08"/>
    <w:rsid w:val="00ED2127"/>
    <w:rsid w:val="00ED23F9"/>
    <w:rsid w:val="00ED273E"/>
    <w:rsid w:val="00ED28F2"/>
    <w:rsid w:val="00ED291B"/>
    <w:rsid w:val="00ED2B37"/>
    <w:rsid w:val="00ED2F69"/>
    <w:rsid w:val="00ED306A"/>
    <w:rsid w:val="00ED3968"/>
    <w:rsid w:val="00ED3CAF"/>
    <w:rsid w:val="00ED3F57"/>
    <w:rsid w:val="00ED3F65"/>
    <w:rsid w:val="00ED48F7"/>
    <w:rsid w:val="00ED4DBD"/>
    <w:rsid w:val="00ED4E85"/>
    <w:rsid w:val="00ED555B"/>
    <w:rsid w:val="00ED561B"/>
    <w:rsid w:val="00ED5A8E"/>
    <w:rsid w:val="00ED68DD"/>
    <w:rsid w:val="00ED6AD5"/>
    <w:rsid w:val="00ED73DA"/>
    <w:rsid w:val="00ED7C31"/>
    <w:rsid w:val="00EE0115"/>
    <w:rsid w:val="00EE079B"/>
    <w:rsid w:val="00EE086F"/>
    <w:rsid w:val="00EE0E78"/>
    <w:rsid w:val="00EE0E9F"/>
    <w:rsid w:val="00EE1404"/>
    <w:rsid w:val="00EE1A88"/>
    <w:rsid w:val="00EE2944"/>
    <w:rsid w:val="00EE2B9D"/>
    <w:rsid w:val="00EE3222"/>
    <w:rsid w:val="00EE34D2"/>
    <w:rsid w:val="00EE3AD9"/>
    <w:rsid w:val="00EE3C49"/>
    <w:rsid w:val="00EE3DCB"/>
    <w:rsid w:val="00EE4124"/>
    <w:rsid w:val="00EE4530"/>
    <w:rsid w:val="00EE4753"/>
    <w:rsid w:val="00EE4C52"/>
    <w:rsid w:val="00EE4DFA"/>
    <w:rsid w:val="00EE4E2C"/>
    <w:rsid w:val="00EE4F59"/>
    <w:rsid w:val="00EE5221"/>
    <w:rsid w:val="00EE53AC"/>
    <w:rsid w:val="00EE5471"/>
    <w:rsid w:val="00EE5A0E"/>
    <w:rsid w:val="00EE5E65"/>
    <w:rsid w:val="00EE5E7E"/>
    <w:rsid w:val="00EE6489"/>
    <w:rsid w:val="00EE6741"/>
    <w:rsid w:val="00EE692C"/>
    <w:rsid w:val="00EE69A9"/>
    <w:rsid w:val="00EE73C9"/>
    <w:rsid w:val="00EF04D9"/>
    <w:rsid w:val="00EF0665"/>
    <w:rsid w:val="00EF087A"/>
    <w:rsid w:val="00EF138E"/>
    <w:rsid w:val="00EF162D"/>
    <w:rsid w:val="00EF1E43"/>
    <w:rsid w:val="00EF1E4B"/>
    <w:rsid w:val="00EF2268"/>
    <w:rsid w:val="00EF2319"/>
    <w:rsid w:val="00EF2B58"/>
    <w:rsid w:val="00EF2CDE"/>
    <w:rsid w:val="00EF2FEA"/>
    <w:rsid w:val="00EF34F0"/>
    <w:rsid w:val="00EF363C"/>
    <w:rsid w:val="00EF375F"/>
    <w:rsid w:val="00EF4044"/>
    <w:rsid w:val="00EF5443"/>
    <w:rsid w:val="00EF57B9"/>
    <w:rsid w:val="00EF590D"/>
    <w:rsid w:val="00EF5F2B"/>
    <w:rsid w:val="00EF61F7"/>
    <w:rsid w:val="00EF64D9"/>
    <w:rsid w:val="00EF6963"/>
    <w:rsid w:val="00EF6A0E"/>
    <w:rsid w:val="00EF6BA7"/>
    <w:rsid w:val="00F00F58"/>
    <w:rsid w:val="00F01394"/>
    <w:rsid w:val="00F013AC"/>
    <w:rsid w:val="00F0143C"/>
    <w:rsid w:val="00F016B7"/>
    <w:rsid w:val="00F01727"/>
    <w:rsid w:val="00F018B4"/>
    <w:rsid w:val="00F0207D"/>
    <w:rsid w:val="00F02275"/>
    <w:rsid w:val="00F02416"/>
    <w:rsid w:val="00F024A6"/>
    <w:rsid w:val="00F02AFC"/>
    <w:rsid w:val="00F036DD"/>
    <w:rsid w:val="00F042F6"/>
    <w:rsid w:val="00F04820"/>
    <w:rsid w:val="00F048D3"/>
    <w:rsid w:val="00F052A1"/>
    <w:rsid w:val="00F0532E"/>
    <w:rsid w:val="00F0594A"/>
    <w:rsid w:val="00F05A56"/>
    <w:rsid w:val="00F05E54"/>
    <w:rsid w:val="00F05E5F"/>
    <w:rsid w:val="00F067E4"/>
    <w:rsid w:val="00F06B22"/>
    <w:rsid w:val="00F06C2B"/>
    <w:rsid w:val="00F06CCF"/>
    <w:rsid w:val="00F06CED"/>
    <w:rsid w:val="00F06DD4"/>
    <w:rsid w:val="00F07292"/>
    <w:rsid w:val="00F076E2"/>
    <w:rsid w:val="00F07A2A"/>
    <w:rsid w:val="00F07D74"/>
    <w:rsid w:val="00F10120"/>
    <w:rsid w:val="00F104A7"/>
    <w:rsid w:val="00F10B3C"/>
    <w:rsid w:val="00F10BC3"/>
    <w:rsid w:val="00F11618"/>
    <w:rsid w:val="00F1174A"/>
    <w:rsid w:val="00F11B22"/>
    <w:rsid w:val="00F11BB8"/>
    <w:rsid w:val="00F11F66"/>
    <w:rsid w:val="00F12218"/>
    <w:rsid w:val="00F12C35"/>
    <w:rsid w:val="00F12D08"/>
    <w:rsid w:val="00F12F5D"/>
    <w:rsid w:val="00F12FA3"/>
    <w:rsid w:val="00F1329A"/>
    <w:rsid w:val="00F1341A"/>
    <w:rsid w:val="00F1387B"/>
    <w:rsid w:val="00F13931"/>
    <w:rsid w:val="00F13971"/>
    <w:rsid w:val="00F13A8E"/>
    <w:rsid w:val="00F141E5"/>
    <w:rsid w:val="00F146F2"/>
    <w:rsid w:val="00F14769"/>
    <w:rsid w:val="00F14A75"/>
    <w:rsid w:val="00F14CD9"/>
    <w:rsid w:val="00F14EB2"/>
    <w:rsid w:val="00F14FF8"/>
    <w:rsid w:val="00F15226"/>
    <w:rsid w:val="00F15A50"/>
    <w:rsid w:val="00F15B37"/>
    <w:rsid w:val="00F15B96"/>
    <w:rsid w:val="00F15C08"/>
    <w:rsid w:val="00F1620B"/>
    <w:rsid w:val="00F16775"/>
    <w:rsid w:val="00F16C3D"/>
    <w:rsid w:val="00F16EB7"/>
    <w:rsid w:val="00F17631"/>
    <w:rsid w:val="00F17758"/>
    <w:rsid w:val="00F204D8"/>
    <w:rsid w:val="00F20CD5"/>
    <w:rsid w:val="00F2168F"/>
    <w:rsid w:val="00F21BE8"/>
    <w:rsid w:val="00F21E4E"/>
    <w:rsid w:val="00F21F6B"/>
    <w:rsid w:val="00F220F1"/>
    <w:rsid w:val="00F228AF"/>
    <w:rsid w:val="00F22B14"/>
    <w:rsid w:val="00F22BF0"/>
    <w:rsid w:val="00F22D35"/>
    <w:rsid w:val="00F22E08"/>
    <w:rsid w:val="00F237F3"/>
    <w:rsid w:val="00F2454F"/>
    <w:rsid w:val="00F245C5"/>
    <w:rsid w:val="00F2477F"/>
    <w:rsid w:val="00F25299"/>
    <w:rsid w:val="00F252A3"/>
    <w:rsid w:val="00F25D69"/>
    <w:rsid w:val="00F265C4"/>
    <w:rsid w:val="00F267FD"/>
    <w:rsid w:val="00F26E65"/>
    <w:rsid w:val="00F27CD7"/>
    <w:rsid w:val="00F3065B"/>
    <w:rsid w:val="00F30E70"/>
    <w:rsid w:val="00F31A0F"/>
    <w:rsid w:val="00F31AA3"/>
    <w:rsid w:val="00F31BB0"/>
    <w:rsid w:val="00F32670"/>
    <w:rsid w:val="00F32C18"/>
    <w:rsid w:val="00F332F7"/>
    <w:rsid w:val="00F33431"/>
    <w:rsid w:val="00F33923"/>
    <w:rsid w:val="00F3460A"/>
    <w:rsid w:val="00F34A10"/>
    <w:rsid w:val="00F34A4B"/>
    <w:rsid w:val="00F34F1C"/>
    <w:rsid w:val="00F353B9"/>
    <w:rsid w:val="00F35D49"/>
    <w:rsid w:val="00F363ED"/>
    <w:rsid w:val="00F3668B"/>
    <w:rsid w:val="00F36EEF"/>
    <w:rsid w:val="00F37362"/>
    <w:rsid w:val="00F37A4E"/>
    <w:rsid w:val="00F37EB4"/>
    <w:rsid w:val="00F4064D"/>
    <w:rsid w:val="00F406F9"/>
    <w:rsid w:val="00F4189E"/>
    <w:rsid w:val="00F41C9B"/>
    <w:rsid w:val="00F41D7B"/>
    <w:rsid w:val="00F41DB4"/>
    <w:rsid w:val="00F421BF"/>
    <w:rsid w:val="00F42344"/>
    <w:rsid w:val="00F427AD"/>
    <w:rsid w:val="00F42A22"/>
    <w:rsid w:val="00F42B88"/>
    <w:rsid w:val="00F42D9F"/>
    <w:rsid w:val="00F42EDA"/>
    <w:rsid w:val="00F4308E"/>
    <w:rsid w:val="00F43434"/>
    <w:rsid w:val="00F43BF2"/>
    <w:rsid w:val="00F43F17"/>
    <w:rsid w:val="00F446F8"/>
    <w:rsid w:val="00F447B7"/>
    <w:rsid w:val="00F44F85"/>
    <w:rsid w:val="00F458F8"/>
    <w:rsid w:val="00F45938"/>
    <w:rsid w:val="00F459A7"/>
    <w:rsid w:val="00F459B3"/>
    <w:rsid w:val="00F461C2"/>
    <w:rsid w:val="00F468E5"/>
    <w:rsid w:val="00F46E27"/>
    <w:rsid w:val="00F470BE"/>
    <w:rsid w:val="00F47654"/>
    <w:rsid w:val="00F47A7B"/>
    <w:rsid w:val="00F502D2"/>
    <w:rsid w:val="00F5096D"/>
    <w:rsid w:val="00F50BF9"/>
    <w:rsid w:val="00F50C94"/>
    <w:rsid w:val="00F50D03"/>
    <w:rsid w:val="00F5114F"/>
    <w:rsid w:val="00F513E9"/>
    <w:rsid w:val="00F520EA"/>
    <w:rsid w:val="00F521F3"/>
    <w:rsid w:val="00F523DF"/>
    <w:rsid w:val="00F52963"/>
    <w:rsid w:val="00F52B85"/>
    <w:rsid w:val="00F52BF1"/>
    <w:rsid w:val="00F52E03"/>
    <w:rsid w:val="00F53389"/>
    <w:rsid w:val="00F533E7"/>
    <w:rsid w:val="00F538C9"/>
    <w:rsid w:val="00F53B20"/>
    <w:rsid w:val="00F53C64"/>
    <w:rsid w:val="00F53E9D"/>
    <w:rsid w:val="00F54BB3"/>
    <w:rsid w:val="00F55318"/>
    <w:rsid w:val="00F553B0"/>
    <w:rsid w:val="00F55C6E"/>
    <w:rsid w:val="00F55CEB"/>
    <w:rsid w:val="00F55D33"/>
    <w:rsid w:val="00F55DEA"/>
    <w:rsid w:val="00F563F2"/>
    <w:rsid w:val="00F5673A"/>
    <w:rsid w:val="00F5686C"/>
    <w:rsid w:val="00F56913"/>
    <w:rsid w:val="00F56FFB"/>
    <w:rsid w:val="00F57BCE"/>
    <w:rsid w:val="00F57EFD"/>
    <w:rsid w:val="00F60010"/>
    <w:rsid w:val="00F6004E"/>
    <w:rsid w:val="00F60770"/>
    <w:rsid w:val="00F614AE"/>
    <w:rsid w:val="00F61E22"/>
    <w:rsid w:val="00F62752"/>
    <w:rsid w:val="00F62884"/>
    <w:rsid w:val="00F62B18"/>
    <w:rsid w:val="00F63321"/>
    <w:rsid w:val="00F6368B"/>
    <w:rsid w:val="00F63BE4"/>
    <w:rsid w:val="00F64431"/>
    <w:rsid w:val="00F64CE0"/>
    <w:rsid w:val="00F65166"/>
    <w:rsid w:val="00F65175"/>
    <w:rsid w:val="00F653FC"/>
    <w:rsid w:val="00F6581D"/>
    <w:rsid w:val="00F65FAF"/>
    <w:rsid w:val="00F66862"/>
    <w:rsid w:val="00F66AB5"/>
    <w:rsid w:val="00F66DFC"/>
    <w:rsid w:val="00F67129"/>
    <w:rsid w:val="00F713D5"/>
    <w:rsid w:val="00F714BE"/>
    <w:rsid w:val="00F72475"/>
    <w:rsid w:val="00F73300"/>
    <w:rsid w:val="00F73541"/>
    <w:rsid w:val="00F73553"/>
    <w:rsid w:val="00F73B0E"/>
    <w:rsid w:val="00F73C76"/>
    <w:rsid w:val="00F73F0F"/>
    <w:rsid w:val="00F73F4B"/>
    <w:rsid w:val="00F74571"/>
    <w:rsid w:val="00F745F4"/>
    <w:rsid w:val="00F74909"/>
    <w:rsid w:val="00F74932"/>
    <w:rsid w:val="00F74CA1"/>
    <w:rsid w:val="00F74E83"/>
    <w:rsid w:val="00F75716"/>
    <w:rsid w:val="00F7585B"/>
    <w:rsid w:val="00F75A74"/>
    <w:rsid w:val="00F77177"/>
    <w:rsid w:val="00F77A54"/>
    <w:rsid w:val="00F77B2D"/>
    <w:rsid w:val="00F80977"/>
    <w:rsid w:val="00F80B01"/>
    <w:rsid w:val="00F80BA4"/>
    <w:rsid w:val="00F80F49"/>
    <w:rsid w:val="00F80FCA"/>
    <w:rsid w:val="00F813BA"/>
    <w:rsid w:val="00F81763"/>
    <w:rsid w:val="00F81CE3"/>
    <w:rsid w:val="00F82176"/>
    <w:rsid w:val="00F8231A"/>
    <w:rsid w:val="00F82612"/>
    <w:rsid w:val="00F82669"/>
    <w:rsid w:val="00F827FF"/>
    <w:rsid w:val="00F82838"/>
    <w:rsid w:val="00F82C4B"/>
    <w:rsid w:val="00F8331D"/>
    <w:rsid w:val="00F83577"/>
    <w:rsid w:val="00F83D6B"/>
    <w:rsid w:val="00F84120"/>
    <w:rsid w:val="00F84862"/>
    <w:rsid w:val="00F84A27"/>
    <w:rsid w:val="00F84B78"/>
    <w:rsid w:val="00F84ECD"/>
    <w:rsid w:val="00F851D4"/>
    <w:rsid w:val="00F85FC8"/>
    <w:rsid w:val="00F8603A"/>
    <w:rsid w:val="00F8619A"/>
    <w:rsid w:val="00F86630"/>
    <w:rsid w:val="00F868BB"/>
    <w:rsid w:val="00F86B4F"/>
    <w:rsid w:val="00F86CEF"/>
    <w:rsid w:val="00F86D54"/>
    <w:rsid w:val="00F86D83"/>
    <w:rsid w:val="00F86FC2"/>
    <w:rsid w:val="00F873B9"/>
    <w:rsid w:val="00F876EC"/>
    <w:rsid w:val="00F8787B"/>
    <w:rsid w:val="00F87918"/>
    <w:rsid w:val="00F87DA8"/>
    <w:rsid w:val="00F90D11"/>
    <w:rsid w:val="00F916FF"/>
    <w:rsid w:val="00F9180D"/>
    <w:rsid w:val="00F91EA4"/>
    <w:rsid w:val="00F920E5"/>
    <w:rsid w:val="00F92185"/>
    <w:rsid w:val="00F92325"/>
    <w:rsid w:val="00F924AE"/>
    <w:rsid w:val="00F92AFA"/>
    <w:rsid w:val="00F931A7"/>
    <w:rsid w:val="00F93245"/>
    <w:rsid w:val="00F93780"/>
    <w:rsid w:val="00F939ED"/>
    <w:rsid w:val="00F94344"/>
    <w:rsid w:val="00F944DA"/>
    <w:rsid w:val="00F94A69"/>
    <w:rsid w:val="00F95ABE"/>
    <w:rsid w:val="00F96475"/>
    <w:rsid w:val="00F9664B"/>
    <w:rsid w:val="00F97CFF"/>
    <w:rsid w:val="00FA041A"/>
    <w:rsid w:val="00FA053D"/>
    <w:rsid w:val="00FA056C"/>
    <w:rsid w:val="00FA0ABE"/>
    <w:rsid w:val="00FA0D6B"/>
    <w:rsid w:val="00FA0FFC"/>
    <w:rsid w:val="00FA13C0"/>
    <w:rsid w:val="00FA1489"/>
    <w:rsid w:val="00FA19A6"/>
    <w:rsid w:val="00FA1A69"/>
    <w:rsid w:val="00FA1ED7"/>
    <w:rsid w:val="00FA2230"/>
    <w:rsid w:val="00FA25D7"/>
    <w:rsid w:val="00FA2AB6"/>
    <w:rsid w:val="00FA2D3B"/>
    <w:rsid w:val="00FA2E01"/>
    <w:rsid w:val="00FA3101"/>
    <w:rsid w:val="00FA3AD1"/>
    <w:rsid w:val="00FA4698"/>
    <w:rsid w:val="00FA4C7E"/>
    <w:rsid w:val="00FA4DA9"/>
    <w:rsid w:val="00FA4E5E"/>
    <w:rsid w:val="00FA5055"/>
    <w:rsid w:val="00FA5807"/>
    <w:rsid w:val="00FA59C5"/>
    <w:rsid w:val="00FA61BD"/>
    <w:rsid w:val="00FA69EB"/>
    <w:rsid w:val="00FA6EC6"/>
    <w:rsid w:val="00FA6FF3"/>
    <w:rsid w:val="00FA728A"/>
    <w:rsid w:val="00FA7E58"/>
    <w:rsid w:val="00FA7F0D"/>
    <w:rsid w:val="00FA7FBE"/>
    <w:rsid w:val="00FA7FC1"/>
    <w:rsid w:val="00FB028F"/>
    <w:rsid w:val="00FB0541"/>
    <w:rsid w:val="00FB0A56"/>
    <w:rsid w:val="00FB0E56"/>
    <w:rsid w:val="00FB10E3"/>
    <w:rsid w:val="00FB11B3"/>
    <w:rsid w:val="00FB124D"/>
    <w:rsid w:val="00FB2146"/>
    <w:rsid w:val="00FB259E"/>
    <w:rsid w:val="00FB25EB"/>
    <w:rsid w:val="00FB2741"/>
    <w:rsid w:val="00FB2E4A"/>
    <w:rsid w:val="00FB2FDC"/>
    <w:rsid w:val="00FB3306"/>
    <w:rsid w:val="00FB37FE"/>
    <w:rsid w:val="00FB3CBB"/>
    <w:rsid w:val="00FB3DC2"/>
    <w:rsid w:val="00FB3E35"/>
    <w:rsid w:val="00FB3F46"/>
    <w:rsid w:val="00FB40FF"/>
    <w:rsid w:val="00FB51BB"/>
    <w:rsid w:val="00FB527F"/>
    <w:rsid w:val="00FB587F"/>
    <w:rsid w:val="00FB5E17"/>
    <w:rsid w:val="00FB5E7E"/>
    <w:rsid w:val="00FB62EE"/>
    <w:rsid w:val="00FB63EC"/>
    <w:rsid w:val="00FB63F5"/>
    <w:rsid w:val="00FB64CC"/>
    <w:rsid w:val="00FB68C5"/>
    <w:rsid w:val="00FB6C56"/>
    <w:rsid w:val="00FB6E92"/>
    <w:rsid w:val="00FB712A"/>
    <w:rsid w:val="00FB7392"/>
    <w:rsid w:val="00FB745F"/>
    <w:rsid w:val="00FB763F"/>
    <w:rsid w:val="00FC01EA"/>
    <w:rsid w:val="00FC0D1D"/>
    <w:rsid w:val="00FC0F46"/>
    <w:rsid w:val="00FC14CE"/>
    <w:rsid w:val="00FC15C5"/>
    <w:rsid w:val="00FC20E7"/>
    <w:rsid w:val="00FC219B"/>
    <w:rsid w:val="00FC264A"/>
    <w:rsid w:val="00FC2815"/>
    <w:rsid w:val="00FC2AE2"/>
    <w:rsid w:val="00FC2DB8"/>
    <w:rsid w:val="00FC2DE8"/>
    <w:rsid w:val="00FC2F25"/>
    <w:rsid w:val="00FC3820"/>
    <w:rsid w:val="00FC3B2C"/>
    <w:rsid w:val="00FC3F45"/>
    <w:rsid w:val="00FC539E"/>
    <w:rsid w:val="00FC560F"/>
    <w:rsid w:val="00FC5FDF"/>
    <w:rsid w:val="00FC600B"/>
    <w:rsid w:val="00FC61E8"/>
    <w:rsid w:val="00FC64C4"/>
    <w:rsid w:val="00FC6874"/>
    <w:rsid w:val="00FC6EB9"/>
    <w:rsid w:val="00FC721D"/>
    <w:rsid w:val="00FC73A1"/>
    <w:rsid w:val="00FC75D8"/>
    <w:rsid w:val="00FC79DB"/>
    <w:rsid w:val="00FC7D05"/>
    <w:rsid w:val="00FD044C"/>
    <w:rsid w:val="00FD0678"/>
    <w:rsid w:val="00FD09D9"/>
    <w:rsid w:val="00FD185C"/>
    <w:rsid w:val="00FD18EC"/>
    <w:rsid w:val="00FD1BB7"/>
    <w:rsid w:val="00FD1E83"/>
    <w:rsid w:val="00FD231C"/>
    <w:rsid w:val="00FD253C"/>
    <w:rsid w:val="00FD2686"/>
    <w:rsid w:val="00FD2781"/>
    <w:rsid w:val="00FD3176"/>
    <w:rsid w:val="00FD373B"/>
    <w:rsid w:val="00FD3A43"/>
    <w:rsid w:val="00FD3F7E"/>
    <w:rsid w:val="00FD4027"/>
    <w:rsid w:val="00FD41AB"/>
    <w:rsid w:val="00FD447F"/>
    <w:rsid w:val="00FD4599"/>
    <w:rsid w:val="00FD4A22"/>
    <w:rsid w:val="00FD4C16"/>
    <w:rsid w:val="00FD56EF"/>
    <w:rsid w:val="00FD5BA8"/>
    <w:rsid w:val="00FD5D22"/>
    <w:rsid w:val="00FD5F3B"/>
    <w:rsid w:val="00FD60FA"/>
    <w:rsid w:val="00FD67F8"/>
    <w:rsid w:val="00FD68F1"/>
    <w:rsid w:val="00FD6A86"/>
    <w:rsid w:val="00FD6CFF"/>
    <w:rsid w:val="00FD7130"/>
    <w:rsid w:val="00FE0194"/>
    <w:rsid w:val="00FE020C"/>
    <w:rsid w:val="00FE029E"/>
    <w:rsid w:val="00FE0413"/>
    <w:rsid w:val="00FE08CC"/>
    <w:rsid w:val="00FE0D39"/>
    <w:rsid w:val="00FE0D86"/>
    <w:rsid w:val="00FE11C1"/>
    <w:rsid w:val="00FE1219"/>
    <w:rsid w:val="00FE161B"/>
    <w:rsid w:val="00FE1FEB"/>
    <w:rsid w:val="00FE205F"/>
    <w:rsid w:val="00FE2FEA"/>
    <w:rsid w:val="00FE36DE"/>
    <w:rsid w:val="00FE39AA"/>
    <w:rsid w:val="00FE3D1E"/>
    <w:rsid w:val="00FE3E17"/>
    <w:rsid w:val="00FE3E2A"/>
    <w:rsid w:val="00FE4274"/>
    <w:rsid w:val="00FE42CC"/>
    <w:rsid w:val="00FE45E3"/>
    <w:rsid w:val="00FE49D4"/>
    <w:rsid w:val="00FE4A11"/>
    <w:rsid w:val="00FE4D79"/>
    <w:rsid w:val="00FE4E5E"/>
    <w:rsid w:val="00FE4E9E"/>
    <w:rsid w:val="00FE52BA"/>
    <w:rsid w:val="00FE545E"/>
    <w:rsid w:val="00FE548A"/>
    <w:rsid w:val="00FE569F"/>
    <w:rsid w:val="00FE5843"/>
    <w:rsid w:val="00FE66C7"/>
    <w:rsid w:val="00FE6A9E"/>
    <w:rsid w:val="00FE7262"/>
    <w:rsid w:val="00FF0097"/>
    <w:rsid w:val="00FF0187"/>
    <w:rsid w:val="00FF0329"/>
    <w:rsid w:val="00FF0875"/>
    <w:rsid w:val="00FF0A01"/>
    <w:rsid w:val="00FF0C7E"/>
    <w:rsid w:val="00FF1737"/>
    <w:rsid w:val="00FF173D"/>
    <w:rsid w:val="00FF176E"/>
    <w:rsid w:val="00FF179A"/>
    <w:rsid w:val="00FF1AEA"/>
    <w:rsid w:val="00FF1EB8"/>
    <w:rsid w:val="00FF2011"/>
    <w:rsid w:val="00FF31A3"/>
    <w:rsid w:val="00FF33B7"/>
    <w:rsid w:val="00FF3B11"/>
    <w:rsid w:val="00FF3FB5"/>
    <w:rsid w:val="00FF40AA"/>
    <w:rsid w:val="00FF40DC"/>
    <w:rsid w:val="00FF4278"/>
    <w:rsid w:val="00FF44F2"/>
    <w:rsid w:val="00FF4B54"/>
    <w:rsid w:val="00FF555E"/>
    <w:rsid w:val="00FF5799"/>
    <w:rsid w:val="00FF5A55"/>
    <w:rsid w:val="00FF6062"/>
    <w:rsid w:val="00FF60A9"/>
    <w:rsid w:val="00FF61CF"/>
    <w:rsid w:val="00FF61D3"/>
    <w:rsid w:val="00FF62F0"/>
    <w:rsid w:val="00FF69D3"/>
    <w:rsid w:val="00FF6C0B"/>
    <w:rsid w:val="00FF7F78"/>
    <w:rsid w:val="01B8D5AE"/>
    <w:rsid w:val="01BD683A"/>
    <w:rsid w:val="021F951F"/>
    <w:rsid w:val="02488508"/>
    <w:rsid w:val="02700091"/>
    <w:rsid w:val="0294E77D"/>
    <w:rsid w:val="029861DA"/>
    <w:rsid w:val="02A7CC11"/>
    <w:rsid w:val="030D7246"/>
    <w:rsid w:val="036D2FC1"/>
    <w:rsid w:val="0383CD86"/>
    <w:rsid w:val="03928D04"/>
    <w:rsid w:val="039A7EEA"/>
    <w:rsid w:val="039D9812"/>
    <w:rsid w:val="03EB78A6"/>
    <w:rsid w:val="0428CA85"/>
    <w:rsid w:val="04483631"/>
    <w:rsid w:val="04C089C9"/>
    <w:rsid w:val="05833A7D"/>
    <w:rsid w:val="064E731F"/>
    <w:rsid w:val="0671EF84"/>
    <w:rsid w:val="06C757FC"/>
    <w:rsid w:val="06D82E2C"/>
    <w:rsid w:val="071C2842"/>
    <w:rsid w:val="075FBE2A"/>
    <w:rsid w:val="07849C50"/>
    <w:rsid w:val="07EA1BDB"/>
    <w:rsid w:val="08143492"/>
    <w:rsid w:val="0912BDAF"/>
    <w:rsid w:val="0B4C83E4"/>
    <w:rsid w:val="0C2B26E3"/>
    <w:rsid w:val="0C58A4EB"/>
    <w:rsid w:val="0C8EDCF2"/>
    <w:rsid w:val="0D004DB2"/>
    <w:rsid w:val="0D23BE1C"/>
    <w:rsid w:val="0E965C97"/>
    <w:rsid w:val="0EA2C5B6"/>
    <w:rsid w:val="0EB24F65"/>
    <w:rsid w:val="0ECFEEEE"/>
    <w:rsid w:val="0ED82B5D"/>
    <w:rsid w:val="0FB1F719"/>
    <w:rsid w:val="0FEA8CCC"/>
    <w:rsid w:val="10CCBEE8"/>
    <w:rsid w:val="11392B6F"/>
    <w:rsid w:val="11AD1A47"/>
    <w:rsid w:val="11BB18EC"/>
    <w:rsid w:val="11CD65E1"/>
    <w:rsid w:val="128E9901"/>
    <w:rsid w:val="12B96E1F"/>
    <w:rsid w:val="12FE8614"/>
    <w:rsid w:val="13690371"/>
    <w:rsid w:val="13C4C9B9"/>
    <w:rsid w:val="13F44C4D"/>
    <w:rsid w:val="15059C20"/>
    <w:rsid w:val="158035EA"/>
    <w:rsid w:val="15BE11B6"/>
    <w:rsid w:val="1696E1AD"/>
    <w:rsid w:val="16B5A848"/>
    <w:rsid w:val="180E7AF3"/>
    <w:rsid w:val="182192A4"/>
    <w:rsid w:val="185E3575"/>
    <w:rsid w:val="18DB6687"/>
    <w:rsid w:val="19743257"/>
    <w:rsid w:val="1A100BF2"/>
    <w:rsid w:val="1AED3C2B"/>
    <w:rsid w:val="1B4C74A9"/>
    <w:rsid w:val="1B744827"/>
    <w:rsid w:val="1BB96E8E"/>
    <w:rsid w:val="1C2E750B"/>
    <w:rsid w:val="1C53D338"/>
    <w:rsid w:val="1C579991"/>
    <w:rsid w:val="1C7CDC5E"/>
    <w:rsid w:val="1CCCD48B"/>
    <w:rsid w:val="1D7FAF19"/>
    <w:rsid w:val="1DB729D7"/>
    <w:rsid w:val="1E2FDBE3"/>
    <w:rsid w:val="1E7A60DA"/>
    <w:rsid w:val="1F3B9843"/>
    <w:rsid w:val="1F7DE303"/>
    <w:rsid w:val="20E64696"/>
    <w:rsid w:val="2160BF0A"/>
    <w:rsid w:val="21B98B1E"/>
    <w:rsid w:val="21E7B790"/>
    <w:rsid w:val="21E9415F"/>
    <w:rsid w:val="21F64585"/>
    <w:rsid w:val="222D5521"/>
    <w:rsid w:val="22710DF6"/>
    <w:rsid w:val="22A9BB91"/>
    <w:rsid w:val="22C90D57"/>
    <w:rsid w:val="2311D197"/>
    <w:rsid w:val="232B0DBC"/>
    <w:rsid w:val="232C24F0"/>
    <w:rsid w:val="2338CF86"/>
    <w:rsid w:val="23A6FB6C"/>
    <w:rsid w:val="23E897A9"/>
    <w:rsid w:val="24E3E280"/>
    <w:rsid w:val="25A07230"/>
    <w:rsid w:val="25B0E12C"/>
    <w:rsid w:val="2642E256"/>
    <w:rsid w:val="2651DC8D"/>
    <w:rsid w:val="265F884D"/>
    <w:rsid w:val="27B89E99"/>
    <w:rsid w:val="284AF3D2"/>
    <w:rsid w:val="28C4ACDC"/>
    <w:rsid w:val="28CA321A"/>
    <w:rsid w:val="2970FAF3"/>
    <w:rsid w:val="29A59AEC"/>
    <w:rsid w:val="2A56776C"/>
    <w:rsid w:val="2A638EF6"/>
    <w:rsid w:val="2AB82D25"/>
    <w:rsid w:val="2AE299B0"/>
    <w:rsid w:val="2BC1F3C7"/>
    <w:rsid w:val="2BD1E002"/>
    <w:rsid w:val="2BE93531"/>
    <w:rsid w:val="2CA7081E"/>
    <w:rsid w:val="2CC34AD2"/>
    <w:rsid w:val="2DA47E04"/>
    <w:rsid w:val="2DA76B71"/>
    <w:rsid w:val="2EBFD66D"/>
    <w:rsid w:val="2F291F41"/>
    <w:rsid w:val="2F34C8B4"/>
    <w:rsid w:val="2F8D15AE"/>
    <w:rsid w:val="2FF31DAF"/>
    <w:rsid w:val="310EFA23"/>
    <w:rsid w:val="316B4C4D"/>
    <w:rsid w:val="31754F3D"/>
    <w:rsid w:val="32176911"/>
    <w:rsid w:val="321B6774"/>
    <w:rsid w:val="32514A99"/>
    <w:rsid w:val="3278D5C2"/>
    <w:rsid w:val="32DBD27C"/>
    <w:rsid w:val="337971A1"/>
    <w:rsid w:val="33C740B5"/>
    <w:rsid w:val="34191C5D"/>
    <w:rsid w:val="34E7CE59"/>
    <w:rsid w:val="352E2709"/>
    <w:rsid w:val="354F09D3"/>
    <w:rsid w:val="35B77D6F"/>
    <w:rsid w:val="35BCBDF8"/>
    <w:rsid w:val="3618CD86"/>
    <w:rsid w:val="36EBF6CA"/>
    <w:rsid w:val="37039996"/>
    <w:rsid w:val="370C5DA8"/>
    <w:rsid w:val="374189B0"/>
    <w:rsid w:val="378E2C2A"/>
    <w:rsid w:val="38008542"/>
    <w:rsid w:val="38134995"/>
    <w:rsid w:val="391375D6"/>
    <w:rsid w:val="39AC945B"/>
    <w:rsid w:val="3B586610"/>
    <w:rsid w:val="3B941A41"/>
    <w:rsid w:val="3BB3041A"/>
    <w:rsid w:val="3BF85FB0"/>
    <w:rsid w:val="3C4C01C0"/>
    <w:rsid w:val="3C8A29B5"/>
    <w:rsid w:val="3CFB326B"/>
    <w:rsid w:val="3D2A8DCD"/>
    <w:rsid w:val="3DB3E433"/>
    <w:rsid w:val="3DC45B2E"/>
    <w:rsid w:val="3E0197CB"/>
    <w:rsid w:val="3E1E1DEF"/>
    <w:rsid w:val="3EFA4C1C"/>
    <w:rsid w:val="3F277C6F"/>
    <w:rsid w:val="3F5B4D31"/>
    <w:rsid w:val="3FC120E6"/>
    <w:rsid w:val="40554F4A"/>
    <w:rsid w:val="40761959"/>
    <w:rsid w:val="408471BE"/>
    <w:rsid w:val="40C51EB7"/>
    <w:rsid w:val="40EC6746"/>
    <w:rsid w:val="412C6D5A"/>
    <w:rsid w:val="415B8C0A"/>
    <w:rsid w:val="41B1801D"/>
    <w:rsid w:val="422A0053"/>
    <w:rsid w:val="437B6A5C"/>
    <w:rsid w:val="43AF9DAF"/>
    <w:rsid w:val="441F1714"/>
    <w:rsid w:val="441F98E7"/>
    <w:rsid w:val="4447D10C"/>
    <w:rsid w:val="444CB8B5"/>
    <w:rsid w:val="44FDC04D"/>
    <w:rsid w:val="4505D3A7"/>
    <w:rsid w:val="45077340"/>
    <w:rsid w:val="4558B770"/>
    <w:rsid w:val="464E40CB"/>
    <w:rsid w:val="467C473F"/>
    <w:rsid w:val="468EC38E"/>
    <w:rsid w:val="46A937EE"/>
    <w:rsid w:val="47CAF482"/>
    <w:rsid w:val="484B706D"/>
    <w:rsid w:val="488FC9F6"/>
    <w:rsid w:val="498350DC"/>
    <w:rsid w:val="4A765F44"/>
    <w:rsid w:val="4B5F85A0"/>
    <w:rsid w:val="4B72C34D"/>
    <w:rsid w:val="4BA7E02B"/>
    <w:rsid w:val="4BF7A82D"/>
    <w:rsid w:val="4BFF73B2"/>
    <w:rsid w:val="4D3E8688"/>
    <w:rsid w:val="4DA88D73"/>
    <w:rsid w:val="4E3265E8"/>
    <w:rsid w:val="4E9495B1"/>
    <w:rsid w:val="4EE9020A"/>
    <w:rsid w:val="4EF64B6A"/>
    <w:rsid w:val="4FF3F421"/>
    <w:rsid w:val="501D324A"/>
    <w:rsid w:val="50FEB367"/>
    <w:rsid w:val="5100F154"/>
    <w:rsid w:val="512D12AA"/>
    <w:rsid w:val="5209A57E"/>
    <w:rsid w:val="528F662A"/>
    <w:rsid w:val="5348B854"/>
    <w:rsid w:val="53576375"/>
    <w:rsid w:val="537C30CB"/>
    <w:rsid w:val="53DAF85F"/>
    <w:rsid w:val="541D418A"/>
    <w:rsid w:val="543E1E08"/>
    <w:rsid w:val="5510CB18"/>
    <w:rsid w:val="55294CD3"/>
    <w:rsid w:val="5566EEAF"/>
    <w:rsid w:val="56A6CAD3"/>
    <w:rsid w:val="570D29B8"/>
    <w:rsid w:val="5839E460"/>
    <w:rsid w:val="5886FAAB"/>
    <w:rsid w:val="592225BE"/>
    <w:rsid w:val="5931B825"/>
    <w:rsid w:val="59375A46"/>
    <w:rsid w:val="5B172577"/>
    <w:rsid w:val="5B1E48B4"/>
    <w:rsid w:val="5B3FD4A3"/>
    <w:rsid w:val="5B5CCC57"/>
    <w:rsid w:val="5B98C128"/>
    <w:rsid w:val="5BA11355"/>
    <w:rsid w:val="5C01FEC5"/>
    <w:rsid w:val="5C0F2B12"/>
    <w:rsid w:val="5C8B37FF"/>
    <w:rsid w:val="5D174470"/>
    <w:rsid w:val="5DE4DE90"/>
    <w:rsid w:val="5DE645D7"/>
    <w:rsid w:val="5DECABD9"/>
    <w:rsid w:val="5E4E6192"/>
    <w:rsid w:val="5E837E70"/>
    <w:rsid w:val="5EB06CB3"/>
    <w:rsid w:val="60BB61B6"/>
    <w:rsid w:val="611D7D78"/>
    <w:rsid w:val="61244C9B"/>
    <w:rsid w:val="62EC8306"/>
    <w:rsid w:val="62FB2E27"/>
    <w:rsid w:val="63930C07"/>
    <w:rsid w:val="64389053"/>
    <w:rsid w:val="6510480C"/>
    <w:rsid w:val="65E65016"/>
    <w:rsid w:val="65FE6CAC"/>
    <w:rsid w:val="6691539B"/>
    <w:rsid w:val="67127752"/>
    <w:rsid w:val="67833C83"/>
    <w:rsid w:val="6970C89F"/>
    <w:rsid w:val="69BCA34E"/>
    <w:rsid w:val="69D60B28"/>
    <w:rsid w:val="69E649E0"/>
    <w:rsid w:val="6A10E982"/>
    <w:rsid w:val="6B616A00"/>
    <w:rsid w:val="6B676A4D"/>
    <w:rsid w:val="6B7D416E"/>
    <w:rsid w:val="6B7F0603"/>
    <w:rsid w:val="6B9E1DEC"/>
    <w:rsid w:val="6BC67D95"/>
    <w:rsid w:val="6BF36236"/>
    <w:rsid w:val="6C141405"/>
    <w:rsid w:val="6C2D3C62"/>
    <w:rsid w:val="6D88B4D1"/>
    <w:rsid w:val="6DA0D5B1"/>
    <w:rsid w:val="6DF428E1"/>
    <w:rsid w:val="6F09D043"/>
    <w:rsid w:val="6F49BE34"/>
    <w:rsid w:val="6F56C30A"/>
    <w:rsid w:val="6F67791D"/>
    <w:rsid w:val="6FBF0AF9"/>
    <w:rsid w:val="707907C9"/>
    <w:rsid w:val="71038D1F"/>
    <w:rsid w:val="715DD099"/>
    <w:rsid w:val="717C612C"/>
    <w:rsid w:val="72486171"/>
    <w:rsid w:val="72B2B0D2"/>
    <w:rsid w:val="72F6ABBB"/>
    <w:rsid w:val="733C0738"/>
    <w:rsid w:val="73569CB7"/>
    <w:rsid w:val="74D5107C"/>
    <w:rsid w:val="752C113A"/>
    <w:rsid w:val="75F20C49"/>
    <w:rsid w:val="75FAE049"/>
    <w:rsid w:val="760EBD68"/>
    <w:rsid w:val="7617E6A7"/>
    <w:rsid w:val="76826CC6"/>
    <w:rsid w:val="772D0E66"/>
    <w:rsid w:val="77414832"/>
    <w:rsid w:val="77628FEB"/>
    <w:rsid w:val="777447B3"/>
    <w:rsid w:val="7837C911"/>
    <w:rsid w:val="797A0007"/>
    <w:rsid w:val="7A132593"/>
    <w:rsid w:val="7AC420B1"/>
    <w:rsid w:val="7ACE1E9B"/>
    <w:rsid w:val="7B5348B7"/>
    <w:rsid w:val="7B604BB6"/>
    <w:rsid w:val="7B822A61"/>
    <w:rsid w:val="7CE9032A"/>
    <w:rsid w:val="7D5E777C"/>
    <w:rsid w:val="7DD0A27F"/>
    <w:rsid w:val="7DE7001E"/>
    <w:rsid w:val="7ED785F9"/>
    <w:rsid w:val="7F8B5CB9"/>
    <w:rsid w:val="7F9BA3F7"/>
    <w:rsid w:val="7FADDF28"/>
    <w:rsid w:val="7FB92484"/>
    <w:rsid w:val="7FC67D0E"/>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024FE21"/>
  <w15:docId w15:val="{FC4224D6-D656-4293-8796-644DCDA5BC92}"/>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imes New Roman" w:hAnsi="Times New Roman" w:eastAsia="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0" w:qFormat="1"/>
    <w:lsdException w:name="heading 3" w:uiPriority="0"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qFormat="1"/>
    <w:lsdException w:name="toc 2" w:uiPriority="39" w:semiHidden="1" w:unhideWhenUsed="1" w:qFormat="1"/>
    <w:lsdException w:name="toc 3" w:uiPriority="39" w:semiHidden="1" w:unhideWhenUsed="1" w:qFormat="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0"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Pr>
      <w:sz w:val="24"/>
    </w:rPr>
  </w:style>
  <w:style w:type="paragraph" w:styleId="Heading1">
    <w:name w:val="heading 1"/>
    <w:basedOn w:val="Normal"/>
    <w:next w:val="Normal"/>
    <w:link w:val="Heading1Char"/>
    <w:uiPriority w:val="9"/>
    <w:qFormat/>
    <w:pPr>
      <w:keepNext/>
      <w:jc w:val="center"/>
      <w:outlineLvl w:val="0"/>
    </w:pPr>
    <w:rPr>
      <w:b/>
    </w:rPr>
  </w:style>
  <w:style w:type="paragraph" w:styleId="Heading2">
    <w:name w:val="heading 2"/>
    <w:basedOn w:val="Normal"/>
    <w:next w:val="Normal"/>
    <w:qFormat/>
    <w:pPr>
      <w:keepNext/>
      <w:outlineLvl w:val="1"/>
    </w:pPr>
    <w:rPr>
      <w:u w:val="single"/>
    </w:rPr>
  </w:style>
  <w:style w:type="paragraph" w:styleId="Heading3">
    <w:name w:val="heading 3"/>
    <w:basedOn w:val="Normal"/>
    <w:next w:val="Normal"/>
    <w:qFormat/>
    <w:pPr>
      <w:keepNext/>
      <w:jc w:val="both"/>
      <w:outlineLvl w:val="2"/>
    </w:pPr>
    <w:rPr>
      <w:u w:val="single"/>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BodyText">
    <w:name w:val="Body Text"/>
    <w:basedOn w:val="Normal"/>
    <w:pPr>
      <w:jc w:val="center"/>
    </w:pPr>
    <w:rPr>
      <w:b/>
    </w:rPr>
  </w:style>
  <w:style w:type="paragraph" w:styleId="Footer">
    <w:name w:val="footer"/>
    <w:basedOn w:val="Normal"/>
    <w:link w:val="FooterChar"/>
    <w:uiPriority w:val="99"/>
    <w:pPr>
      <w:tabs>
        <w:tab w:val="center" w:pos="4153"/>
        <w:tab w:val="right" w:pos="8306"/>
      </w:tabs>
    </w:pPr>
  </w:style>
  <w:style w:type="paragraph" w:styleId="Header">
    <w:name w:val="header"/>
    <w:basedOn w:val="Normal"/>
    <w:link w:val="HeaderChar"/>
    <w:uiPriority w:val="99"/>
    <w:rsid w:val="0039450A"/>
    <w:pPr>
      <w:tabs>
        <w:tab w:val="center" w:pos="4153"/>
        <w:tab w:val="right" w:pos="8306"/>
      </w:tabs>
    </w:pPr>
  </w:style>
  <w:style w:type="character" w:styleId="Hyperlink">
    <w:name w:val="Hyperlink"/>
    <w:unhideWhenUsed/>
    <w:rsid w:val="00356B53"/>
    <w:rPr>
      <w:color w:val="0000FF"/>
      <w:u w:val="single"/>
    </w:rPr>
  </w:style>
  <w:style w:type="character" w:styleId="FollowedHyperlink">
    <w:name w:val="FollowedHyperlink"/>
    <w:uiPriority w:val="99"/>
    <w:semiHidden/>
    <w:unhideWhenUsed/>
    <w:rsid w:val="00B26FE3"/>
    <w:rPr>
      <w:color w:val="800080"/>
      <w:u w:val="single"/>
    </w:rPr>
  </w:style>
  <w:style w:type="paragraph" w:styleId="ListParagraph">
    <w:name w:val="List Paragraph"/>
    <w:basedOn w:val="Normal"/>
    <w:uiPriority w:val="34"/>
    <w:qFormat/>
    <w:rsid w:val="00B26FE3"/>
    <w:pPr>
      <w:spacing w:after="200" w:line="276" w:lineRule="auto"/>
      <w:ind w:left="720"/>
      <w:contextualSpacing/>
    </w:pPr>
    <w:rPr>
      <w:rFonts w:ascii="Calibri" w:hAnsi="Calibri" w:eastAsia="Calibri"/>
      <w:sz w:val="22"/>
      <w:szCs w:val="22"/>
      <w:lang w:eastAsia="en-US"/>
    </w:rPr>
  </w:style>
  <w:style w:type="table" w:styleId="TableGrid">
    <w:name w:val="Table Grid"/>
    <w:basedOn w:val="TableNormal"/>
    <w:uiPriority w:val="39"/>
    <w:rsid w:val="001671A2"/>
    <w:rPr>
      <w:rFonts w:ascii="Calibri" w:hAnsi="Calibri" w:eastAsia="Calibri"/>
      <w:sz w:val="22"/>
      <w:szCs w:val="22"/>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FooterChar" w:customStyle="1">
    <w:name w:val="Footer Char"/>
    <w:link w:val="Footer"/>
    <w:uiPriority w:val="99"/>
    <w:rsid w:val="00C37DF3"/>
    <w:rPr>
      <w:sz w:val="24"/>
    </w:rPr>
  </w:style>
  <w:style w:type="character" w:styleId="HeaderChar" w:customStyle="1">
    <w:name w:val="Header Char"/>
    <w:link w:val="Header"/>
    <w:uiPriority w:val="99"/>
    <w:rsid w:val="00C37DF3"/>
    <w:rPr>
      <w:sz w:val="24"/>
    </w:rPr>
  </w:style>
  <w:style w:type="paragraph" w:styleId="NormalWeb">
    <w:name w:val="Normal (Web)"/>
    <w:basedOn w:val="Normal"/>
    <w:uiPriority w:val="99"/>
    <w:unhideWhenUsed/>
    <w:rsid w:val="00C37DF3"/>
    <w:pPr>
      <w:spacing w:before="100" w:beforeAutospacing="1" w:after="100" w:afterAutospacing="1"/>
    </w:pPr>
    <w:rPr>
      <w:szCs w:val="24"/>
    </w:rPr>
  </w:style>
  <w:style w:type="character" w:styleId="Strong">
    <w:name w:val="Strong"/>
    <w:uiPriority w:val="22"/>
    <w:qFormat/>
    <w:rsid w:val="00C37DF3"/>
    <w:rPr>
      <w:b/>
      <w:bCs/>
    </w:rPr>
  </w:style>
  <w:style w:type="paragraph" w:styleId="BalloonText">
    <w:name w:val="Balloon Text"/>
    <w:basedOn w:val="Normal"/>
    <w:link w:val="BalloonTextChar"/>
    <w:uiPriority w:val="99"/>
    <w:semiHidden/>
    <w:unhideWhenUsed/>
    <w:rsid w:val="00C37DF3"/>
    <w:rPr>
      <w:rFonts w:ascii="Tahoma" w:hAnsi="Tahoma" w:cs="Tahoma"/>
      <w:sz w:val="16"/>
      <w:szCs w:val="16"/>
    </w:rPr>
  </w:style>
  <w:style w:type="character" w:styleId="BalloonTextChar" w:customStyle="1">
    <w:name w:val="Balloon Text Char"/>
    <w:basedOn w:val="DefaultParagraphFont"/>
    <w:link w:val="BalloonText"/>
    <w:uiPriority w:val="99"/>
    <w:semiHidden/>
    <w:rsid w:val="00C37DF3"/>
    <w:rPr>
      <w:rFonts w:ascii="Tahoma" w:hAnsi="Tahoma" w:cs="Tahoma"/>
      <w:sz w:val="16"/>
      <w:szCs w:val="16"/>
    </w:rPr>
  </w:style>
  <w:style w:type="character" w:styleId="text" w:customStyle="1">
    <w:name w:val="text"/>
    <w:rsid w:val="00C37DF3"/>
    <w:rPr>
      <w:rFonts w:ascii="Arial Unicode MS" w:hAnsi="Arial Unicode MS" w:eastAsia="Arial Unicode MS" w:cs="Arial Unicode MS"/>
      <w:sz w:val="20"/>
      <w:szCs w:val="20"/>
    </w:rPr>
  </w:style>
  <w:style w:type="paragraph" w:styleId="headingheader" w:customStyle="1">
    <w:name w:val="heading header"/>
    <w:rsid w:val="00C37DF3"/>
    <w:pPr>
      <w:spacing w:after="200" w:line="276" w:lineRule="auto"/>
    </w:pPr>
    <w:rPr>
      <w:rFonts w:ascii="Arial Unicode MS" w:hAnsi="Arial Unicode MS" w:eastAsia="Arial Unicode MS" w:cs="Arial Unicode MS"/>
      <w:b/>
      <w:sz w:val="44"/>
      <w:szCs w:val="44"/>
    </w:rPr>
  </w:style>
  <w:style w:type="paragraph" w:styleId="headingquestionTitle" w:customStyle="1">
    <w:name w:val="heading questionTitle"/>
    <w:rsid w:val="00C37DF3"/>
    <w:pPr>
      <w:spacing w:after="200" w:line="276" w:lineRule="auto"/>
    </w:pPr>
    <w:rPr>
      <w:rFonts w:ascii="Arial Unicode MS" w:hAnsi="Arial Unicode MS" w:eastAsia="Arial Unicode MS" w:cs="Arial Unicode MS"/>
      <w:b/>
      <w:sz w:val="32"/>
      <w:szCs w:val="32"/>
    </w:rPr>
  </w:style>
  <w:style w:type="paragraph" w:styleId="headingsubHeader" w:customStyle="1">
    <w:name w:val="heading subHeader"/>
    <w:rsid w:val="00C37DF3"/>
    <w:pPr>
      <w:spacing w:after="200" w:line="276" w:lineRule="auto"/>
    </w:pPr>
    <w:rPr>
      <w:rFonts w:ascii="Arial Unicode MS" w:hAnsi="Arial Unicode MS" w:eastAsia="Arial Unicode MS" w:cs="Arial Unicode MS"/>
      <w:b/>
      <w:sz w:val="24"/>
      <w:szCs w:val="24"/>
    </w:rPr>
  </w:style>
  <w:style w:type="character" w:styleId="bold" w:customStyle="1">
    <w:name w:val="bold"/>
    <w:rsid w:val="00C37DF3"/>
    <w:rPr>
      <w:rFonts w:ascii="Arial Unicode MS" w:hAnsi="Arial Unicode MS" w:eastAsia="Arial Unicode MS" w:cs="Arial Unicode MS"/>
      <w:b/>
      <w:sz w:val="20"/>
      <w:szCs w:val="20"/>
    </w:rPr>
  </w:style>
  <w:style w:type="character" w:styleId="grey" w:customStyle="1">
    <w:name w:val="grey"/>
    <w:rsid w:val="00C37DF3"/>
    <w:rPr>
      <w:rFonts w:ascii="Arial Unicode MS" w:hAnsi="Arial Unicode MS" w:eastAsia="Arial Unicode MS" w:cs="Arial Unicode MS"/>
      <w:color w:val="999999"/>
      <w:sz w:val="20"/>
      <w:szCs w:val="20"/>
    </w:rPr>
  </w:style>
  <w:style w:type="table" w:styleId="table" w:customStyle="1">
    <w:name w:val="table"/>
    <w:uiPriority w:val="99"/>
    <w:rsid w:val="00C37DF3"/>
    <w:pPr>
      <w:spacing w:after="200" w:line="276" w:lineRule="auto"/>
    </w:pPr>
    <w:rPr>
      <w:rFonts w:ascii="Arial" w:hAnsi="Arial" w:eastAsia="Arial" w:cs="Arial"/>
    </w:rPr>
    <w:tblPr>
      <w:tblBorders>
        <w:top w:val="single" w:color="DEDEDE" w:sz="20" w:space="0"/>
        <w:left w:val="single" w:color="DEDEDE" w:sz="20" w:space="0"/>
        <w:bottom w:val="single" w:color="DEDEDE" w:sz="20" w:space="0"/>
        <w:right w:val="single" w:color="DEDEDE" w:sz="20" w:space="0"/>
        <w:insideH w:val="single" w:color="DEDEDE" w:sz="20" w:space="0"/>
        <w:insideV w:val="single" w:color="DEDEDE" w:sz="20" w:space="0"/>
      </w:tblBorders>
      <w:tblCellMar>
        <w:top w:w="80" w:type="dxa"/>
        <w:left w:w="80" w:type="dxa"/>
        <w:bottom w:w="80" w:type="dxa"/>
        <w:right w:w="80" w:type="dxa"/>
      </w:tblCellMar>
    </w:tblPr>
  </w:style>
  <w:style w:type="character" w:styleId="Heading1Char" w:customStyle="1">
    <w:name w:val="Heading 1 Char"/>
    <w:link w:val="Heading1"/>
    <w:uiPriority w:val="9"/>
    <w:rsid w:val="00C37DF3"/>
    <w:rPr>
      <w:b/>
      <w:sz w:val="24"/>
    </w:rPr>
  </w:style>
  <w:style w:type="paragraph" w:styleId="TOCHeading">
    <w:name w:val="TOC Heading"/>
    <w:basedOn w:val="Heading1"/>
    <w:next w:val="Normal"/>
    <w:uiPriority w:val="39"/>
    <w:unhideWhenUsed/>
    <w:qFormat/>
    <w:rsid w:val="00C37DF3"/>
    <w:pPr>
      <w:keepLines/>
      <w:spacing w:before="480" w:line="276" w:lineRule="auto"/>
      <w:jc w:val="left"/>
      <w:outlineLvl w:val="9"/>
    </w:pPr>
    <w:rPr>
      <w:rFonts w:ascii="Franklin Gothic Medium" w:hAnsi="Franklin Gothic Medium"/>
      <w:bCs/>
      <w:color w:val="5A5C5E"/>
      <w:sz w:val="28"/>
      <w:szCs w:val="28"/>
      <w:lang w:val="en-US" w:eastAsia="ja-JP"/>
    </w:rPr>
  </w:style>
  <w:style w:type="paragraph" w:styleId="TOC2">
    <w:name w:val="toc 2"/>
    <w:basedOn w:val="Normal"/>
    <w:next w:val="Normal"/>
    <w:autoRedefine/>
    <w:uiPriority w:val="39"/>
    <w:semiHidden/>
    <w:unhideWhenUsed/>
    <w:qFormat/>
    <w:rsid w:val="00C37DF3"/>
    <w:pPr>
      <w:spacing w:after="100" w:line="276" w:lineRule="auto"/>
      <w:ind w:left="220"/>
    </w:pPr>
    <w:rPr>
      <w:rFonts w:ascii="Franklin Gothic Book" w:hAnsi="Franklin Gothic Book"/>
      <w:sz w:val="22"/>
      <w:szCs w:val="22"/>
      <w:lang w:val="en-US" w:eastAsia="ja-JP"/>
    </w:rPr>
  </w:style>
  <w:style w:type="paragraph" w:styleId="TOC1">
    <w:name w:val="toc 1"/>
    <w:basedOn w:val="Normal"/>
    <w:next w:val="Normal"/>
    <w:autoRedefine/>
    <w:uiPriority w:val="39"/>
    <w:semiHidden/>
    <w:unhideWhenUsed/>
    <w:qFormat/>
    <w:rsid w:val="00C37DF3"/>
    <w:pPr>
      <w:spacing w:after="100" w:line="276" w:lineRule="auto"/>
    </w:pPr>
    <w:rPr>
      <w:rFonts w:ascii="Franklin Gothic Book" w:hAnsi="Franklin Gothic Book"/>
      <w:sz w:val="22"/>
      <w:szCs w:val="22"/>
      <w:lang w:val="en-US" w:eastAsia="ja-JP"/>
    </w:rPr>
  </w:style>
  <w:style w:type="paragraph" w:styleId="TOC3">
    <w:name w:val="toc 3"/>
    <w:basedOn w:val="Normal"/>
    <w:next w:val="Normal"/>
    <w:autoRedefine/>
    <w:uiPriority w:val="39"/>
    <w:unhideWhenUsed/>
    <w:qFormat/>
    <w:rsid w:val="00C37DF3"/>
    <w:pPr>
      <w:spacing w:after="100" w:line="276" w:lineRule="auto"/>
      <w:ind w:left="446"/>
    </w:pPr>
    <w:rPr>
      <w:rFonts w:ascii="Calibri" w:hAnsi="Calibri"/>
      <w:sz w:val="20"/>
      <w:lang w:val="en-US" w:eastAsia="ja-JP"/>
    </w:rPr>
  </w:style>
  <w:style w:type="paragraph" w:styleId="Default" w:customStyle="1">
    <w:name w:val="Default"/>
    <w:rsid w:val="00FA4698"/>
    <w:pPr>
      <w:autoSpaceDE w:val="0"/>
      <w:autoSpaceDN w:val="0"/>
      <w:adjustRightInd w:val="0"/>
    </w:pPr>
    <w:rPr>
      <w:rFonts w:ascii="Arial" w:hAnsi="Arial" w:cs="Arial"/>
      <w:color w:val="000000"/>
      <w:sz w:val="24"/>
      <w:szCs w:val="24"/>
    </w:rPr>
  </w:style>
  <w:style w:type="paragraph" w:styleId="CharCharCharCharChar" w:customStyle="1">
    <w:name w:val="Char Char Char Char Char"/>
    <w:basedOn w:val="Normal"/>
    <w:rsid w:val="00617A8E"/>
    <w:pPr>
      <w:spacing w:after="160" w:line="240" w:lineRule="exact"/>
    </w:pPr>
    <w:rPr>
      <w:rFonts w:ascii="Verdana" w:hAnsi="Verdana"/>
      <w:b/>
      <w:sz w:val="20"/>
      <w:lang w:val="en-US" w:eastAsia="en-US"/>
    </w:rPr>
  </w:style>
  <w:style w:type="character" w:styleId="CommentReference">
    <w:name w:val="annotation reference"/>
    <w:basedOn w:val="DefaultParagraphFont"/>
    <w:uiPriority w:val="99"/>
    <w:semiHidden/>
    <w:unhideWhenUsed/>
    <w:rsid w:val="00496128"/>
    <w:rPr>
      <w:sz w:val="16"/>
      <w:szCs w:val="16"/>
    </w:rPr>
  </w:style>
  <w:style w:type="paragraph" w:styleId="CommentText">
    <w:name w:val="annotation text"/>
    <w:basedOn w:val="Normal"/>
    <w:link w:val="CommentTextChar"/>
    <w:uiPriority w:val="99"/>
    <w:unhideWhenUsed/>
    <w:rsid w:val="00496128"/>
    <w:rPr>
      <w:sz w:val="20"/>
    </w:rPr>
  </w:style>
  <w:style w:type="character" w:styleId="CommentTextChar" w:customStyle="1">
    <w:name w:val="Comment Text Char"/>
    <w:basedOn w:val="DefaultParagraphFont"/>
    <w:link w:val="CommentText"/>
    <w:uiPriority w:val="99"/>
    <w:rsid w:val="00496128"/>
  </w:style>
  <w:style w:type="paragraph" w:styleId="CommentSubject">
    <w:name w:val="annotation subject"/>
    <w:basedOn w:val="CommentText"/>
    <w:next w:val="CommentText"/>
    <w:link w:val="CommentSubjectChar"/>
    <w:uiPriority w:val="99"/>
    <w:semiHidden/>
    <w:unhideWhenUsed/>
    <w:rsid w:val="00496128"/>
    <w:rPr>
      <w:b/>
      <w:bCs/>
    </w:rPr>
  </w:style>
  <w:style w:type="character" w:styleId="CommentSubjectChar" w:customStyle="1">
    <w:name w:val="Comment Subject Char"/>
    <w:basedOn w:val="CommentTextChar"/>
    <w:link w:val="CommentSubject"/>
    <w:uiPriority w:val="99"/>
    <w:semiHidden/>
    <w:rsid w:val="00496128"/>
    <w:rPr>
      <w:b/>
      <w:bCs/>
    </w:rPr>
  </w:style>
  <w:style w:type="character" w:styleId="BodytextChar" w:customStyle="1">
    <w:name w:val="Body text Char"/>
    <w:link w:val="BodyText1"/>
    <w:rsid w:val="003C0F36"/>
    <w:rPr>
      <w:rFonts w:ascii="Arial" w:hAnsi="Arial"/>
      <w:sz w:val="22"/>
      <w:szCs w:val="24"/>
      <w:lang w:val="en-US" w:eastAsia="en-US"/>
    </w:rPr>
  </w:style>
  <w:style w:type="paragraph" w:styleId="BodyText1" w:customStyle="1">
    <w:name w:val="Body Text1"/>
    <w:link w:val="BodytextChar"/>
    <w:rsid w:val="003C0F36"/>
    <w:pPr>
      <w:spacing w:after="120" w:line="288" w:lineRule="auto"/>
    </w:pPr>
    <w:rPr>
      <w:rFonts w:ascii="Arial" w:hAnsi="Arial"/>
      <w:sz w:val="22"/>
      <w:szCs w:val="24"/>
      <w:lang w:val="en-US" w:eastAsia="en-US"/>
    </w:rPr>
  </w:style>
  <w:style w:type="character" w:styleId="UnresolvedMention1" w:customStyle="1">
    <w:name w:val="Unresolved Mention1"/>
    <w:basedOn w:val="DefaultParagraphFont"/>
    <w:uiPriority w:val="99"/>
    <w:semiHidden/>
    <w:unhideWhenUsed/>
    <w:rsid w:val="00784AC5"/>
    <w:rPr>
      <w:color w:val="605E5C"/>
      <w:shd w:val="clear" w:color="auto" w:fill="E1DFDD"/>
    </w:rPr>
  </w:style>
  <w:style w:type="character" w:styleId="UnresolvedMention">
    <w:name w:val="Unresolved Mention"/>
    <w:basedOn w:val="DefaultParagraphFont"/>
    <w:uiPriority w:val="99"/>
    <w:semiHidden/>
    <w:unhideWhenUsed/>
    <w:rsid w:val="00310AE5"/>
    <w:rPr>
      <w:color w:val="605E5C"/>
      <w:shd w:val="clear" w:color="auto" w:fill="E1DFDD"/>
    </w:rPr>
  </w:style>
  <w:style w:type="paragraph" w:styleId="NoSpacing">
    <w:name w:val="No Spacing"/>
    <w:uiPriority w:val="1"/>
    <w:qFormat/>
    <w:rsid w:val="00827F48"/>
    <w:rPr>
      <w:sz w:val="24"/>
    </w:rPr>
  </w:style>
  <w:style w:type="paragraph" w:styleId="PlainText">
    <w:name w:val="Plain Text"/>
    <w:basedOn w:val="Normal"/>
    <w:link w:val="PlainTextChar"/>
    <w:uiPriority w:val="99"/>
    <w:unhideWhenUsed/>
    <w:rsid w:val="00731A85"/>
    <w:rPr>
      <w:rFonts w:ascii="Calibri" w:hAnsi="Calibri" w:eastAsiaTheme="minorHAnsi" w:cstheme="minorBidi"/>
      <w:sz w:val="22"/>
      <w:szCs w:val="21"/>
      <w:lang w:eastAsia="en-US"/>
    </w:rPr>
  </w:style>
  <w:style w:type="character" w:styleId="PlainTextChar" w:customStyle="1">
    <w:name w:val="Plain Text Char"/>
    <w:basedOn w:val="DefaultParagraphFont"/>
    <w:link w:val="PlainText"/>
    <w:uiPriority w:val="99"/>
    <w:rsid w:val="00731A85"/>
    <w:rPr>
      <w:rFonts w:ascii="Calibri" w:hAnsi="Calibri" w:eastAsiaTheme="minorHAnsi" w:cstheme="minorBidi"/>
      <w:sz w:val="22"/>
      <w:szCs w:val="21"/>
      <w:lang w:eastAsia="en-US"/>
    </w:rPr>
  </w:style>
  <w:style w:type="character" w:styleId="LineNumber">
    <w:name w:val="line number"/>
    <w:basedOn w:val="DefaultParagraphFont"/>
    <w:uiPriority w:val="99"/>
    <w:semiHidden/>
    <w:unhideWhenUsed/>
    <w:rsid w:val="00EE34D2"/>
  </w:style>
  <w:style w:type="paragraph" w:styleId="Revision">
    <w:name w:val="Revision"/>
    <w:hidden/>
    <w:uiPriority w:val="99"/>
    <w:semiHidden/>
    <w:rsid w:val="000670B5"/>
    <w:rPr>
      <w:sz w:val="24"/>
    </w:rPr>
  </w:style>
  <w:style w:type="character" w:styleId="ui-provider" w:customStyle="1">
    <w:name w:val="ui-provider"/>
    <w:basedOn w:val="DefaultParagraphFont"/>
    <w:rsid w:val="00043F11"/>
  </w:style>
  <w:style w:type="paragraph" w:styleId="FootnoteText">
    <w:name w:val="footnote text"/>
    <w:basedOn w:val="Normal"/>
    <w:link w:val="FootnoteTextChar"/>
    <w:uiPriority w:val="99"/>
    <w:semiHidden/>
    <w:unhideWhenUsed/>
    <w:rsid w:val="008A5A2F"/>
    <w:rPr>
      <w:sz w:val="20"/>
    </w:rPr>
  </w:style>
  <w:style w:type="character" w:styleId="FootnoteTextChar" w:customStyle="1">
    <w:name w:val="Footnote Text Char"/>
    <w:basedOn w:val="DefaultParagraphFont"/>
    <w:link w:val="FootnoteText"/>
    <w:uiPriority w:val="99"/>
    <w:semiHidden/>
    <w:rsid w:val="008A5A2F"/>
  </w:style>
  <w:style w:type="character" w:styleId="FootnoteReference">
    <w:name w:val="footnote reference"/>
    <w:basedOn w:val="DefaultParagraphFont"/>
    <w:uiPriority w:val="99"/>
    <w:semiHidden/>
    <w:unhideWhenUsed/>
    <w:rsid w:val="008A5A2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05052">
      <w:bodyDiv w:val="1"/>
      <w:marLeft w:val="0"/>
      <w:marRight w:val="0"/>
      <w:marTop w:val="0"/>
      <w:marBottom w:val="0"/>
      <w:divBdr>
        <w:top w:val="none" w:sz="0" w:space="0" w:color="auto"/>
        <w:left w:val="none" w:sz="0" w:space="0" w:color="auto"/>
        <w:bottom w:val="none" w:sz="0" w:space="0" w:color="auto"/>
        <w:right w:val="none" w:sz="0" w:space="0" w:color="auto"/>
      </w:divBdr>
    </w:div>
    <w:div w:id="26218705">
      <w:bodyDiv w:val="1"/>
      <w:marLeft w:val="0"/>
      <w:marRight w:val="0"/>
      <w:marTop w:val="0"/>
      <w:marBottom w:val="0"/>
      <w:divBdr>
        <w:top w:val="none" w:sz="0" w:space="0" w:color="auto"/>
        <w:left w:val="none" w:sz="0" w:space="0" w:color="auto"/>
        <w:bottom w:val="none" w:sz="0" w:space="0" w:color="auto"/>
        <w:right w:val="none" w:sz="0" w:space="0" w:color="auto"/>
      </w:divBdr>
    </w:div>
    <w:div w:id="48117738">
      <w:bodyDiv w:val="1"/>
      <w:marLeft w:val="0"/>
      <w:marRight w:val="0"/>
      <w:marTop w:val="0"/>
      <w:marBottom w:val="0"/>
      <w:divBdr>
        <w:top w:val="none" w:sz="0" w:space="0" w:color="auto"/>
        <w:left w:val="none" w:sz="0" w:space="0" w:color="auto"/>
        <w:bottom w:val="none" w:sz="0" w:space="0" w:color="auto"/>
        <w:right w:val="none" w:sz="0" w:space="0" w:color="auto"/>
      </w:divBdr>
    </w:div>
    <w:div w:id="74398641">
      <w:bodyDiv w:val="1"/>
      <w:marLeft w:val="0"/>
      <w:marRight w:val="0"/>
      <w:marTop w:val="0"/>
      <w:marBottom w:val="0"/>
      <w:divBdr>
        <w:top w:val="none" w:sz="0" w:space="0" w:color="auto"/>
        <w:left w:val="none" w:sz="0" w:space="0" w:color="auto"/>
        <w:bottom w:val="none" w:sz="0" w:space="0" w:color="auto"/>
        <w:right w:val="none" w:sz="0" w:space="0" w:color="auto"/>
      </w:divBdr>
    </w:div>
    <w:div w:id="80179955">
      <w:bodyDiv w:val="1"/>
      <w:marLeft w:val="0"/>
      <w:marRight w:val="0"/>
      <w:marTop w:val="0"/>
      <w:marBottom w:val="0"/>
      <w:divBdr>
        <w:top w:val="none" w:sz="0" w:space="0" w:color="auto"/>
        <w:left w:val="none" w:sz="0" w:space="0" w:color="auto"/>
        <w:bottom w:val="none" w:sz="0" w:space="0" w:color="auto"/>
        <w:right w:val="none" w:sz="0" w:space="0" w:color="auto"/>
      </w:divBdr>
    </w:div>
    <w:div w:id="91319361">
      <w:bodyDiv w:val="1"/>
      <w:marLeft w:val="0"/>
      <w:marRight w:val="0"/>
      <w:marTop w:val="0"/>
      <w:marBottom w:val="0"/>
      <w:divBdr>
        <w:top w:val="none" w:sz="0" w:space="0" w:color="auto"/>
        <w:left w:val="none" w:sz="0" w:space="0" w:color="auto"/>
        <w:bottom w:val="none" w:sz="0" w:space="0" w:color="auto"/>
        <w:right w:val="none" w:sz="0" w:space="0" w:color="auto"/>
      </w:divBdr>
    </w:div>
    <w:div w:id="93063114">
      <w:bodyDiv w:val="1"/>
      <w:marLeft w:val="0"/>
      <w:marRight w:val="0"/>
      <w:marTop w:val="0"/>
      <w:marBottom w:val="0"/>
      <w:divBdr>
        <w:top w:val="none" w:sz="0" w:space="0" w:color="auto"/>
        <w:left w:val="none" w:sz="0" w:space="0" w:color="auto"/>
        <w:bottom w:val="none" w:sz="0" w:space="0" w:color="auto"/>
        <w:right w:val="none" w:sz="0" w:space="0" w:color="auto"/>
      </w:divBdr>
    </w:div>
    <w:div w:id="97221377">
      <w:bodyDiv w:val="1"/>
      <w:marLeft w:val="0"/>
      <w:marRight w:val="0"/>
      <w:marTop w:val="0"/>
      <w:marBottom w:val="0"/>
      <w:divBdr>
        <w:top w:val="none" w:sz="0" w:space="0" w:color="auto"/>
        <w:left w:val="none" w:sz="0" w:space="0" w:color="auto"/>
        <w:bottom w:val="none" w:sz="0" w:space="0" w:color="auto"/>
        <w:right w:val="none" w:sz="0" w:space="0" w:color="auto"/>
      </w:divBdr>
    </w:div>
    <w:div w:id="101150503">
      <w:bodyDiv w:val="1"/>
      <w:marLeft w:val="0"/>
      <w:marRight w:val="0"/>
      <w:marTop w:val="0"/>
      <w:marBottom w:val="0"/>
      <w:divBdr>
        <w:top w:val="none" w:sz="0" w:space="0" w:color="auto"/>
        <w:left w:val="none" w:sz="0" w:space="0" w:color="auto"/>
        <w:bottom w:val="none" w:sz="0" w:space="0" w:color="auto"/>
        <w:right w:val="none" w:sz="0" w:space="0" w:color="auto"/>
      </w:divBdr>
    </w:div>
    <w:div w:id="143398584">
      <w:bodyDiv w:val="1"/>
      <w:marLeft w:val="0"/>
      <w:marRight w:val="0"/>
      <w:marTop w:val="0"/>
      <w:marBottom w:val="0"/>
      <w:divBdr>
        <w:top w:val="none" w:sz="0" w:space="0" w:color="auto"/>
        <w:left w:val="none" w:sz="0" w:space="0" w:color="auto"/>
        <w:bottom w:val="none" w:sz="0" w:space="0" w:color="auto"/>
        <w:right w:val="none" w:sz="0" w:space="0" w:color="auto"/>
      </w:divBdr>
    </w:div>
    <w:div w:id="160048412">
      <w:bodyDiv w:val="1"/>
      <w:marLeft w:val="0"/>
      <w:marRight w:val="0"/>
      <w:marTop w:val="0"/>
      <w:marBottom w:val="0"/>
      <w:divBdr>
        <w:top w:val="none" w:sz="0" w:space="0" w:color="auto"/>
        <w:left w:val="none" w:sz="0" w:space="0" w:color="auto"/>
        <w:bottom w:val="none" w:sz="0" w:space="0" w:color="auto"/>
        <w:right w:val="none" w:sz="0" w:space="0" w:color="auto"/>
      </w:divBdr>
    </w:div>
    <w:div w:id="165437778">
      <w:bodyDiv w:val="1"/>
      <w:marLeft w:val="0"/>
      <w:marRight w:val="0"/>
      <w:marTop w:val="0"/>
      <w:marBottom w:val="0"/>
      <w:divBdr>
        <w:top w:val="none" w:sz="0" w:space="0" w:color="auto"/>
        <w:left w:val="none" w:sz="0" w:space="0" w:color="auto"/>
        <w:bottom w:val="none" w:sz="0" w:space="0" w:color="auto"/>
        <w:right w:val="none" w:sz="0" w:space="0" w:color="auto"/>
      </w:divBdr>
    </w:div>
    <w:div w:id="180125408">
      <w:bodyDiv w:val="1"/>
      <w:marLeft w:val="0"/>
      <w:marRight w:val="0"/>
      <w:marTop w:val="0"/>
      <w:marBottom w:val="0"/>
      <w:divBdr>
        <w:top w:val="none" w:sz="0" w:space="0" w:color="auto"/>
        <w:left w:val="none" w:sz="0" w:space="0" w:color="auto"/>
        <w:bottom w:val="none" w:sz="0" w:space="0" w:color="auto"/>
        <w:right w:val="none" w:sz="0" w:space="0" w:color="auto"/>
      </w:divBdr>
    </w:div>
    <w:div w:id="180556313">
      <w:bodyDiv w:val="1"/>
      <w:marLeft w:val="0"/>
      <w:marRight w:val="0"/>
      <w:marTop w:val="0"/>
      <w:marBottom w:val="0"/>
      <w:divBdr>
        <w:top w:val="none" w:sz="0" w:space="0" w:color="auto"/>
        <w:left w:val="none" w:sz="0" w:space="0" w:color="auto"/>
        <w:bottom w:val="none" w:sz="0" w:space="0" w:color="auto"/>
        <w:right w:val="none" w:sz="0" w:space="0" w:color="auto"/>
      </w:divBdr>
    </w:div>
    <w:div w:id="191454234">
      <w:bodyDiv w:val="1"/>
      <w:marLeft w:val="0"/>
      <w:marRight w:val="0"/>
      <w:marTop w:val="0"/>
      <w:marBottom w:val="0"/>
      <w:divBdr>
        <w:top w:val="none" w:sz="0" w:space="0" w:color="auto"/>
        <w:left w:val="none" w:sz="0" w:space="0" w:color="auto"/>
        <w:bottom w:val="none" w:sz="0" w:space="0" w:color="auto"/>
        <w:right w:val="none" w:sz="0" w:space="0" w:color="auto"/>
      </w:divBdr>
    </w:div>
    <w:div w:id="192772666">
      <w:bodyDiv w:val="1"/>
      <w:marLeft w:val="0"/>
      <w:marRight w:val="0"/>
      <w:marTop w:val="0"/>
      <w:marBottom w:val="0"/>
      <w:divBdr>
        <w:top w:val="none" w:sz="0" w:space="0" w:color="auto"/>
        <w:left w:val="none" w:sz="0" w:space="0" w:color="auto"/>
        <w:bottom w:val="none" w:sz="0" w:space="0" w:color="auto"/>
        <w:right w:val="none" w:sz="0" w:space="0" w:color="auto"/>
      </w:divBdr>
    </w:div>
    <w:div w:id="196311151">
      <w:bodyDiv w:val="1"/>
      <w:marLeft w:val="0"/>
      <w:marRight w:val="0"/>
      <w:marTop w:val="0"/>
      <w:marBottom w:val="0"/>
      <w:divBdr>
        <w:top w:val="none" w:sz="0" w:space="0" w:color="auto"/>
        <w:left w:val="none" w:sz="0" w:space="0" w:color="auto"/>
        <w:bottom w:val="none" w:sz="0" w:space="0" w:color="auto"/>
        <w:right w:val="none" w:sz="0" w:space="0" w:color="auto"/>
      </w:divBdr>
    </w:div>
    <w:div w:id="218169530">
      <w:bodyDiv w:val="1"/>
      <w:marLeft w:val="0"/>
      <w:marRight w:val="0"/>
      <w:marTop w:val="0"/>
      <w:marBottom w:val="0"/>
      <w:divBdr>
        <w:top w:val="none" w:sz="0" w:space="0" w:color="auto"/>
        <w:left w:val="none" w:sz="0" w:space="0" w:color="auto"/>
        <w:bottom w:val="none" w:sz="0" w:space="0" w:color="auto"/>
        <w:right w:val="none" w:sz="0" w:space="0" w:color="auto"/>
      </w:divBdr>
    </w:div>
    <w:div w:id="271212129">
      <w:bodyDiv w:val="1"/>
      <w:marLeft w:val="0"/>
      <w:marRight w:val="0"/>
      <w:marTop w:val="0"/>
      <w:marBottom w:val="0"/>
      <w:divBdr>
        <w:top w:val="none" w:sz="0" w:space="0" w:color="auto"/>
        <w:left w:val="none" w:sz="0" w:space="0" w:color="auto"/>
        <w:bottom w:val="none" w:sz="0" w:space="0" w:color="auto"/>
        <w:right w:val="none" w:sz="0" w:space="0" w:color="auto"/>
      </w:divBdr>
    </w:div>
    <w:div w:id="272712618">
      <w:bodyDiv w:val="1"/>
      <w:marLeft w:val="0"/>
      <w:marRight w:val="0"/>
      <w:marTop w:val="0"/>
      <w:marBottom w:val="0"/>
      <w:divBdr>
        <w:top w:val="none" w:sz="0" w:space="0" w:color="auto"/>
        <w:left w:val="none" w:sz="0" w:space="0" w:color="auto"/>
        <w:bottom w:val="none" w:sz="0" w:space="0" w:color="auto"/>
        <w:right w:val="none" w:sz="0" w:space="0" w:color="auto"/>
      </w:divBdr>
    </w:div>
    <w:div w:id="275218363">
      <w:bodyDiv w:val="1"/>
      <w:marLeft w:val="0"/>
      <w:marRight w:val="0"/>
      <w:marTop w:val="0"/>
      <w:marBottom w:val="0"/>
      <w:divBdr>
        <w:top w:val="none" w:sz="0" w:space="0" w:color="auto"/>
        <w:left w:val="none" w:sz="0" w:space="0" w:color="auto"/>
        <w:bottom w:val="none" w:sz="0" w:space="0" w:color="auto"/>
        <w:right w:val="none" w:sz="0" w:space="0" w:color="auto"/>
      </w:divBdr>
    </w:div>
    <w:div w:id="308092172">
      <w:bodyDiv w:val="1"/>
      <w:marLeft w:val="0"/>
      <w:marRight w:val="0"/>
      <w:marTop w:val="0"/>
      <w:marBottom w:val="0"/>
      <w:divBdr>
        <w:top w:val="none" w:sz="0" w:space="0" w:color="auto"/>
        <w:left w:val="none" w:sz="0" w:space="0" w:color="auto"/>
        <w:bottom w:val="none" w:sz="0" w:space="0" w:color="auto"/>
        <w:right w:val="none" w:sz="0" w:space="0" w:color="auto"/>
      </w:divBdr>
    </w:div>
    <w:div w:id="314382087">
      <w:bodyDiv w:val="1"/>
      <w:marLeft w:val="0"/>
      <w:marRight w:val="0"/>
      <w:marTop w:val="0"/>
      <w:marBottom w:val="0"/>
      <w:divBdr>
        <w:top w:val="none" w:sz="0" w:space="0" w:color="auto"/>
        <w:left w:val="none" w:sz="0" w:space="0" w:color="auto"/>
        <w:bottom w:val="none" w:sz="0" w:space="0" w:color="auto"/>
        <w:right w:val="none" w:sz="0" w:space="0" w:color="auto"/>
      </w:divBdr>
    </w:div>
    <w:div w:id="351420972">
      <w:bodyDiv w:val="1"/>
      <w:marLeft w:val="0"/>
      <w:marRight w:val="0"/>
      <w:marTop w:val="0"/>
      <w:marBottom w:val="0"/>
      <w:divBdr>
        <w:top w:val="none" w:sz="0" w:space="0" w:color="auto"/>
        <w:left w:val="none" w:sz="0" w:space="0" w:color="auto"/>
        <w:bottom w:val="none" w:sz="0" w:space="0" w:color="auto"/>
        <w:right w:val="none" w:sz="0" w:space="0" w:color="auto"/>
      </w:divBdr>
    </w:div>
    <w:div w:id="404684892">
      <w:bodyDiv w:val="1"/>
      <w:marLeft w:val="0"/>
      <w:marRight w:val="0"/>
      <w:marTop w:val="0"/>
      <w:marBottom w:val="0"/>
      <w:divBdr>
        <w:top w:val="none" w:sz="0" w:space="0" w:color="auto"/>
        <w:left w:val="none" w:sz="0" w:space="0" w:color="auto"/>
        <w:bottom w:val="none" w:sz="0" w:space="0" w:color="auto"/>
        <w:right w:val="none" w:sz="0" w:space="0" w:color="auto"/>
      </w:divBdr>
    </w:div>
    <w:div w:id="426115478">
      <w:bodyDiv w:val="1"/>
      <w:marLeft w:val="0"/>
      <w:marRight w:val="0"/>
      <w:marTop w:val="0"/>
      <w:marBottom w:val="0"/>
      <w:divBdr>
        <w:top w:val="none" w:sz="0" w:space="0" w:color="auto"/>
        <w:left w:val="none" w:sz="0" w:space="0" w:color="auto"/>
        <w:bottom w:val="none" w:sz="0" w:space="0" w:color="auto"/>
        <w:right w:val="none" w:sz="0" w:space="0" w:color="auto"/>
      </w:divBdr>
    </w:div>
    <w:div w:id="429401352">
      <w:bodyDiv w:val="1"/>
      <w:marLeft w:val="0"/>
      <w:marRight w:val="0"/>
      <w:marTop w:val="0"/>
      <w:marBottom w:val="0"/>
      <w:divBdr>
        <w:top w:val="none" w:sz="0" w:space="0" w:color="auto"/>
        <w:left w:val="none" w:sz="0" w:space="0" w:color="auto"/>
        <w:bottom w:val="none" w:sz="0" w:space="0" w:color="auto"/>
        <w:right w:val="none" w:sz="0" w:space="0" w:color="auto"/>
      </w:divBdr>
    </w:div>
    <w:div w:id="429546823">
      <w:bodyDiv w:val="1"/>
      <w:marLeft w:val="0"/>
      <w:marRight w:val="0"/>
      <w:marTop w:val="0"/>
      <w:marBottom w:val="0"/>
      <w:divBdr>
        <w:top w:val="none" w:sz="0" w:space="0" w:color="auto"/>
        <w:left w:val="none" w:sz="0" w:space="0" w:color="auto"/>
        <w:bottom w:val="none" w:sz="0" w:space="0" w:color="auto"/>
        <w:right w:val="none" w:sz="0" w:space="0" w:color="auto"/>
      </w:divBdr>
    </w:div>
    <w:div w:id="468129726">
      <w:bodyDiv w:val="1"/>
      <w:marLeft w:val="0"/>
      <w:marRight w:val="0"/>
      <w:marTop w:val="0"/>
      <w:marBottom w:val="0"/>
      <w:divBdr>
        <w:top w:val="none" w:sz="0" w:space="0" w:color="auto"/>
        <w:left w:val="none" w:sz="0" w:space="0" w:color="auto"/>
        <w:bottom w:val="none" w:sz="0" w:space="0" w:color="auto"/>
        <w:right w:val="none" w:sz="0" w:space="0" w:color="auto"/>
      </w:divBdr>
    </w:div>
    <w:div w:id="479345419">
      <w:bodyDiv w:val="1"/>
      <w:marLeft w:val="0"/>
      <w:marRight w:val="0"/>
      <w:marTop w:val="0"/>
      <w:marBottom w:val="0"/>
      <w:divBdr>
        <w:top w:val="none" w:sz="0" w:space="0" w:color="auto"/>
        <w:left w:val="none" w:sz="0" w:space="0" w:color="auto"/>
        <w:bottom w:val="none" w:sz="0" w:space="0" w:color="auto"/>
        <w:right w:val="none" w:sz="0" w:space="0" w:color="auto"/>
      </w:divBdr>
    </w:div>
    <w:div w:id="481584653">
      <w:bodyDiv w:val="1"/>
      <w:marLeft w:val="0"/>
      <w:marRight w:val="0"/>
      <w:marTop w:val="0"/>
      <w:marBottom w:val="0"/>
      <w:divBdr>
        <w:top w:val="none" w:sz="0" w:space="0" w:color="auto"/>
        <w:left w:val="none" w:sz="0" w:space="0" w:color="auto"/>
        <w:bottom w:val="none" w:sz="0" w:space="0" w:color="auto"/>
        <w:right w:val="none" w:sz="0" w:space="0" w:color="auto"/>
      </w:divBdr>
    </w:div>
    <w:div w:id="486211978">
      <w:bodyDiv w:val="1"/>
      <w:marLeft w:val="0"/>
      <w:marRight w:val="0"/>
      <w:marTop w:val="0"/>
      <w:marBottom w:val="0"/>
      <w:divBdr>
        <w:top w:val="none" w:sz="0" w:space="0" w:color="auto"/>
        <w:left w:val="none" w:sz="0" w:space="0" w:color="auto"/>
        <w:bottom w:val="none" w:sz="0" w:space="0" w:color="auto"/>
        <w:right w:val="none" w:sz="0" w:space="0" w:color="auto"/>
      </w:divBdr>
    </w:div>
    <w:div w:id="494347656">
      <w:bodyDiv w:val="1"/>
      <w:marLeft w:val="0"/>
      <w:marRight w:val="0"/>
      <w:marTop w:val="0"/>
      <w:marBottom w:val="0"/>
      <w:divBdr>
        <w:top w:val="none" w:sz="0" w:space="0" w:color="auto"/>
        <w:left w:val="none" w:sz="0" w:space="0" w:color="auto"/>
        <w:bottom w:val="none" w:sz="0" w:space="0" w:color="auto"/>
        <w:right w:val="none" w:sz="0" w:space="0" w:color="auto"/>
      </w:divBdr>
    </w:div>
    <w:div w:id="555318463">
      <w:bodyDiv w:val="1"/>
      <w:marLeft w:val="0"/>
      <w:marRight w:val="0"/>
      <w:marTop w:val="0"/>
      <w:marBottom w:val="0"/>
      <w:divBdr>
        <w:top w:val="none" w:sz="0" w:space="0" w:color="auto"/>
        <w:left w:val="none" w:sz="0" w:space="0" w:color="auto"/>
        <w:bottom w:val="none" w:sz="0" w:space="0" w:color="auto"/>
        <w:right w:val="none" w:sz="0" w:space="0" w:color="auto"/>
      </w:divBdr>
    </w:div>
    <w:div w:id="557785409">
      <w:bodyDiv w:val="1"/>
      <w:marLeft w:val="0"/>
      <w:marRight w:val="0"/>
      <w:marTop w:val="0"/>
      <w:marBottom w:val="0"/>
      <w:divBdr>
        <w:top w:val="none" w:sz="0" w:space="0" w:color="auto"/>
        <w:left w:val="none" w:sz="0" w:space="0" w:color="auto"/>
        <w:bottom w:val="none" w:sz="0" w:space="0" w:color="auto"/>
        <w:right w:val="none" w:sz="0" w:space="0" w:color="auto"/>
      </w:divBdr>
    </w:div>
    <w:div w:id="566452439">
      <w:bodyDiv w:val="1"/>
      <w:marLeft w:val="0"/>
      <w:marRight w:val="0"/>
      <w:marTop w:val="0"/>
      <w:marBottom w:val="0"/>
      <w:divBdr>
        <w:top w:val="none" w:sz="0" w:space="0" w:color="auto"/>
        <w:left w:val="none" w:sz="0" w:space="0" w:color="auto"/>
        <w:bottom w:val="none" w:sz="0" w:space="0" w:color="auto"/>
        <w:right w:val="none" w:sz="0" w:space="0" w:color="auto"/>
      </w:divBdr>
    </w:div>
    <w:div w:id="576209845">
      <w:bodyDiv w:val="1"/>
      <w:marLeft w:val="0"/>
      <w:marRight w:val="0"/>
      <w:marTop w:val="0"/>
      <w:marBottom w:val="0"/>
      <w:divBdr>
        <w:top w:val="none" w:sz="0" w:space="0" w:color="auto"/>
        <w:left w:val="none" w:sz="0" w:space="0" w:color="auto"/>
        <w:bottom w:val="none" w:sz="0" w:space="0" w:color="auto"/>
        <w:right w:val="none" w:sz="0" w:space="0" w:color="auto"/>
      </w:divBdr>
    </w:div>
    <w:div w:id="625626504">
      <w:bodyDiv w:val="1"/>
      <w:marLeft w:val="0"/>
      <w:marRight w:val="0"/>
      <w:marTop w:val="0"/>
      <w:marBottom w:val="0"/>
      <w:divBdr>
        <w:top w:val="none" w:sz="0" w:space="0" w:color="auto"/>
        <w:left w:val="none" w:sz="0" w:space="0" w:color="auto"/>
        <w:bottom w:val="none" w:sz="0" w:space="0" w:color="auto"/>
        <w:right w:val="none" w:sz="0" w:space="0" w:color="auto"/>
      </w:divBdr>
    </w:div>
    <w:div w:id="637342397">
      <w:bodyDiv w:val="1"/>
      <w:marLeft w:val="0"/>
      <w:marRight w:val="0"/>
      <w:marTop w:val="0"/>
      <w:marBottom w:val="0"/>
      <w:divBdr>
        <w:top w:val="none" w:sz="0" w:space="0" w:color="auto"/>
        <w:left w:val="none" w:sz="0" w:space="0" w:color="auto"/>
        <w:bottom w:val="none" w:sz="0" w:space="0" w:color="auto"/>
        <w:right w:val="none" w:sz="0" w:space="0" w:color="auto"/>
      </w:divBdr>
    </w:div>
    <w:div w:id="655380857">
      <w:bodyDiv w:val="1"/>
      <w:marLeft w:val="0"/>
      <w:marRight w:val="0"/>
      <w:marTop w:val="0"/>
      <w:marBottom w:val="0"/>
      <w:divBdr>
        <w:top w:val="none" w:sz="0" w:space="0" w:color="auto"/>
        <w:left w:val="none" w:sz="0" w:space="0" w:color="auto"/>
        <w:bottom w:val="none" w:sz="0" w:space="0" w:color="auto"/>
        <w:right w:val="none" w:sz="0" w:space="0" w:color="auto"/>
      </w:divBdr>
    </w:div>
    <w:div w:id="666370981">
      <w:bodyDiv w:val="1"/>
      <w:marLeft w:val="0"/>
      <w:marRight w:val="0"/>
      <w:marTop w:val="0"/>
      <w:marBottom w:val="0"/>
      <w:divBdr>
        <w:top w:val="none" w:sz="0" w:space="0" w:color="auto"/>
        <w:left w:val="none" w:sz="0" w:space="0" w:color="auto"/>
        <w:bottom w:val="none" w:sz="0" w:space="0" w:color="auto"/>
        <w:right w:val="none" w:sz="0" w:space="0" w:color="auto"/>
      </w:divBdr>
    </w:div>
    <w:div w:id="677923266">
      <w:bodyDiv w:val="1"/>
      <w:marLeft w:val="0"/>
      <w:marRight w:val="0"/>
      <w:marTop w:val="0"/>
      <w:marBottom w:val="0"/>
      <w:divBdr>
        <w:top w:val="none" w:sz="0" w:space="0" w:color="auto"/>
        <w:left w:val="none" w:sz="0" w:space="0" w:color="auto"/>
        <w:bottom w:val="none" w:sz="0" w:space="0" w:color="auto"/>
        <w:right w:val="none" w:sz="0" w:space="0" w:color="auto"/>
      </w:divBdr>
    </w:div>
    <w:div w:id="688675900">
      <w:bodyDiv w:val="1"/>
      <w:marLeft w:val="0"/>
      <w:marRight w:val="0"/>
      <w:marTop w:val="0"/>
      <w:marBottom w:val="0"/>
      <w:divBdr>
        <w:top w:val="none" w:sz="0" w:space="0" w:color="auto"/>
        <w:left w:val="none" w:sz="0" w:space="0" w:color="auto"/>
        <w:bottom w:val="none" w:sz="0" w:space="0" w:color="auto"/>
        <w:right w:val="none" w:sz="0" w:space="0" w:color="auto"/>
      </w:divBdr>
    </w:div>
    <w:div w:id="703143253">
      <w:bodyDiv w:val="1"/>
      <w:marLeft w:val="0"/>
      <w:marRight w:val="0"/>
      <w:marTop w:val="0"/>
      <w:marBottom w:val="0"/>
      <w:divBdr>
        <w:top w:val="none" w:sz="0" w:space="0" w:color="auto"/>
        <w:left w:val="none" w:sz="0" w:space="0" w:color="auto"/>
        <w:bottom w:val="none" w:sz="0" w:space="0" w:color="auto"/>
        <w:right w:val="none" w:sz="0" w:space="0" w:color="auto"/>
      </w:divBdr>
    </w:div>
    <w:div w:id="709961439">
      <w:bodyDiv w:val="1"/>
      <w:marLeft w:val="0"/>
      <w:marRight w:val="0"/>
      <w:marTop w:val="0"/>
      <w:marBottom w:val="0"/>
      <w:divBdr>
        <w:top w:val="none" w:sz="0" w:space="0" w:color="auto"/>
        <w:left w:val="none" w:sz="0" w:space="0" w:color="auto"/>
        <w:bottom w:val="none" w:sz="0" w:space="0" w:color="auto"/>
        <w:right w:val="none" w:sz="0" w:space="0" w:color="auto"/>
      </w:divBdr>
      <w:divsChild>
        <w:div w:id="63797567">
          <w:marLeft w:val="0"/>
          <w:marRight w:val="0"/>
          <w:marTop w:val="0"/>
          <w:marBottom w:val="0"/>
          <w:divBdr>
            <w:top w:val="none" w:sz="0" w:space="0" w:color="auto"/>
            <w:left w:val="none" w:sz="0" w:space="0" w:color="auto"/>
            <w:bottom w:val="none" w:sz="0" w:space="0" w:color="auto"/>
            <w:right w:val="none" w:sz="0" w:space="0" w:color="auto"/>
          </w:divBdr>
          <w:divsChild>
            <w:div w:id="1233077209">
              <w:marLeft w:val="0"/>
              <w:marRight w:val="0"/>
              <w:marTop w:val="0"/>
              <w:marBottom w:val="0"/>
              <w:divBdr>
                <w:top w:val="none" w:sz="0" w:space="0" w:color="auto"/>
                <w:left w:val="none" w:sz="0" w:space="0" w:color="auto"/>
                <w:bottom w:val="none" w:sz="0" w:space="0" w:color="auto"/>
                <w:right w:val="none" w:sz="0" w:space="0" w:color="auto"/>
              </w:divBdr>
              <w:divsChild>
                <w:div w:id="1024135818">
                  <w:marLeft w:val="0"/>
                  <w:marRight w:val="0"/>
                  <w:marTop w:val="0"/>
                  <w:marBottom w:val="0"/>
                  <w:divBdr>
                    <w:top w:val="none" w:sz="0" w:space="0" w:color="auto"/>
                    <w:left w:val="none" w:sz="0" w:space="0" w:color="auto"/>
                    <w:bottom w:val="none" w:sz="0" w:space="0" w:color="auto"/>
                    <w:right w:val="none" w:sz="0" w:space="0" w:color="auto"/>
                  </w:divBdr>
                  <w:divsChild>
                    <w:div w:id="257950515">
                      <w:marLeft w:val="0"/>
                      <w:marRight w:val="0"/>
                      <w:marTop w:val="0"/>
                      <w:marBottom w:val="0"/>
                      <w:divBdr>
                        <w:top w:val="none" w:sz="0" w:space="0" w:color="auto"/>
                        <w:left w:val="none" w:sz="0" w:space="0" w:color="auto"/>
                        <w:bottom w:val="none" w:sz="0" w:space="0" w:color="auto"/>
                        <w:right w:val="none" w:sz="0" w:space="0" w:color="auto"/>
                      </w:divBdr>
                      <w:divsChild>
                        <w:div w:id="1635483390">
                          <w:marLeft w:val="0"/>
                          <w:marRight w:val="0"/>
                          <w:marTop w:val="0"/>
                          <w:marBottom w:val="0"/>
                          <w:divBdr>
                            <w:top w:val="none" w:sz="0" w:space="0" w:color="auto"/>
                            <w:left w:val="none" w:sz="0" w:space="0" w:color="auto"/>
                            <w:bottom w:val="none" w:sz="0" w:space="0" w:color="auto"/>
                            <w:right w:val="none" w:sz="0" w:space="0" w:color="auto"/>
                          </w:divBdr>
                          <w:divsChild>
                            <w:div w:id="681469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2978200">
          <w:marLeft w:val="0"/>
          <w:marRight w:val="0"/>
          <w:marTop w:val="0"/>
          <w:marBottom w:val="0"/>
          <w:divBdr>
            <w:top w:val="none" w:sz="0" w:space="0" w:color="auto"/>
            <w:left w:val="none" w:sz="0" w:space="0" w:color="auto"/>
            <w:bottom w:val="none" w:sz="0" w:space="0" w:color="auto"/>
            <w:right w:val="none" w:sz="0" w:space="0" w:color="auto"/>
          </w:divBdr>
          <w:divsChild>
            <w:div w:id="263850649">
              <w:marLeft w:val="0"/>
              <w:marRight w:val="0"/>
              <w:marTop w:val="0"/>
              <w:marBottom w:val="0"/>
              <w:divBdr>
                <w:top w:val="none" w:sz="0" w:space="0" w:color="auto"/>
                <w:left w:val="none" w:sz="0" w:space="0" w:color="auto"/>
                <w:bottom w:val="none" w:sz="0" w:space="0" w:color="auto"/>
                <w:right w:val="none" w:sz="0" w:space="0" w:color="auto"/>
              </w:divBdr>
              <w:divsChild>
                <w:div w:id="237129257">
                  <w:marLeft w:val="0"/>
                  <w:marRight w:val="0"/>
                  <w:marTop w:val="0"/>
                  <w:marBottom w:val="0"/>
                  <w:divBdr>
                    <w:top w:val="none" w:sz="0" w:space="0" w:color="auto"/>
                    <w:left w:val="none" w:sz="0" w:space="0" w:color="auto"/>
                    <w:bottom w:val="none" w:sz="0" w:space="0" w:color="auto"/>
                    <w:right w:val="none" w:sz="0" w:space="0" w:color="auto"/>
                  </w:divBdr>
                  <w:divsChild>
                    <w:div w:id="1968199930">
                      <w:marLeft w:val="0"/>
                      <w:marRight w:val="0"/>
                      <w:marTop w:val="0"/>
                      <w:marBottom w:val="0"/>
                      <w:divBdr>
                        <w:top w:val="none" w:sz="0" w:space="0" w:color="auto"/>
                        <w:left w:val="none" w:sz="0" w:space="0" w:color="auto"/>
                        <w:bottom w:val="none" w:sz="0" w:space="0" w:color="auto"/>
                        <w:right w:val="none" w:sz="0" w:space="0" w:color="auto"/>
                      </w:divBdr>
                      <w:divsChild>
                        <w:div w:id="1930850301">
                          <w:marLeft w:val="0"/>
                          <w:marRight w:val="0"/>
                          <w:marTop w:val="0"/>
                          <w:marBottom w:val="0"/>
                          <w:divBdr>
                            <w:top w:val="none" w:sz="0" w:space="0" w:color="auto"/>
                            <w:left w:val="none" w:sz="0" w:space="0" w:color="auto"/>
                            <w:bottom w:val="none" w:sz="0" w:space="0" w:color="auto"/>
                            <w:right w:val="none" w:sz="0" w:space="0" w:color="auto"/>
                          </w:divBdr>
                          <w:divsChild>
                            <w:div w:id="1035809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1224424">
          <w:marLeft w:val="0"/>
          <w:marRight w:val="0"/>
          <w:marTop w:val="0"/>
          <w:marBottom w:val="0"/>
          <w:divBdr>
            <w:top w:val="none" w:sz="0" w:space="0" w:color="auto"/>
            <w:left w:val="none" w:sz="0" w:space="0" w:color="auto"/>
            <w:bottom w:val="none" w:sz="0" w:space="0" w:color="auto"/>
            <w:right w:val="none" w:sz="0" w:space="0" w:color="auto"/>
          </w:divBdr>
          <w:divsChild>
            <w:div w:id="1138376449">
              <w:marLeft w:val="0"/>
              <w:marRight w:val="0"/>
              <w:marTop w:val="0"/>
              <w:marBottom w:val="0"/>
              <w:divBdr>
                <w:top w:val="none" w:sz="0" w:space="0" w:color="auto"/>
                <w:left w:val="none" w:sz="0" w:space="0" w:color="auto"/>
                <w:bottom w:val="none" w:sz="0" w:space="0" w:color="auto"/>
                <w:right w:val="none" w:sz="0" w:space="0" w:color="auto"/>
              </w:divBdr>
              <w:divsChild>
                <w:div w:id="1156798332">
                  <w:marLeft w:val="0"/>
                  <w:marRight w:val="0"/>
                  <w:marTop w:val="0"/>
                  <w:marBottom w:val="0"/>
                  <w:divBdr>
                    <w:top w:val="none" w:sz="0" w:space="0" w:color="auto"/>
                    <w:left w:val="none" w:sz="0" w:space="0" w:color="auto"/>
                    <w:bottom w:val="none" w:sz="0" w:space="0" w:color="auto"/>
                    <w:right w:val="none" w:sz="0" w:space="0" w:color="auto"/>
                  </w:divBdr>
                  <w:divsChild>
                    <w:div w:id="1069503222">
                      <w:marLeft w:val="0"/>
                      <w:marRight w:val="0"/>
                      <w:marTop w:val="0"/>
                      <w:marBottom w:val="0"/>
                      <w:divBdr>
                        <w:top w:val="none" w:sz="0" w:space="0" w:color="auto"/>
                        <w:left w:val="none" w:sz="0" w:space="0" w:color="auto"/>
                        <w:bottom w:val="none" w:sz="0" w:space="0" w:color="auto"/>
                        <w:right w:val="none" w:sz="0" w:space="0" w:color="auto"/>
                      </w:divBdr>
                      <w:divsChild>
                        <w:div w:id="116148357">
                          <w:marLeft w:val="0"/>
                          <w:marRight w:val="0"/>
                          <w:marTop w:val="0"/>
                          <w:marBottom w:val="0"/>
                          <w:divBdr>
                            <w:top w:val="none" w:sz="0" w:space="0" w:color="auto"/>
                            <w:left w:val="none" w:sz="0" w:space="0" w:color="auto"/>
                            <w:bottom w:val="none" w:sz="0" w:space="0" w:color="auto"/>
                            <w:right w:val="none" w:sz="0" w:space="0" w:color="auto"/>
                          </w:divBdr>
                          <w:divsChild>
                            <w:div w:id="1827743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8140075">
          <w:marLeft w:val="0"/>
          <w:marRight w:val="0"/>
          <w:marTop w:val="0"/>
          <w:marBottom w:val="0"/>
          <w:divBdr>
            <w:top w:val="none" w:sz="0" w:space="0" w:color="auto"/>
            <w:left w:val="none" w:sz="0" w:space="0" w:color="auto"/>
            <w:bottom w:val="none" w:sz="0" w:space="0" w:color="auto"/>
            <w:right w:val="none" w:sz="0" w:space="0" w:color="auto"/>
          </w:divBdr>
          <w:divsChild>
            <w:div w:id="544607136">
              <w:marLeft w:val="0"/>
              <w:marRight w:val="0"/>
              <w:marTop w:val="0"/>
              <w:marBottom w:val="0"/>
              <w:divBdr>
                <w:top w:val="none" w:sz="0" w:space="0" w:color="auto"/>
                <w:left w:val="none" w:sz="0" w:space="0" w:color="auto"/>
                <w:bottom w:val="none" w:sz="0" w:space="0" w:color="auto"/>
                <w:right w:val="none" w:sz="0" w:space="0" w:color="auto"/>
              </w:divBdr>
              <w:divsChild>
                <w:div w:id="933245860">
                  <w:marLeft w:val="0"/>
                  <w:marRight w:val="0"/>
                  <w:marTop w:val="0"/>
                  <w:marBottom w:val="0"/>
                  <w:divBdr>
                    <w:top w:val="none" w:sz="0" w:space="0" w:color="auto"/>
                    <w:left w:val="none" w:sz="0" w:space="0" w:color="auto"/>
                    <w:bottom w:val="none" w:sz="0" w:space="0" w:color="auto"/>
                    <w:right w:val="none" w:sz="0" w:space="0" w:color="auto"/>
                  </w:divBdr>
                  <w:divsChild>
                    <w:div w:id="1086725470">
                      <w:marLeft w:val="0"/>
                      <w:marRight w:val="0"/>
                      <w:marTop w:val="0"/>
                      <w:marBottom w:val="0"/>
                      <w:divBdr>
                        <w:top w:val="none" w:sz="0" w:space="0" w:color="auto"/>
                        <w:left w:val="none" w:sz="0" w:space="0" w:color="auto"/>
                        <w:bottom w:val="none" w:sz="0" w:space="0" w:color="auto"/>
                        <w:right w:val="none" w:sz="0" w:space="0" w:color="auto"/>
                      </w:divBdr>
                      <w:divsChild>
                        <w:div w:id="1455634754">
                          <w:marLeft w:val="0"/>
                          <w:marRight w:val="0"/>
                          <w:marTop w:val="0"/>
                          <w:marBottom w:val="0"/>
                          <w:divBdr>
                            <w:top w:val="none" w:sz="0" w:space="0" w:color="auto"/>
                            <w:left w:val="none" w:sz="0" w:space="0" w:color="auto"/>
                            <w:bottom w:val="none" w:sz="0" w:space="0" w:color="auto"/>
                            <w:right w:val="none" w:sz="0" w:space="0" w:color="auto"/>
                          </w:divBdr>
                          <w:divsChild>
                            <w:div w:id="1081412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7330640">
          <w:marLeft w:val="0"/>
          <w:marRight w:val="0"/>
          <w:marTop w:val="0"/>
          <w:marBottom w:val="0"/>
          <w:divBdr>
            <w:top w:val="none" w:sz="0" w:space="0" w:color="auto"/>
            <w:left w:val="none" w:sz="0" w:space="0" w:color="auto"/>
            <w:bottom w:val="none" w:sz="0" w:space="0" w:color="auto"/>
            <w:right w:val="none" w:sz="0" w:space="0" w:color="auto"/>
          </w:divBdr>
          <w:divsChild>
            <w:div w:id="1643536375">
              <w:marLeft w:val="0"/>
              <w:marRight w:val="0"/>
              <w:marTop w:val="0"/>
              <w:marBottom w:val="0"/>
              <w:divBdr>
                <w:top w:val="none" w:sz="0" w:space="0" w:color="auto"/>
                <w:left w:val="none" w:sz="0" w:space="0" w:color="auto"/>
                <w:bottom w:val="none" w:sz="0" w:space="0" w:color="auto"/>
                <w:right w:val="none" w:sz="0" w:space="0" w:color="auto"/>
              </w:divBdr>
              <w:divsChild>
                <w:div w:id="1936591658">
                  <w:marLeft w:val="0"/>
                  <w:marRight w:val="0"/>
                  <w:marTop w:val="0"/>
                  <w:marBottom w:val="0"/>
                  <w:divBdr>
                    <w:top w:val="none" w:sz="0" w:space="0" w:color="auto"/>
                    <w:left w:val="none" w:sz="0" w:space="0" w:color="auto"/>
                    <w:bottom w:val="none" w:sz="0" w:space="0" w:color="auto"/>
                    <w:right w:val="none" w:sz="0" w:space="0" w:color="auto"/>
                  </w:divBdr>
                  <w:divsChild>
                    <w:div w:id="1698845915">
                      <w:marLeft w:val="0"/>
                      <w:marRight w:val="0"/>
                      <w:marTop w:val="0"/>
                      <w:marBottom w:val="0"/>
                      <w:divBdr>
                        <w:top w:val="none" w:sz="0" w:space="0" w:color="auto"/>
                        <w:left w:val="none" w:sz="0" w:space="0" w:color="auto"/>
                        <w:bottom w:val="none" w:sz="0" w:space="0" w:color="auto"/>
                        <w:right w:val="none" w:sz="0" w:space="0" w:color="auto"/>
                      </w:divBdr>
                      <w:divsChild>
                        <w:div w:id="1743601758">
                          <w:marLeft w:val="0"/>
                          <w:marRight w:val="0"/>
                          <w:marTop w:val="0"/>
                          <w:marBottom w:val="0"/>
                          <w:divBdr>
                            <w:top w:val="none" w:sz="0" w:space="0" w:color="auto"/>
                            <w:left w:val="none" w:sz="0" w:space="0" w:color="auto"/>
                            <w:bottom w:val="none" w:sz="0" w:space="0" w:color="auto"/>
                            <w:right w:val="none" w:sz="0" w:space="0" w:color="auto"/>
                          </w:divBdr>
                          <w:divsChild>
                            <w:div w:id="2031175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5356165">
          <w:marLeft w:val="0"/>
          <w:marRight w:val="0"/>
          <w:marTop w:val="0"/>
          <w:marBottom w:val="0"/>
          <w:divBdr>
            <w:top w:val="none" w:sz="0" w:space="0" w:color="auto"/>
            <w:left w:val="none" w:sz="0" w:space="0" w:color="auto"/>
            <w:bottom w:val="none" w:sz="0" w:space="0" w:color="auto"/>
            <w:right w:val="none" w:sz="0" w:space="0" w:color="auto"/>
          </w:divBdr>
          <w:divsChild>
            <w:div w:id="979653141">
              <w:marLeft w:val="0"/>
              <w:marRight w:val="0"/>
              <w:marTop w:val="0"/>
              <w:marBottom w:val="0"/>
              <w:divBdr>
                <w:top w:val="none" w:sz="0" w:space="0" w:color="auto"/>
                <w:left w:val="none" w:sz="0" w:space="0" w:color="auto"/>
                <w:bottom w:val="none" w:sz="0" w:space="0" w:color="auto"/>
                <w:right w:val="none" w:sz="0" w:space="0" w:color="auto"/>
              </w:divBdr>
              <w:divsChild>
                <w:div w:id="351226213">
                  <w:marLeft w:val="0"/>
                  <w:marRight w:val="0"/>
                  <w:marTop w:val="0"/>
                  <w:marBottom w:val="0"/>
                  <w:divBdr>
                    <w:top w:val="none" w:sz="0" w:space="0" w:color="auto"/>
                    <w:left w:val="none" w:sz="0" w:space="0" w:color="auto"/>
                    <w:bottom w:val="none" w:sz="0" w:space="0" w:color="auto"/>
                    <w:right w:val="none" w:sz="0" w:space="0" w:color="auto"/>
                  </w:divBdr>
                  <w:divsChild>
                    <w:div w:id="1777826338">
                      <w:marLeft w:val="0"/>
                      <w:marRight w:val="0"/>
                      <w:marTop w:val="0"/>
                      <w:marBottom w:val="0"/>
                      <w:divBdr>
                        <w:top w:val="none" w:sz="0" w:space="0" w:color="auto"/>
                        <w:left w:val="none" w:sz="0" w:space="0" w:color="auto"/>
                        <w:bottom w:val="none" w:sz="0" w:space="0" w:color="auto"/>
                        <w:right w:val="none" w:sz="0" w:space="0" w:color="auto"/>
                      </w:divBdr>
                      <w:divsChild>
                        <w:div w:id="485171175">
                          <w:marLeft w:val="0"/>
                          <w:marRight w:val="0"/>
                          <w:marTop w:val="0"/>
                          <w:marBottom w:val="0"/>
                          <w:divBdr>
                            <w:top w:val="none" w:sz="0" w:space="0" w:color="auto"/>
                            <w:left w:val="none" w:sz="0" w:space="0" w:color="auto"/>
                            <w:bottom w:val="none" w:sz="0" w:space="0" w:color="auto"/>
                            <w:right w:val="none" w:sz="0" w:space="0" w:color="auto"/>
                          </w:divBdr>
                          <w:divsChild>
                            <w:div w:id="1440444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2932497">
          <w:marLeft w:val="0"/>
          <w:marRight w:val="0"/>
          <w:marTop w:val="0"/>
          <w:marBottom w:val="0"/>
          <w:divBdr>
            <w:top w:val="none" w:sz="0" w:space="0" w:color="auto"/>
            <w:left w:val="none" w:sz="0" w:space="0" w:color="auto"/>
            <w:bottom w:val="none" w:sz="0" w:space="0" w:color="auto"/>
            <w:right w:val="none" w:sz="0" w:space="0" w:color="auto"/>
          </w:divBdr>
          <w:divsChild>
            <w:div w:id="825049447">
              <w:marLeft w:val="0"/>
              <w:marRight w:val="0"/>
              <w:marTop w:val="0"/>
              <w:marBottom w:val="0"/>
              <w:divBdr>
                <w:top w:val="none" w:sz="0" w:space="0" w:color="auto"/>
                <w:left w:val="none" w:sz="0" w:space="0" w:color="auto"/>
                <w:bottom w:val="none" w:sz="0" w:space="0" w:color="auto"/>
                <w:right w:val="none" w:sz="0" w:space="0" w:color="auto"/>
              </w:divBdr>
              <w:divsChild>
                <w:div w:id="1900246806">
                  <w:marLeft w:val="0"/>
                  <w:marRight w:val="0"/>
                  <w:marTop w:val="0"/>
                  <w:marBottom w:val="0"/>
                  <w:divBdr>
                    <w:top w:val="none" w:sz="0" w:space="0" w:color="auto"/>
                    <w:left w:val="none" w:sz="0" w:space="0" w:color="auto"/>
                    <w:bottom w:val="none" w:sz="0" w:space="0" w:color="auto"/>
                    <w:right w:val="none" w:sz="0" w:space="0" w:color="auto"/>
                  </w:divBdr>
                  <w:divsChild>
                    <w:div w:id="298346693">
                      <w:marLeft w:val="0"/>
                      <w:marRight w:val="0"/>
                      <w:marTop w:val="0"/>
                      <w:marBottom w:val="0"/>
                      <w:divBdr>
                        <w:top w:val="none" w:sz="0" w:space="0" w:color="auto"/>
                        <w:left w:val="none" w:sz="0" w:space="0" w:color="auto"/>
                        <w:bottom w:val="none" w:sz="0" w:space="0" w:color="auto"/>
                        <w:right w:val="none" w:sz="0" w:space="0" w:color="auto"/>
                      </w:divBdr>
                      <w:divsChild>
                        <w:div w:id="1435244816">
                          <w:marLeft w:val="0"/>
                          <w:marRight w:val="0"/>
                          <w:marTop w:val="0"/>
                          <w:marBottom w:val="0"/>
                          <w:divBdr>
                            <w:top w:val="none" w:sz="0" w:space="0" w:color="auto"/>
                            <w:left w:val="none" w:sz="0" w:space="0" w:color="auto"/>
                            <w:bottom w:val="none" w:sz="0" w:space="0" w:color="auto"/>
                            <w:right w:val="none" w:sz="0" w:space="0" w:color="auto"/>
                          </w:divBdr>
                          <w:divsChild>
                            <w:div w:id="782188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9945826">
          <w:marLeft w:val="0"/>
          <w:marRight w:val="0"/>
          <w:marTop w:val="0"/>
          <w:marBottom w:val="0"/>
          <w:divBdr>
            <w:top w:val="none" w:sz="0" w:space="0" w:color="auto"/>
            <w:left w:val="none" w:sz="0" w:space="0" w:color="auto"/>
            <w:bottom w:val="none" w:sz="0" w:space="0" w:color="auto"/>
            <w:right w:val="none" w:sz="0" w:space="0" w:color="auto"/>
          </w:divBdr>
          <w:divsChild>
            <w:div w:id="1553612753">
              <w:marLeft w:val="0"/>
              <w:marRight w:val="0"/>
              <w:marTop w:val="0"/>
              <w:marBottom w:val="0"/>
              <w:divBdr>
                <w:top w:val="none" w:sz="0" w:space="0" w:color="auto"/>
                <w:left w:val="none" w:sz="0" w:space="0" w:color="auto"/>
                <w:bottom w:val="none" w:sz="0" w:space="0" w:color="auto"/>
                <w:right w:val="none" w:sz="0" w:space="0" w:color="auto"/>
              </w:divBdr>
              <w:divsChild>
                <w:div w:id="733159632">
                  <w:marLeft w:val="0"/>
                  <w:marRight w:val="0"/>
                  <w:marTop w:val="0"/>
                  <w:marBottom w:val="0"/>
                  <w:divBdr>
                    <w:top w:val="none" w:sz="0" w:space="0" w:color="auto"/>
                    <w:left w:val="none" w:sz="0" w:space="0" w:color="auto"/>
                    <w:bottom w:val="none" w:sz="0" w:space="0" w:color="auto"/>
                    <w:right w:val="none" w:sz="0" w:space="0" w:color="auto"/>
                  </w:divBdr>
                  <w:divsChild>
                    <w:div w:id="1238438387">
                      <w:marLeft w:val="0"/>
                      <w:marRight w:val="0"/>
                      <w:marTop w:val="0"/>
                      <w:marBottom w:val="0"/>
                      <w:divBdr>
                        <w:top w:val="none" w:sz="0" w:space="0" w:color="auto"/>
                        <w:left w:val="none" w:sz="0" w:space="0" w:color="auto"/>
                        <w:bottom w:val="none" w:sz="0" w:space="0" w:color="auto"/>
                        <w:right w:val="none" w:sz="0" w:space="0" w:color="auto"/>
                      </w:divBdr>
                      <w:divsChild>
                        <w:div w:id="852301928">
                          <w:marLeft w:val="0"/>
                          <w:marRight w:val="0"/>
                          <w:marTop w:val="0"/>
                          <w:marBottom w:val="0"/>
                          <w:divBdr>
                            <w:top w:val="none" w:sz="0" w:space="0" w:color="auto"/>
                            <w:left w:val="none" w:sz="0" w:space="0" w:color="auto"/>
                            <w:bottom w:val="none" w:sz="0" w:space="0" w:color="auto"/>
                            <w:right w:val="none" w:sz="0" w:space="0" w:color="auto"/>
                          </w:divBdr>
                          <w:divsChild>
                            <w:div w:id="1921521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4213080">
          <w:marLeft w:val="0"/>
          <w:marRight w:val="0"/>
          <w:marTop w:val="0"/>
          <w:marBottom w:val="0"/>
          <w:divBdr>
            <w:top w:val="none" w:sz="0" w:space="0" w:color="auto"/>
            <w:left w:val="none" w:sz="0" w:space="0" w:color="auto"/>
            <w:bottom w:val="none" w:sz="0" w:space="0" w:color="auto"/>
            <w:right w:val="none" w:sz="0" w:space="0" w:color="auto"/>
          </w:divBdr>
          <w:divsChild>
            <w:div w:id="1844472308">
              <w:marLeft w:val="0"/>
              <w:marRight w:val="0"/>
              <w:marTop w:val="0"/>
              <w:marBottom w:val="0"/>
              <w:divBdr>
                <w:top w:val="none" w:sz="0" w:space="0" w:color="auto"/>
                <w:left w:val="none" w:sz="0" w:space="0" w:color="auto"/>
                <w:bottom w:val="none" w:sz="0" w:space="0" w:color="auto"/>
                <w:right w:val="none" w:sz="0" w:space="0" w:color="auto"/>
              </w:divBdr>
              <w:divsChild>
                <w:div w:id="1403912482">
                  <w:marLeft w:val="0"/>
                  <w:marRight w:val="0"/>
                  <w:marTop w:val="0"/>
                  <w:marBottom w:val="0"/>
                  <w:divBdr>
                    <w:top w:val="none" w:sz="0" w:space="0" w:color="auto"/>
                    <w:left w:val="none" w:sz="0" w:space="0" w:color="auto"/>
                    <w:bottom w:val="none" w:sz="0" w:space="0" w:color="auto"/>
                    <w:right w:val="none" w:sz="0" w:space="0" w:color="auto"/>
                  </w:divBdr>
                  <w:divsChild>
                    <w:div w:id="478885360">
                      <w:marLeft w:val="0"/>
                      <w:marRight w:val="0"/>
                      <w:marTop w:val="0"/>
                      <w:marBottom w:val="0"/>
                      <w:divBdr>
                        <w:top w:val="none" w:sz="0" w:space="0" w:color="auto"/>
                        <w:left w:val="none" w:sz="0" w:space="0" w:color="auto"/>
                        <w:bottom w:val="none" w:sz="0" w:space="0" w:color="auto"/>
                        <w:right w:val="none" w:sz="0" w:space="0" w:color="auto"/>
                      </w:divBdr>
                      <w:divsChild>
                        <w:div w:id="429088282">
                          <w:marLeft w:val="0"/>
                          <w:marRight w:val="0"/>
                          <w:marTop w:val="0"/>
                          <w:marBottom w:val="0"/>
                          <w:divBdr>
                            <w:top w:val="none" w:sz="0" w:space="0" w:color="auto"/>
                            <w:left w:val="none" w:sz="0" w:space="0" w:color="auto"/>
                            <w:bottom w:val="none" w:sz="0" w:space="0" w:color="auto"/>
                            <w:right w:val="none" w:sz="0" w:space="0" w:color="auto"/>
                          </w:divBdr>
                          <w:divsChild>
                            <w:div w:id="758329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0519452">
          <w:marLeft w:val="0"/>
          <w:marRight w:val="0"/>
          <w:marTop w:val="0"/>
          <w:marBottom w:val="0"/>
          <w:divBdr>
            <w:top w:val="none" w:sz="0" w:space="0" w:color="auto"/>
            <w:left w:val="none" w:sz="0" w:space="0" w:color="auto"/>
            <w:bottom w:val="none" w:sz="0" w:space="0" w:color="auto"/>
            <w:right w:val="none" w:sz="0" w:space="0" w:color="auto"/>
          </w:divBdr>
          <w:divsChild>
            <w:div w:id="1180269613">
              <w:marLeft w:val="0"/>
              <w:marRight w:val="0"/>
              <w:marTop w:val="0"/>
              <w:marBottom w:val="0"/>
              <w:divBdr>
                <w:top w:val="none" w:sz="0" w:space="0" w:color="auto"/>
                <w:left w:val="none" w:sz="0" w:space="0" w:color="auto"/>
                <w:bottom w:val="none" w:sz="0" w:space="0" w:color="auto"/>
                <w:right w:val="none" w:sz="0" w:space="0" w:color="auto"/>
              </w:divBdr>
              <w:divsChild>
                <w:div w:id="1157453512">
                  <w:marLeft w:val="0"/>
                  <w:marRight w:val="0"/>
                  <w:marTop w:val="0"/>
                  <w:marBottom w:val="0"/>
                  <w:divBdr>
                    <w:top w:val="none" w:sz="0" w:space="0" w:color="auto"/>
                    <w:left w:val="none" w:sz="0" w:space="0" w:color="auto"/>
                    <w:bottom w:val="none" w:sz="0" w:space="0" w:color="auto"/>
                    <w:right w:val="none" w:sz="0" w:space="0" w:color="auto"/>
                  </w:divBdr>
                  <w:divsChild>
                    <w:div w:id="1729913334">
                      <w:marLeft w:val="0"/>
                      <w:marRight w:val="0"/>
                      <w:marTop w:val="0"/>
                      <w:marBottom w:val="0"/>
                      <w:divBdr>
                        <w:top w:val="none" w:sz="0" w:space="0" w:color="auto"/>
                        <w:left w:val="none" w:sz="0" w:space="0" w:color="auto"/>
                        <w:bottom w:val="none" w:sz="0" w:space="0" w:color="auto"/>
                        <w:right w:val="none" w:sz="0" w:space="0" w:color="auto"/>
                      </w:divBdr>
                      <w:divsChild>
                        <w:div w:id="1970738797">
                          <w:marLeft w:val="0"/>
                          <w:marRight w:val="0"/>
                          <w:marTop w:val="0"/>
                          <w:marBottom w:val="0"/>
                          <w:divBdr>
                            <w:top w:val="none" w:sz="0" w:space="0" w:color="auto"/>
                            <w:left w:val="none" w:sz="0" w:space="0" w:color="auto"/>
                            <w:bottom w:val="none" w:sz="0" w:space="0" w:color="auto"/>
                            <w:right w:val="none" w:sz="0" w:space="0" w:color="auto"/>
                          </w:divBdr>
                          <w:divsChild>
                            <w:div w:id="1938756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1560991">
          <w:marLeft w:val="0"/>
          <w:marRight w:val="0"/>
          <w:marTop w:val="0"/>
          <w:marBottom w:val="0"/>
          <w:divBdr>
            <w:top w:val="none" w:sz="0" w:space="0" w:color="auto"/>
            <w:left w:val="none" w:sz="0" w:space="0" w:color="auto"/>
            <w:bottom w:val="none" w:sz="0" w:space="0" w:color="auto"/>
            <w:right w:val="none" w:sz="0" w:space="0" w:color="auto"/>
          </w:divBdr>
          <w:divsChild>
            <w:div w:id="603808925">
              <w:marLeft w:val="0"/>
              <w:marRight w:val="0"/>
              <w:marTop w:val="0"/>
              <w:marBottom w:val="0"/>
              <w:divBdr>
                <w:top w:val="none" w:sz="0" w:space="0" w:color="auto"/>
                <w:left w:val="none" w:sz="0" w:space="0" w:color="auto"/>
                <w:bottom w:val="none" w:sz="0" w:space="0" w:color="auto"/>
                <w:right w:val="none" w:sz="0" w:space="0" w:color="auto"/>
              </w:divBdr>
              <w:divsChild>
                <w:div w:id="1501627076">
                  <w:marLeft w:val="0"/>
                  <w:marRight w:val="0"/>
                  <w:marTop w:val="0"/>
                  <w:marBottom w:val="0"/>
                  <w:divBdr>
                    <w:top w:val="none" w:sz="0" w:space="0" w:color="auto"/>
                    <w:left w:val="none" w:sz="0" w:space="0" w:color="auto"/>
                    <w:bottom w:val="none" w:sz="0" w:space="0" w:color="auto"/>
                    <w:right w:val="none" w:sz="0" w:space="0" w:color="auto"/>
                  </w:divBdr>
                  <w:divsChild>
                    <w:div w:id="561333522">
                      <w:marLeft w:val="0"/>
                      <w:marRight w:val="0"/>
                      <w:marTop w:val="0"/>
                      <w:marBottom w:val="0"/>
                      <w:divBdr>
                        <w:top w:val="none" w:sz="0" w:space="0" w:color="auto"/>
                        <w:left w:val="none" w:sz="0" w:space="0" w:color="auto"/>
                        <w:bottom w:val="none" w:sz="0" w:space="0" w:color="auto"/>
                        <w:right w:val="none" w:sz="0" w:space="0" w:color="auto"/>
                      </w:divBdr>
                      <w:divsChild>
                        <w:div w:id="2014065869">
                          <w:marLeft w:val="0"/>
                          <w:marRight w:val="0"/>
                          <w:marTop w:val="0"/>
                          <w:marBottom w:val="0"/>
                          <w:divBdr>
                            <w:top w:val="none" w:sz="0" w:space="0" w:color="auto"/>
                            <w:left w:val="none" w:sz="0" w:space="0" w:color="auto"/>
                            <w:bottom w:val="none" w:sz="0" w:space="0" w:color="auto"/>
                            <w:right w:val="none" w:sz="0" w:space="0" w:color="auto"/>
                          </w:divBdr>
                          <w:divsChild>
                            <w:div w:id="230624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8308592">
      <w:bodyDiv w:val="1"/>
      <w:marLeft w:val="0"/>
      <w:marRight w:val="0"/>
      <w:marTop w:val="0"/>
      <w:marBottom w:val="0"/>
      <w:divBdr>
        <w:top w:val="none" w:sz="0" w:space="0" w:color="auto"/>
        <w:left w:val="none" w:sz="0" w:space="0" w:color="auto"/>
        <w:bottom w:val="none" w:sz="0" w:space="0" w:color="auto"/>
        <w:right w:val="none" w:sz="0" w:space="0" w:color="auto"/>
      </w:divBdr>
    </w:div>
    <w:div w:id="739836362">
      <w:bodyDiv w:val="1"/>
      <w:marLeft w:val="0"/>
      <w:marRight w:val="0"/>
      <w:marTop w:val="0"/>
      <w:marBottom w:val="0"/>
      <w:divBdr>
        <w:top w:val="none" w:sz="0" w:space="0" w:color="auto"/>
        <w:left w:val="none" w:sz="0" w:space="0" w:color="auto"/>
        <w:bottom w:val="none" w:sz="0" w:space="0" w:color="auto"/>
        <w:right w:val="none" w:sz="0" w:space="0" w:color="auto"/>
      </w:divBdr>
    </w:div>
    <w:div w:id="745960523">
      <w:bodyDiv w:val="1"/>
      <w:marLeft w:val="0"/>
      <w:marRight w:val="0"/>
      <w:marTop w:val="0"/>
      <w:marBottom w:val="0"/>
      <w:divBdr>
        <w:top w:val="none" w:sz="0" w:space="0" w:color="auto"/>
        <w:left w:val="none" w:sz="0" w:space="0" w:color="auto"/>
        <w:bottom w:val="none" w:sz="0" w:space="0" w:color="auto"/>
        <w:right w:val="none" w:sz="0" w:space="0" w:color="auto"/>
      </w:divBdr>
    </w:div>
    <w:div w:id="759369871">
      <w:bodyDiv w:val="1"/>
      <w:marLeft w:val="0"/>
      <w:marRight w:val="0"/>
      <w:marTop w:val="0"/>
      <w:marBottom w:val="0"/>
      <w:divBdr>
        <w:top w:val="none" w:sz="0" w:space="0" w:color="auto"/>
        <w:left w:val="none" w:sz="0" w:space="0" w:color="auto"/>
        <w:bottom w:val="none" w:sz="0" w:space="0" w:color="auto"/>
        <w:right w:val="none" w:sz="0" w:space="0" w:color="auto"/>
      </w:divBdr>
    </w:div>
    <w:div w:id="762141698">
      <w:bodyDiv w:val="1"/>
      <w:marLeft w:val="0"/>
      <w:marRight w:val="0"/>
      <w:marTop w:val="0"/>
      <w:marBottom w:val="0"/>
      <w:divBdr>
        <w:top w:val="none" w:sz="0" w:space="0" w:color="auto"/>
        <w:left w:val="none" w:sz="0" w:space="0" w:color="auto"/>
        <w:bottom w:val="none" w:sz="0" w:space="0" w:color="auto"/>
        <w:right w:val="none" w:sz="0" w:space="0" w:color="auto"/>
      </w:divBdr>
    </w:div>
    <w:div w:id="769620227">
      <w:bodyDiv w:val="1"/>
      <w:marLeft w:val="0"/>
      <w:marRight w:val="0"/>
      <w:marTop w:val="0"/>
      <w:marBottom w:val="0"/>
      <w:divBdr>
        <w:top w:val="none" w:sz="0" w:space="0" w:color="auto"/>
        <w:left w:val="none" w:sz="0" w:space="0" w:color="auto"/>
        <w:bottom w:val="none" w:sz="0" w:space="0" w:color="auto"/>
        <w:right w:val="none" w:sz="0" w:space="0" w:color="auto"/>
      </w:divBdr>
    </w:div>
    <w:div w:id="782504067">
      <w:bodyDiv w:val="1"/>
      <w:marLeft w:val="0"/>
      <w:marRight w:val="0"/>
      <w:marTop w:val="0"/>
      <w:marBottom w:val="0"/>
      <w:divBdr>
        <w:top w:val="none" w:sz="0" w:space="0" w:color="auto"/>
        <w:left w:val="none" w:sz="0" w:space="0" w:color="auto"/>
        <w:bottom w:val="none" w:sz="0" w:space="0" w:color="auto"/>
        <w:right w:val="none" w:sz="0" w:space="0" w:color="auto"/>
      </w:divBdr>
    </w:div>
    <w:div w:id="787164674">
      <w:bodyDiv w:val="1"/>
      <w:marLeft w:val="0"/>
      <w:marRight w:val="0"/>
      <w:marTop w:val="0"/>
      <w:marBottom w:val="0"/>
      <w:divBdr>
        <w:top w:val="none" w:sz="0" w:space="0" w:color="auto"/>
        <w:left w:val="none" w:sz="0" w:space="0" w:color="auto"/>
        <w:bottom w:val="none" w:sz="0" w:space="0" w:color="auto"/>
        <w:right w:val="none" w:sz="0" w:space="0" w:color="auto"/>
      </w:divBdr>
    </w:div>
    <w:div w:id="797643708">
      <w:bodyDiv w:val="1"/>
      <w:marLeft w:val="0"/>
      <w:marRight w:val="0"/>
      <w:marTop w:val="0"/>
      <w:marBottom w:val="0"/>
      <w:divBdr>
        <w:top w:val="none" w:sz="0" w:space="0" w:color="auto"/>
        <w:left w:val="none" w:sz="0" w:space="0" w:color="auto"/>
        <w:bottom w:val="none" w:sz="0" w:space="0" w:color="auto"/>
        <w:right w:val="none" w:sz="0" w:space="0" w:color="auto"/>
      </w:divBdr>
    </w:div>
    <w:div w:id="803624105">
      <w:bodyDiv w:val="1"/>
      <w:marLeft w:val="0"/>
      <w:marRight w:val="0"/>
      <w:marTop w:val="0"/>
      <w:marBottom w:val="0"/>
      <w:divBdr>
        <w:top w:val="none" w:sz="0" w:space="0" w:color="auto"/>
        <w:left w:val="none" w:sz="0" w:space="0" w:color="auto"/>
        <w:bottom w:val="none" w:sz="0" w:space="0" w:color="auto"/>
        <w:right w:val="none" w:sz="0" w:space="0" w:color="auto"/>
      </w:divBdr>
    </w:div>
    <w:div w:id="807745932">
      <w:bodyDiv w:val="1"/>
      <w:marLeft w:val="0"/>
      <w:marRight w:val="0"/>
      <w:marTop w:val="0"/>
      <w:marBottom w:val="0"/>
      <w:divBdr>
        <w:top w:val="none" w:sz="0" w:space="0" w:color="auto"/>
        <w:left w:val="none" w:sz="0" w:space="0" w:color="auto"/>
        <w:bottom w:val="none" w:sz="0" w:space="0" w:color="auto"/>
        <w:right w:val="none" w:sz="0" w:space="0" w:color="auto"/>
      </w:divBdr>
    </w:div>
    <w:div w:id="819232128">
      <w:bodyDiv w:val="1"/>
      <w:marLeft w:val="0"/>
      <w:marRight w:val="0"/>
      <w:marTop w:val="0"/>
      <w:marBottom w:val="0"/>
      <w:divBdr>
        <w:top w:val="none" w:sz="0" w:space="0" w:color="auto"/>
        <w:left w:val="none" w:sz="0" w:space="0" w:color="auto"/>
        <w:bottom w:val="none" w:sz="0" w:space="0" w:color="auto"/>
        <w:right w:val="none" w:sz="0" w:space="0" w:color="auto"/>
      </w:divBdr>
    </w:div>
    <w:div w:id="820316567">
      <w:bodyDiv w:val="1"/>
      <w:marLeft w:val="0"/>
      <w:marRight w:val="0"/>
      <w:marTop w:val="0"/>
      <w:marBottom w:val="0"/>
      <w:divBdr>
        <w:top w:val="none" w:sz="0" w:space="0" w:color="auto"/>
        <w:left w:val="none" w:sz="0" w:space="0" w:color="auto"/>
        <w:bottom w:val="none" w:sz="0" w:space="0" w:color="auto"/>
        <w:right w:val="none" w:sz="0" w:space="0" w:color="auto"/>
      </w:divBdr>
    </w:div>
    <w:div w:id="854880182">
      <w:bodyDiv w:val="1"/>
      <w:marLeft w:val="0"/>
      <w:marRight w:val="0"/>
      <w:marTop w:val="0"/>
      <w:marBottom w:val="0"/>
      <w:divBdr>
        <w:top w:val="none" w:sz="0" w:space="0" w:color="auto"/>
        <w:left w:val="none" w:sz="0" w:space="0" w:color="auto"/>
        <w:bottom w:val="none" w:sz="0" w:space="0" w:color="auto"/>
        <w:right w:val="none" w:sz="0" w:space="0" w:color="auto"/>
      </w:divBdr>
    </w:div>
    <w:div w:id="878980495">
      <w:bodyDiv w:val="1"/>
      <w:marLeft w:val="0"/>
      <w:marRight w:val="0"/>
      <w:marTop w:val="0"/>
      <w:marBottom w:val="0"/>
      <w:divBdr>
        <w:top w:val="none" w:sz="0" w:space="0" w:color="auto"/>
        <w:left w:val="none" w:sz="0" w:space="0" w:color="auto"/>
        <w:bottom w:val="none" w:sz="0" w:space="0" w:color="auto"/>
        <w:right w:val="none" w:sz="0" w:space="0" w:color="auto"/>
      </w:divBdr>
    </w:div>
    <w:div w:id="884677725">
      <w:bodyDiv w:val="1"/>
      <w:marLeft w:val="0"/>
      <w:marRight w:val="0"/>
      <w:marTop w:val="0"/>
      <w:marBottom w:val="0"/>
      <w:divBdr>
        <w:top w:val="none" w:sz="0" w:space="0" w:color="auto"/>
        <w:left w:val="none" w:sz="0" w:space="0" w:color="auto"/>
        <w:bottom w:val="none" w:sz="0" w:space="0" w:color="auto"/>
        <w:right w:val="none" w:sz="0" w:space="0" w:color="auto"/>
      </w:divBdr>
    </w:div>
    <w:div w:id="893082817">
      <w:bodyDiv w:val="1"/>
      <w:marLeft w:val="0"/>
      <w:marRight w:val="0"/>
      <w:marTop w:val="0"/>
      <w:marBottom w:val="0"/>
      <w:divBdr>
        <w:top w:val="none" w:sz="0" w:space="0" w:color="auto"/>
        <w:left w:val="none" w:sz="0" w:space="0" w:color="auto"/>
        <w:bottom w:val="none" w:sz="0" w:space="0" w:color="auto"/>
        <w:right w:val="none" w:sz="0" w:space="0" w:color="auto"/>
      </w:divBdr>
    </w:div>
    <w:div w:id="906644765">
      <w:bodyDiv w:val="1"/>
      <w:marLeft w:val="0"/>
      <w:marRight w:val="0"/>
      <w:marTop w:val="0"/>
      <w:marBottom w:val="0"/>
      <w:divBdr>
        <w:top w:val="none" w:sz="0" w:space="0" w:color="auto"/>
        <w:left w:val="none" w:sz="0" w:space="0" w:color="auto"/>
        <w:bottom w:val="none" w:sz="0" w:space="0" w:color="auto"/>
        <w:right w:val="none" w:sz="0" w:space="0" w:color="auto"/>
      </w:divBdr>
    </w:div>
    <w:div w:id="930503344">
      <w:bodyDiv w:val="1"/>
      <w:marLeft w:val="0"/>
      <w:marRight w:val="0"/>
      <w:marTop w:val="0"/>
      <w:marBottom w:val="0"/>
      <w:divBdr>
        <w:top w:val="none" w:sz="0" w:space="0" w:color="auto"/>
        <w:left w:val="none" w:sz="0" w:space="0" w:color="auto"/>
        <w:bottom w:val="none" w:sz="0" w:space="0" w:color="auto"/>
        <w:right w:val="none" w:sz="0" w:space="0" w:color="auto"/>
      </w:divBdr>
    </w:div>
    <w:div w:id="948896497">
      <w:bodyDiv w:val="1"/>
      <w:marLeft w:val="0"/>
      <w:marRight w:val="0"/>
      <w:marTop w:val="0"/>
      <w:marBottom w:val="0"/>
      <w:divBdr>
        <w:top w:val="none" w:sz="0" w:space="0" w:color="auto"/>
        <w:left w:val="none" w:sz="0" w:space="0" w:color="auto"/>
        <w:bottom w:val="none" w:sz="0" w:space="0" w:color="auto"/>
        <w:right w:val="none" w:sz="0" w:space="0" w:color="auto"/>
      </w:divBdr>
    </w:div>
    <w:div w:id="952441763">
      <w:bodyDiv w:val="1"/>
      <w:marLeft w:val="0"/>
      <w:marRight w:val="0"/>
      <w:marTop w:val="0"/>
      <w:marBottom w:val="0"/>
      <w:divBdr>
        <w:top w:val="none" w:sz="0" w:space="0" w:color="auto"/>
        <w:left w:val="none" w:sz="0" w:space="0" w:color="auto"/>
        <w:bottom w:val="none" w:sz="0" w:space="0" w:color="auto"/>
        <w:right w:val="none" w:sz="0" w:space="0" w:color="auto"/>
      </w:divBdr>
    </w:div>
    <w:div w:id="965428286">
      <w:bodyDiv w:val="1"/>
      <w:marLeft w:val="0"/>
      <w:marRight w:val="0"/>
      <w:marTop w:val="0"/>
      <w:marBottom w:val="0"/>
      <w:divBdr>
        <w:top w:val="none" w:sz="0" w:space="0" w:color="auto"/>
        <w:left w:val="none" w:sz="0" w:space="0" w:color="auto"/>
        <w:bottom w:val="none" w:sz="0" w:space="0" w:color="auto"/>
        <w:right w:val="none" w:sz="0" w:space="0" w:color="auto"/>
      </w:divBdr>
    </w:div>
    <w:div w:id="974212532">
      <w:bodyDiv w:val="1"/>
      <w:marLeft w:val="0"/>
      <w:marRight w:val="0"/>
      <w:marTop w:val="0"/>
      <w:marBottom w:val="0"/>
      <w:divBdr>
        <w:top w:val="none" w:sz="0" w:space="0" w:color="auto"/>
        <w:left w:val="none" w:sz="0" w:space="0" w:color="auto"/>
        <w:bottom w:val="none" w:sz="0" w:space="0" w:color="auto"/>
        <w:right w:val="none" w:sz="0" w:space="0" w:color="auto"/>
      </w:divBdr>
    </w:div>
    <w:div w:id="985668150">
      <w:bodyDiv w:val="1"/>
      <w:marLeft w:val="0"/>
      <w:marRight w:val="0"/>
      <w:marTop w:val="0"/>
      <w:marBottom w:val="0"/>
      <w:divBdr>
        <w:top w:val="none" w:sz="0" w:space="0" w:color="auto"/>
        <w:left w:val="none" w:sz="0" w:space="0" w:color="auto"/>
        <w:bottom w:val="none" w:sz="0" w:space="0" w:color="auto"/>
        <w:right w:val="none" w:sz="0" w:space="0" w:color="auto"/>
      </w:divBdr>
    </w:div>
    <w:div w:id="1029452703">
      <w:bodyDiv w:val="1"/>
      <w:marLeft w:val="0"/>
      <w:marRight w:val="0"/>
      <w:marTop w:val="0"/>
      <w:marBottom w:val="0"/>
      <w:divBdr>
        <w:top w:val="none" w:sz="0" w:space="0" w:color="auto"/>
        <w:left w:val="none" w:sz="0" w:space="0" w:color="auto"/>
        <w:bottom w:val="none" w:sz="0" w:space="0" w:color="auto"/>
        <w:right w:val="none" w:sz="0" w:space="0" w:color="auto"/>
      </w:divBdr>
      <w:divsChild>
        <w:div w:id="1624535860">
          <w:marLeft w:val="0"/>
          <w:marRight w:val="0"/>
          <w:marTop w:val="0"/>
          <w:marBottom w:val="0"/>
          <w:divBdr>
            <w:top w:val="none" w:sz="0" w:space="0" w:color="auto"/>
            <w:left w:val="none" w:sz="0" w:space="0" w:color="auto"/>
            <w:bottom w:val="none" w:sz="0" w:space="0" w:color="auto"/>
            <w:right w:val="none" w:sz="0" w:space="0" w:color="auto"/>
          </w:divBdr>
        </w:div>
      </w:divsChild>
    </w:div>
    <w:div w:id="1034841670">
      <w:bodyDiv w:val="1"/>
      <w:marLeft w:val="0"/>
      <w:marRight w:val="0"/>
      <w:marTop w:val="0"/>
      <w:marBottom w:val="0"/>
      <w:divBdr>
        <w:top w:val="none" w:sz="0" w:space="0" w:color="auto"/>
        <w:left w:val="none" w:sz="0" w:space="0" w:color="auto"/>
        <w:bottom w:val="none" w:sz="0" w:space="0" w:color="auto"/>
        <w:right w:val="none" w:sz="0" w:space="0" w:color="auto"/>
      </w:divBdr>
    </w:div>
    <w:div w:id="1040087416">
      <w:bodyDiv w:val="1"/>
      <w:marLeft w:val="0"/>
      <w:marRight w:val="0"/>
      <w:marTop w:val="0"/>
      <w:marBottom w:val="0"/>
      <w:divBdr>
        <w:top w:val="none" w:sz="0" w:space="0" w:color="auto"/>
        <w:left w:val="none" w:sz="0" w:space="0" w:color="auto"/>
        <w:bottom w:val="none" w:sz="0" w:space="0" w:color="auto"/>
        <w:right w:val="none" w:sz="0" w:space="0" w:color="auto"/>
      </w:divBdr>
    </w:div>
    <w:div w:id="1046834905">
      <w:bodyDiv w:val="1"/>
      <w:marLeft w:val="0"/>
      <w:marRight w:val="0"/>
      <w:marTop w:val="0"/>
      <w:marBottom w:val="0"/>
      <w:divBdr>
        <w:top w:val="none" w:sz="0" w:space="0" w:color="auto"/>
        <w:left w:val="none" w:sz="0" w:space="0" w:color="auto"/>
        <w:bottom w:val="none" w:sz="0" w:space="0" w:color="auto"/>
        <w:right w:val="none" w:sz="0" w:space="0" w:color="auto"/>
      </w:divBdr>
    </w:div>
    <w:div w:id="1054696139">
      <w:bodyDiv w:val="1"/>
      <w:marLeft w:val="0"/>
      <w:marRight w:val="0"/>
      <w:marTop w:val="0"/>
      <w:marBottom w:val="0"/>
      <w:divBdr>
        <w:top w:val="none" w:sz="0" w:space="0" w:color="auto"/>
        <w:left w:val="none" w:sz="0" w:space="0" w:color="auto"/>
        <w:bottom w:val="none" w:sz="0" w:space="0" w:color="auto"/>
        <w:right w:val="none" w:sz="0" w:space="0" w:color="auto"/>
      </w:divBdr>
    </w:div>
    <w:div w:id="1056318495">
      <w:bodyDiv w:val="1"/>
      <w:marLeft w:val="0"/>
      <w:marRight w:val="0"/>
      <w:marTop w:val="0"/>
      <w:marBottom w:val="0"/>
      <w:divBdr>
        <w:top w:val="none" w:sz="0" w:space="0" w:color="auto"/>
        <w:left w:val="none" w:sz="0" w:space="0" w:color="auto"/>
        <w:bottom w:val="none" w:sz="0" w:space="0" w:color="auto"/>
        <w:right w:val="none" w:sz="0" w:space="0" w:color="auto"/>
      </w:divBdr>
    </w:div>
    <w:div w:id="1057125987">
      <w:bodyDiv w:val="1"/>
      <w:marLeft w:val="0"/>
      <w:marRight w:val="0"/>
      <w:marTop w:val="0"/>
      <w:marBottom w:val="0"/>
      <w:divBdr>
        <w:top w:val="none" w:sz="0" w:space="0" w:color="auto"/>
        <w:left w:val="none" w:sz="0" w:space="0" w:color="auto"/>
        <w:bottom w:val="none" w:sz="0" w:space="0" w:color="auto"/>
        <w:right w:val="none" w:sz="0" w:space="0" w:color="auto"/>
      </w:divBdr>
    </w:div>
    <w:div w:id="1086609648">
      <w:bodyDiv w:val="1"/>
      <w:marLeft w:val="0"/>
      <w:marRight w:val="0"/>
      <w:marTop w:val="0"/>
      <w:marBottom w:val="0"/>
      <w:divBdr>
        <w:top w:val="none" w:sz="0" w:space="0" w:color="auto"/>
        <w:left w:val="none" w:sz="0" w:space="0" w:color="auto"/>
        <w:bottom w:val="none" w:sz="0" w:space="0" w:color="auto"/>
        <w:right w:val="none" w:sz="0" w:space="0" w:color="auto"/>
      </w:divBdr>
    </w:div>
    <w:div w:id="1090081854">
      <w:bodyDiv w:val="1"/>
      <w:marLeft w:val="0"/>
      <w:marRight w:val="0"/>
      <w:marTop w:val="0"/>
      <w:marBottom w:val="0"/>
      <w:divBdr>
        <w:top w:val="none" w:sz="0" w:space="0" w:color="auto"/>
        <w:left w:val="none" w:sz="0" w:space="0" w:color="auto"/>
        <w:bottom w:val="none" w:sz="0" w:space="0" w:color="auto"/>
        <w:right w:val="none" w:sz="0" w:space="0" w:color="auto"/>
      </w:divBdr>
    </w:div>
    <w:div w:id="1101023742">
      <w:bodyDiv w:val="1"/>
      <w:marLeft w:val="0"/>
      <w:marRight w:val="0"/>
      <w:marTop w:val="0"/>
      <w:marBottom w:val="0"/>
      <w:divBdr>
        <w:top w:val="none" w:sz="0" w:space="0" w:color="auto"/>
        <w:left w:val="none" w:sz="0" w:space="0" w:color="auto"/>
        <w:bottom w:val="none" w:sz="0" w:space="0" w:color="auto"/>
        <w:right w:val="none" w:sz="0" w:space="0" w:color="auto"/>
      </w:divBdr>
    </w:div>
    <w:div w:id="1102727357">
      <w:bodyDiv w:val="1"/>
      <w:marLeft w:val="0"/>
      <w:marRight w:val="0"/>
      <w:marTop w:val="0"/>
      <w:marBottom w:val="0"/>
      <w:divBdr>
        <w:top w:val="none" w:sz="0" w:space="0" w:color="auto"/>
        <w:left w:val="none" w:sz="0" w:space="0" w:color="auto"/>
        <w:bottom w:val="none" w:sz="0" w:space="0" w:color="auto"/>
        <w:right w:val="none" w:sz="0" w:space="0" w:color="auto"/>
      </w:divBdr>
    </w:div>
    <w:div w:id="1122697438">
      <w:bodyDiv w:val="1"/>
      <w:marLeft w:val="0"/>
      <w:marRight w:val="0"/>
      <w:marTop w:val="0"/>
      <w:marBottom w:val="0"/>
      <w:divBdr>
        <w:top w:val="none" w:sz="0" w:space="0" w:color="auto"/>
        <w:left w:val="none" w:sz="0" w:space="0" w:color="auto"/>
        <w:bottom w:val="none" w:sz="0" w:space="0" w:color="auto"/>
        <w:right w:val="none" w:sz="0" w:space="0" w:color="auto"/>
      </w:divBdr>
    </w:div>
    <w:div w:id="1126042125">
      <w:bodyDiv w:val="1"/>
      <w:marLeft w:val="0"/>
      <w:marRight w:val="0"/>
      <w:marTop w:val="0"/>
      <w:marBottom w:val="0"/>
      <w:divBdr>
        <w:top w:val="none" w:sz="0" w:space="0" w:color="auto"/>
        <w:left w:val="none" w:sz="0" w:space="0" w:color="auto"/>
        <w:bottom w:val="none" w:sz="0" w:space="0" w:color="auto"/>
        <w:right w:val="none" w:sz="0" w:space="0" w:color="auto"/>
      </w:divBdr>
    </w:div>
    <w:div w:id="1142193010">
      <w:bodyDiv w:val="1"/>
      <w:marLeft w:val="0"/>
      <w:marRight w:val="0"/>
      <w:marTop w:val="0"/>
      <w:marBottom w:val="0"/>
      <w:divBdr>
        <w:top w:val="none" w:sz="0" w:space="0" w:color="auto"/>
        <w:left w:val="none" w:sz="0" w:space="0" w:color="auto"/>
        <w:bottom w:val="none" w:sz="0" w:space="0" w:color="auto"/>
        <w:right w:val="none" w:sz="0" w:space="0" w:color="auto"/>
      </w:divBdr>
    </w:div>
    <w:div w:id="1145968719">
      <w:bodyDiv w:val="1"/>
      <w:marLeft w:val="0"/>
      <w:marRight w:val="0"/>
      <w:marTop w:val="0"/>
      <w:marBottom w:val="0"/>
      <w:divBdr>
        <w:top w:val="none" w:sz="0" w:space="0" w:color="auto"/>
        <w:left w:val="none" w:sz="0" w:space="0" w:color="auto"/>
        <w:bottom w:val="none" w:sz="0" w:space="0" w:color="auto"/>
        <w:right w:val="none" w:sz="0" w:space="0" w:color="auto"/>
      </w:divBdr>
    </w:div>
    <w:div w:id="1151560141">
      <w:bodyDiv w:val="1"/>
      <w:marLeft w:val="0"/>
      <w:marRight w:val="0"/>
      <w:marTop w:val="0"/>
      <w:marBottom w:val="0"/>
      <w:divBdr>
        <w:top w:val="none" w:sz="0" w:space="0" w:color="auto"/>
        <w:left w:val="none" w:sz="0" w:space="0" w:color="auto"/>
        <w:bottom w:val="none" w:sz="0" w:space="0" w:color="auto"/>
        <w:right w:val="none" w:sz="0" w:space="0" w:color="auto"/>
      </w:divBdr>
    </w:div>
    <w:div w:id="1159538667">
      <w:bodyDiv w:val="1"/>
      <w:marLeft w:val="0"/>
      <w:marRight w:val="0"/>
      <w:marTop w:val="0"/>
      <w:marBottom w:val="0"/>
      <w:divBdr>
        <w:top w:val="none" w:sz="0" w:space="0" w:color="auto"/>
        <w:left w:val="none" w:sz="0" w:space="0" w:color="auto"/>
        <w:bottom w:val="none" w:sz="0" w:space="0" w:color="auto"/>
        <w:right w:val="none" w:sz="0" w:space="0" w:color="auto"/>
      </w:divBdr>
    </w:div>
    <w:div w:id="1166243792">
      <w:bodyDiv w:val="1"/>
      <w:marLeft w:val="0"/>
      <w:marRight w:val="0"/>
      <w:marTop w:val="0"/>
      <w:marBottom w:val="0"/>
      <w:divBdr>
        <w:top w:val="none" w:sz="0" w:space="0" w:color="auto"/>
        <w:left w:val="none" w:sz="0" w:space="0" w:color="auto"/>
        <w:bottom w:val="none" w:sz="0" w:space="0" w:color="auto"/>
        <w:right w:val="none" w:sz="0" w:space="0" w:color="auto"/>
      </w:divBdr>
    </w:div>
    <w:div w:id="1166945978">
      <w:bodyDiv w:val="1"/>
      <w:marLeft w:val="0"/>
      <w:marRight w:val="0"/>
      <w:marTop w:val="0"/>
      <w:marBottom w:val="0"/>
      <w:divBdr>
        <w:top w:val="none" w:sz="0" w:space="0" w:color="auto"/>
        <w:left w:val="none" w:sz="0" w:space="0" w:color="auto"/>
        <w:bottom w:val="none" w:sz="0" w:space="0" w:color="auto"/>
        <w:right w:val="none" w:sz="0" w:space="0" w:color="auto"/>
      </w:divBdr>
    </w:div>
    <w:div w:id="1187863874">
      <w:bodyDiv w:val="1"/>
      <w:marLeft w:val="0"/>
      <w:marRight w:val="0"/>
      <w:marTop w:val="0"/>
      <w:marBottom w:val="0"/>
      <w:divBdr>
        <w:top w:val="none" w:sz="0" w:space="0" w:color="auto"/>
        <w:left w:val="none" w:sz="0" w:space="0" w:color="auto"/>
        <w:bottom w:val="none" w:sz="0" w:space="0" w:color="auto"/>
        <w:right w:val="none" w:sz="0" w:space="0" w:color="auto"/>
      </w:divBdr>
    </w:div>
    <w:div w:id="1196692368">
      <w:bodyDiv w:val="1"/>
      <w:marLeft w:val="0"/>
      <w:marRight w:val="0"/>
      <w:marTop w:val="0"/>
      <w:marBottom w:val="0"/>
      <w:divBdr>
        <w:top w:val="none" w:sz="0" w:space="0" w:color="auto"/>
        <w:left w:val="none" w:sz="0" w:space="0" w:color="auto"/>
        <w:bottom w:val="none" w:sz="0" w:space="0" w:color="auto"/>
        <w:right w:val="none" w:sz="0" w:space="0" w:color="auto"/>
      </w:divBdr>
    </w:div>
    <w:div w:id="1197812123">
      <w:bodyDiv w:val="1"/>
      <w:marLeft w:val="0"/>
      <w:marRight w:val="0"/>
      <w:marTop w:val="0"/>
      <w:marBottom w:val="0"/>
      <w:divBdr>
        <w:top w:val="none" w:sz="0" w:space="0" w:color="auto"/>
        <w:left w:val="none" w:sz="0" w:space="0" w:color="auto"/>
        <w:bottom w:val="none" w:sz="0" w:space="0" w:color="auto"/>
        <w:right w:val="none" w:sz="0" w:space="0" w:color="auto"/>
      </w:divBdr>
    </w:div>
    <w:div w:id="1229540012">
      <w:bodyDiv w:val="1"/>
      <w:marLeft w:val="0"/>
      <w:marRight w:val="0"/>
      <w:marTop w:val="0"/>
      <w:marBottom w:val="0"/>
      <w:divBdr>
        <w:top w:val="none" w:sz="0" w:space="0" w:color="auto"/>
        <w:left w:val="none" w:sz="0" w:space="0" w:color="auto"/>
        <w:bottom w:val="none" w:sz="0" w:space="0" w:color="auto"/>
        <w:right w:val="none" w:sz="0" w:space="0" w:color="auto"/>
      </w:divBdr>
      <w:divsChild>
        <w:div w:id="130825625">
          <w:marLeft w:val="0"/>
          <w:marRight w:val="0"/>
          <w:marTop w:val="0"/>
          <w:marBottom w:val="0"/>
          <w:divBdr>
            <w:top w:val="none" w:sz="0" w:space="0" w:color="auto"/>
            <w:left w:val="none" w:sz="0" w:space="0" w:color="auto"/>
            <w:bottom w:val="none" w:sz="0" w:space="0" w:color="auto"/>
            <w:right w:val="none" w:sz="0" w:space="0" w:color="auto"/>
          </w:divBdr>
          <w:divsChild>
            <w:div w:id="457336946">
              <w:marLeft w:val="0"/>
              <w:marRight w:val="0"/>
              <w:marTop w:val="0"/>
              <w:marBottom w:val="0"/>
              <w:divBdr>
                <w:top w:val="none" w:sz="0" w:space="0" w:color="auto"/>
                <w:left w:val="none" w:sz="0" w:space="0" w:color="auto"/>
                <w:bottom w:val="none" w:sz="0" w:space="0" w:color="auto"/>
                <w:right w:val="none" w:sz="0" w:space="0" w:color="auto"/>
              </w:divBdr>
              <w:divsChild>
                <w:div w:id="2048676787">
                  <w:marLeft w:val="0"/>
                  <w:marRight w:val="0"/>
                  <w:marTop w:val="0"/>
                  <w:marBottom w:val="0"/>
                  <w:divBdr>
                    <w:top w:val="none" w:sz="0" w:space="0" w:color="auto"/>
                    <w:left w:val="none" w:sz="0" w:space="0" w:color="auto"/>
                    <w:bottom w:val="none" w:sz="0" w:space="0" w:color="auto"/>
                    <w:right w:val="none" w:sz="0" w:space="0" w:color="auto"/>
                  </w:divBdr>
                  <w:divsChild>
                    <w:div w:id="1277833372">
                      <w:marLeft w:val="0"/>
                      <w:marRight w:val="0"/>
                      <w:marTop w:val="0"/>
                      <w:marBottom w:val="0"/>
                      <w:divBdr>
                        <w:top w:val="none" w:sz="0" w:space="0" w:color="auto"/>
                        <w:left w:val="none" w:sz="0" w:space="0" w:color="auto"/>
                        <w:bottom w:val="none" w:sz="0" w:space="0" w:color="auto"/>
                        <w:right w:val="none" w:sz="0" w:space="0" w:color="auto"/>
                      </w:divBdr>
                      <w:divsChild>
                        <w:div w:id="134228533">
                          <w:marLeft w:val="0"/>
                          <w:marRight w:val="0"/>
                          <w:marTop w:val="0"/>
                          <w:marBottom w:val="0"/>
                          <w:divBdr>
                            <w:top w:val="none" w:sz="0" w:space="0" w:color="auto"/>
                            <w:left w:val="none" w:sz="0" w:space="0" w:color="auto"/>
                            <w:bottom w:val="none" w:sz="0" w:space="0" w:color="auto"/>
                            <w:right w:val="none" w:sz="0" w:space="0" w:color="auto"/>
                          </w:divBdr>
                          <w:divsChild>
                            <w:div w:id="743836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8433800">
          <w:marLeft w:val="0"/>
          <w:marRight w:val="0"/>
          <w:marTop w:val="0"/>
          <w:marBottom w:val="0"/>
          <w:divBdr>
            <w:top w:val="none" w:sz="0" w:space="0" w:color="auto"/>
            <w:left w:val="none" w:sz="0" w:space="0" w:color="auto"/>
            <w:bottom w:val="none" w:sz="0" w:space="0" w:color="auto"/>
            <w:right w:val="none" w:sz="0" w:space="0" w:color="auto"/>
          </w:divBdr>
          <w:divsChild>
            <w:div w:id="758142839">
              <w:marLeft w:val="0"/>
              <w:marRight w:val="0"/>
              <w:marTop w:val="0"/>
              <w:marBottom w:val="0"/>
              <w:divBdr>
                <w:top w:val="none" w:sz="0" w:space="0" w:color="auto"/>
                <w:left w:val="none" w:sz="0" w:space="0" w:color="auto"/>
                <w:bottom w:val="none" w:sz="0" w:space="0" w:color="auto"/>
                <w:right w:val="none" w:sz="0" w:space="0" w:color="auto"/>
              </w:divBdr>
              <w:divsChild>
                <w:div w:id="1204828479">
                  <w:marLeft w:val="0"/>
                  <w:marRight w:val="0"/>
                  <w:marTop w:val="0"/>
                  <w:marBottom w:val="0"/>
                  <w:divBdr>
                    <w:top w:val="none" w:sz="0" w:space="0" w:color="auto"/>
                    <w:left w:val="none" w:sz="0" w:space="0" w:color="auto"/>
                    <w:bottom w:val="none" w:sz="0" w:space="0" w:color="auto"/>
                    <w:right w:val="none" w:sz="0" w:space="0" w:color="auto"/>
                  </w:divBdr>
                  <w:divsChild>
                    <w:div w:id="967400149">
                      <w:marLeft w:val="0"/>
                      <w:marRight w:val="0"/>
                      <w:marTop w:val="0"/>
                      <w:marBottom w:val="0"/>
                      <w:divBdr>
                        <w:top w:val="none" w:sz="0" w:space="0" w:color="auto"/>
                        <w:left w:val="none" w:sz="0" w:space="0" w:color="auto"/>
                        <w:bottom w:val="none" w:sz="0" w:space="0" w:color="auto"/>
                        <w:right w:val="none" w:sz="0" w:space="0" w:color="auto"/>
                      </w:divBdr>
                      <w:divsChild>
                        <w:div w:id="605698303">
                          <w:marLeft w:val="0"/>
                          <w:marRight w:val="0"/>
                          <w:marTop w:val="0"/>
                          <w:marBottom w:val="0"/>
                          <w:divBdr>
                            <w:top w:val="none" w:sz="0" w:space="0" w:color="auto"/>
                            <w:left w:val="none" w:sz="0" w:space="0" w:color="auto"/>
                            <w:bottom w:val="none" w:sz="0" w:space="0" w:color="auto"/>
                            <w:right w:val="none" w:sz="0" w:space="0" w:color="auto"/>
                          </w:divBdr>
                          <w:divsChild>
                            <w:div w:id="636687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9479752">
          <w:marLeft w:val="0"/>
          <w:marRight w:val="0"/>
          <w:marTop w:val="0"/>
          <w:marBottom w:val="0"/>
          <w:divBdr>
            <w:top w:val="none" w:sz="0" w:space="0" w:color="auto"/>
            <w:left w:val="none" w:sz="0" w:space="0" w:color="auto"/>
            <w:bottom w:val="none" w:sz="0" w:space="0" w:color="auto"/>
            <w:right w:val="none" w:sz="0" w:space="0" w:color="auto"/>
          </w:divBdr>
          <w:divsChild>
            <w:div w:id="100029287">
              <w:marLeft w:val="0"/>
              <w:marRight w:val="0"/>
              <w:marTop w:val="0"/>
              <w:marBottom w:val="0"/>
              <w:divBdr>
                <w:top w:val="none" w:sz="0" w:space="0" w:color="auto"/>
                <w:left w:val="none" w:sz="0" w:space="0" w:color="auto"/>
                <w:bottom w:val="none" w:sz="0" w:space="0" w:color="auto"/>
                <w:right w:val="none" w:sz="0" w:space="0" w:color="auto"/>
              </w:divBdr>
              <w:divsChild>
                <w:div w:id="24018129">
                  <w:marLeft w:val="0"/>
                  <w:marRight w:val="0"/>
                  <w:marTop w:val="0"/>
                  <w:marBottom w:val="0"/>
                  <w:divBdr>
                    <w:top w:val="none" w:sz="0" w:space="0" w:color="auto"/>
                    <w:left w:val="none" w:sz="0" w:space="0" w:color="auto"/>
                    <w:bottom w:val="none" w:sz="0" w:space="0" w:color="auto"/>
                    <w:right w:val="none" w:sz="0" w:space="0" w:color="auto"/>
                  </w:divBdr>
                  <w:divsChild>
                    <w:div w:id="1867601516">
                      <w:marLeft w:val="0"/>
                      <w:marRight w:val="0"/>
                      <w:marTop w:val="0"/>
                      <w:marBottom w:val="0"/>
                      <w:divBdr>
                        <w:top w:val="none" w:sz="0" w:space="0" w:color="auto"/>
                        <w:left w:val="none" w:sz="0" w:space="0" w:color="auto"/>
                        <w:bottom w:val="none" w:sz="0" w:space="0" w:color="auto"/>
                        <w:right w:val="none" w:sz="0" w:space="0" w:color="auto"/>
                      </w:divBdr>
                      <w:divsChild>
                        <w:div w:id="1034572121">
                          <w:marLeft w:val="0"/>
                          <w:marRight w:val="0"/>
                          <w:marTop w:val="0"/>
                          <w:marBottom w:val="0"/>
                          <w:divBdr>
                            <w:top w:val="none" w:sz="0" w:space="0" w:color="auto"/>
                            <w:left w:val="none" w:sz="0" w:space="0" w:color="auto"/>
                            <w:bottom w:val="none" w:sz="0" w:space="0" w:color="auto"/>
                            <w:right w:val="none" w:sz="0" w:space="0" w:color="auto"/>
                          </w:divBdr>
                          <w:divsChild>
                            <w:div w:id="1358309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8119255">
          <w:marLeft w:val="0"/>
          <w:marRight w:val="0"/>
          <w:marTop w:val="0"/>
          <w:marBottom w:val="0"/>
          <w:divBdr>
            <w:top w:val="none" w:sz="0" w:space="0" w:color="auto"/>
            <w:left w:val="none" w:sz="0" w:space="0" w:color="auto"/>
            <w:bottom w:val="none" w:sz="0" w:space="0" w:color="auto"/>
            <w:right w:val="none" w:sz="0" w:space="0" w:color="auto"/>
          </w:divBdr>
          <w:divsChild>
            <w:div w:id="1526674824">
              <w:marLeft w:val="0"/>
              <w:marRight w:val="0"/>
              <w:marTop w:val="0"/>
              <w:marBottom w:val="0"/>
              <w:divBdr>
                <w:top w:val="none" w:sz="0" w:space="0" w:color="auto"/>
                <w:left w:val="none" w:sz="0" w:space="0" w:color="auto"/>
                <w:bottom w:val="none" w:sz="0" w:space="0" w:color="auto"/>
                <w:right w:val="none" w:sz="0" w:space="0" w:color="auto"/>
              </w:divBdr>
              <w:divsChild>
                <w:div w:id="1462066625">
                  <w:marLeft w:val="0"/>
                  <w:marRight w:val="0"/>
                  <w:marTop w:val="0"/>
                  <w:marBottom w:val="0"/>
                  <w:divBdr>
                    <w:top w:val="none" w:sz="0" w:space="0" w:color="auto"/>
                    <w:left w:val="none" w:sz="0" w:space="0" w:color="auto"/>
                    <w:bottom w:val="none" w:sz="0" w:space="0" w:color="auto"/>
                    <w:right w:val="none" w:sz="0" w:space="0" w:color="auto"/>
                  </w:divBdr>
                  <w:divsChild>
                    <w:div w:id="637150363">
                      <w:marLeft w:val="0"/>
                      <w:marRight w:val="0"/>
                      <w:marTop w:val="0"/>
                      <w:marBottom w:val="0"/>
                      <w:divBdr>
                        <w:top w:val="none" w:sz="0" w:space="0" w:color="auto"/>
                        <w:left w:val="none" w:sz="0" w:space="0" w:color="auto"/>
                        <w:bottom w:val="none" w:sz="0" w:space="0" w:color="auto"/>
                        <w:right w:val="none" w:sz="0" w:space="0" w:color="auto"/>
                      </w:divBdr>
                      <w:divsChild>
                        <w:div w:id="1678339524">
                          <w:marLeft w:val="0"/>
                          <w:marRight w:val="0"/>
                          <w:marTop w:val="0"/>
                          <w:marBottom w:val="0"/>
                          <w:divBdr>
                            <w:top w:val="none" w:sz="0" w:space="0" w:color="auto"/>
                            <w:left w:val="none" w:sz="0" w:space="0" w:color="auto"/>
                            <w:bottom w:val="none" w:sz="0" w:space="0" w:color="auto"/>
                            <w:right w:val="none" w:sz="0" w:space="0" w:color="auto"/>
                          </w:divBdr>
                          <w:divsChild>
                            <w:div w:id="46204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6603277">
          <w:marLeft w:val="0"/>
          <w:marRight w:val="0"/>
          <w:marTop w:val="0"/>
          <w:marBottom w:val="0"/>
          <w:divBdr>
            <w:top w:val="none" w:sz="0" w:space="0" w:color="auto"/>
            <w:left w:val="none" w:sz="0" w:space="0" w:color="auto"/>
            <w:bottom w:val="none" w:sz="0" w:space="0" w:color="auto"/>
            <w:right w:val="none" w:sz="0" w:space="0" w:color="auto"/>
          </w:divBdr>
          <w:divsChild>
            <w:div w:id="991103501">
              <w:marLeft w:val="0"/>
              <w:marRight w:val="0"/>
              <w:marTop w:val="0"/>
              <w:marBottom w:val="0"/>
              <w:divBdr>
                <w:top w:val="none" w:sz="0" w:space="0" w:color="auto"/>
                <w:left w:val="none" w:sz="0" w:space="0" w:color="auto"/>
                <w:bottom w:val="none" w:sz="0" w:space="0" w:color="auto"/>
                <w:right w:val="none" w:sz="0" w:space="0" w:color="auto"/>
              </w:divBdr>
              <w:divsChild>
                <w:div w:id="1509254786">
                  <w:marLeft w:val="0"/>
                  <w:marRight w:val="0"/>
                  <w:marTop w:val="0"/>
                  <w:marBottom w:val="0"/>
                  <w:divBdr>
                    <w:top w:val="none" w:sz="0" w:space="0" w:color="auto"/>
                    <w:left w:val="none" w:sz="0" w:space="0" w:color="auto"/>
                    <w:bottom w:val="none" w:sz="0" w:space="0" w:color="auto"/>
                    <w:right w:val="none" w:sz="0" w:space="0" w:color="auto"/>
                  </w:divBdr>
                  <w:divsChild>
                    <w:div w:id="1933934486">
                      <w:marLeft w:val="0"/>
                      <w:marRight w:val="0"/>
                      <w:marTop w:val="0"/>
                      <w:marBottom w:val="0"/>
                      <w:divBdr>
                        <w:top w:val="none" w:sz="0" w:space="0" w:color="auto"/>
                        <w:left w:val="none" w:sz="0" w:space="0" w:color="auto"/>
                        <w:bottom w:val="none" w:sz="0" w:space="0" w:color="auto"/>
                        <w:right w:val="none" w:sz="0" w:space="0" w:color="auto"/>
                      </w:divBdr>
                      <w:divsChild>
                        <w:div w:id="1338269495">
                          <w:marLeft w:val="0"/>
                          <w:marRight w:val="0"/>
                          <w:marTop w:val="0"/>
                          <w:marBottom w:val="0"/>
                          <w:divBdr>
                            <w:top w:val="none" w:sz="0" w:space="0" w:color="auto"/>
                            <w:left w:val="none" w:sz="0" w:space="0" w:color="auto"/>
                            <w:bottom w:val="none" w:sz="0" w:space="0" w:color="auto"/>
                            <w:right w:val="none" w:sz="0" w:space="0" w:color="auto"/>
                          </w:divBdr>
                          <w:divsChild>
                            <w:div w:id="141717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5186264">
          <w:marLeft w:val="0"/>
          <w:marRight w:val="0"/>
          <w:marTop w:val="0"/>
          <w:marBottom w:val="0"/>
          <w:divBdr>
            <w:top w:val="none" w:sz="0" w:space="0" w:color="auto"/>
            <w:left w:val="none" w:sz="0" w:space="0" w:color="auto"/>
            <w:bottom w:val="none" w:sz="0" w:space="0" w:color="auto"/>
            <w:right w:val="none" w:sz="0" w:space="0" w:color="auto"/>
          </w:divBdr>
          <w:divsChild>
            <w:div w:id="795023990">
              <w:marLeft w:val="0"/>
              <w:marRight w:val="0"/>
              <w:marTop w:val="0"/>
              <w:marBottom w:val="0"/>
              <w:divBdr>
                <w:top w:val="none" w:sz="0" w:space="0" w:color="auto"/>
                <w:left w:val="none" w:sz="0" w:space="0" w:color="auto"/>
                <w:bottom w:val="none" w:sz="0" w:space="0" w:color="auto"/>
                <w:right w:val="none" w:sz="0" w:space="0" w:color="auto"/>
              </w:divBdr>
              <w:divsChild>
                <w:div w:id="1857453856">
                  <w:marLeft w:val="0"/>
                  <w:marRight w:val="0"/>
                  <w:marTop w:val="0"/>
                  <w:marBottom w:val="0"/>
                  <w:divBdr>
                    <w:top w:val="none" w:sz="0" w:space="0" w:color="auto"/>
                    <w:left w:val="none" w:sz="0" w:space="0" w:color="auto"/>
                    <w:bottom w:val="none" w:sz="0" w:space="0" w:color="auto"/>
                    <w:right w:val="none" w:sz="0" w:space="0" w:color="auto"/>
                  </w:divBdr>
                  <w:divsChild>
                    <w:div w:id="1464691098">
                      <w:marLeft w:val="0"/>
                      <w:marRight w:val="0"/>
                      <w:marTop w:val="0"/>
                      <w:marBottom w:val="0"/>
                      <w:divBdr>
                        <w:top w:val="none" w:sz="0" w:space="0" w:color="auto"/>
                        <w:left w:val="none" w:sz="0" w:space="0" w:color="auto"/>
                        <w:bottom w:val="none" w:sz="0" w:space="0" w:color="auto"/>
                        <w:right w:val="none" w:sz="0" w:space="0" w:color="auto"/>
                      </w:divBdr>
                      <w:divsChild>
                        <w:div w:id="650792747">
                          <w:marLeft w:val="0"/>
                          <w:marRight w:val="0"/>
                          <w:marTop w:val="0"/>
                          <w:marBottom w:val="0"/>
                          <w:divBdr>
                            <w:top w:val="none" w:sz="0" w:space="0" w:color="auto"/>
                            <w:left w:val="none" w:sz="0" w:space="0" w:color="auto"/>
                            <w:bottom w:val="none" w:sz="0" w:space="0" w:color="auto"/>
                            <w:right w:val="none" w:sz="0" w:space="0" w:color="auto"/>
                          </w:divBdr>
                          <w:divsChild>
                            <w:div w:id="888417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3157592">
          <w:marLeft w:val="0"/>
          <w:marRight w:val="0"/>
          <w:marTop w:val="0"/>
          <w:marBottom w:val="0"/>
          <w:divBdr>
            <w:top w:val="none" w:sz="0" w:space="0" w:color="auto"/>
            <w:left w:val="none" w:sz="0" w:space="0" w:color="auto"/>
            <w:bottom w:val="none" w:sz="0" w:space="0" w:color="auto"/>
            <w:right w:val="none" w:sz="0" w:space="0" w:color="auto"/>
          </w:divBdr>
          <w:divsChild>
            <w:div w:id="914432524">
              <w:marLeft w:val="0"/>
              <w:marRight w:val="0"/>
              <w:marTop w:val="0"/>
              <w:marBottom w:val="0"/>
              <w:divBdr>
                <w:top w:val="none" w:sz="0" w:space="0" w:color="auto"/>
                <w:left w:val="none" w:sz="0" w:space="0" w:color="auto"/>
                <w:bottom w:val="none" w:sz="0" w:space="0" w:color="auto"/>
                <w:right w:val="none" w:sz="0" w:space="0" w:color="auto"/>
              </w:divBdr>
              <w:divsChild>
                <w:div w:id="1941838494">
                  <w:marLeft w:val="0"/>
                  <w:marRight w:val="0"/>
                  <w:marTop w:val="0"/>
                  <w:marBottom w:val="0"/>
                  <w:divBdr>
                    <w:top w:val="none" w:sz="0" w:space="0" w:color="auto"/>
                    <w:left w:val="none" w:sz="0" w:space="0" w:color="auto"/>
                    <w:bottom w:val="none" w:sz="0" w:space="0" w:color="auto"/>
                    <w:right w:val="none" w:sz="0" w:space="0" w:color="auto"/>
                  </w:divBdr>
                  <w:divsChild>
                    <w:div w:id="1874423295">
                      <w:marLeft w:val="0"/>
                      <w:marRight w:val="0"/>
                      <w:marTop w:val="0"/>
                      <w:marBottom w:val="0"/>
                      <w:divBdr>
                        <w:top w:val="none" w:sz="0" w:space="0" w:color="auto"/>
                        <w:left w:val="none" w:sz="0" w:space="0" w:color="auto"/>
                        <w:bottom w:val="none" w:sz="0" w:space="0" w:color="auto"/>
                        <w:right w:val="none" w:sz="0" w:space="0" w:color="auto"/>
                      </w:divBdr>
                      <w:divsChild>
                        <w:div w:id="587157913">
                          <w:marLeft w:val="0"/>
                          <w:marRight w:val="0"/>
                          <w:marTop w:val="0"/>
                          <w:marBottom w:val="0"/>
                          <w:divBdr>
                            <w:top w:val="none" w:sz="0" w:space="0" w:color="auto"/>
                            <w:left w:val="none" w:sz="0" w:space="0" w:color="auto"/>
                            <w:bottom w:val="none" w:sz="0" w:space="0" w:color="auto"/>
                            <w:right w:val="none" w:sz="0" w:space="0" w:color="auto"/>
                          </w:divBdr>
                          <w:divsChild>
                            <w:div w:id="1019890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9641439">
          <w:marLeft w:val="0"/>
          <w:marRight w:val="0"/>
          <w:marTop w:val="0"/>
          <w:marBottom w:val="0"/>
          <w:divBdr>
            <w:top w:val="none" w:sz="0" w:space="0" w:color="auto"/>
            <w:left w:val="none" w:sz="0" w:space="0" w:color="auto"/>
            <w:bottom w:val="none" w:sz="0" w:space="0" w:color="auto"/>
            <w:right w:val="none" w:sz="0" w:space="0" w:color="auto"/>
          </w:divBdr>
          <w:divsChild>
            <w:div w:id="1077825623">
              <w:marLeft w:val="0"/>
              <w:marRight w:val="0"/>
              <w:marTop w:val="0"/>
              <w:marBottom w:val="0"/>
              <w:divBdr>
                <w:top w:val="none" w:sz="0" w:space="0" w:color="auto"/>
                <w:left w:val="none" w:sz="0" w:space="0" w:color="auto"/>
                <w:bottom w:val="none" w:sz="0" w:space="0" w:color="auto"/>
                <w:right w:val="none" w:sz="0" w:space="0" w:color="auto"/>
              </w:divBdr>
              <w:divsChild>
                <w:div w:id="286087573">
                  <w:marLeft w:val="0"/>
                  <w:marRight w:val="0"/>
                  <w:marTop w:val="0"/>
                  <w:marBottom w:val="0"/>
                  <w:divBdr>
                    <w:top w:val="none" w:sz="0" w:space="0" w:color="auto"/>
                    <w:left w:val="none" w:sz="0" w:space="0" w:color="auto"/>
                    <w:bottom w:val="none" w:sz="0" w:space="0" w:color="auto"/>
                    <w:right w:val="none" w:sz="0" w:space="0" w:color="auto"/>
                  </w:divBdr>
                  <w:divsChild>
                    <w:div w:id="624896377">
                      <w:marLeft w:val="0"/>
                      <w:marRight w:val="0"/>
                      <w:marTop w:val="0"/>
                      <w:marBottom w:val="0"/>
                      <w:divBdr>
                        <w:top w:val="none" w:sz="0" w:space="0" w:color="auto"/>
                        <w:left w:val="none" w:sz="0" w:space="0" w:color="auto"/>
                        <w:bottom w:val="none" w:sz="0" w:space="0" w:color="auto"/>
                        <w:right w:val="none" w:sz="0" w:space="0" w:color="auto"/>
                      </w:divBdr>
                      <w:divsChild>
                        <w:div w:id="544172938">
                          <w:marLeft w:val="0"/>
                          <w:marRight w:val="0"/>
                          <w:marTop w:val="0"/>
                          <w:marBottom w:val="0"/>
                          <w:divBdr>
                            <w:top w:val="none" w:sz="0" w:space="0" w:color="auto"/>
                            <w:left w:val="none" w:sz="0" w:space="0" w:color="auto"/>
                            <w:bottom w:val="none" w:sz="0" w:space="0" w:color="auto"/>
                            <w:right w:val="none" w:sz="0" w:space="0" w:color="auto"/>
                          </w:divBdr>
                          <w:divsChild>
                            <w:div w:id="495389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9286868">
          <w:marLeft w:val="0"/>
          <w:marRight w:val="0"/>
          <w:marTop w:val="0"/>
          <w:marBottom w:val="0"/>
          <w:divBdr>
            <w:top w:val="none" w:sz="0" w:space="0" w:color="auto"/>
            <w:left w:val="none" w:sz="0" w:space="0" w:color="auto"/>
            <w:bottom w:val="none" w:sz="0" w:space="0" w:color="auto"/>
            <w:right w:val="none" w:sz="0" w:space="0" w:color="auto"/>
          </w:divBdr>
          <w:divsChild>
            <w:div w:id="967979293">
              <w:marLeft w:val="0"/>
              <w:marRight w:val="0"/>
              <w:marTop w:val="0"/>
              <w:marBottom w:val="0"/>
              <w:divBdr>
                <w:top w:val="none" w:sz="0" w:space="0" w:color="auto"/>
                <w:left w:val="none" w:sz="0" w:space="0" w:color="auto"/>
                <w:bottom w:val="none" w:sz="0" w:space="0" w:color="auto"/>
                <w:right w:val="none" w:sz="0" w:space="0" w:color="auto"/>
              </w:divBdr>
              <w:divsChild>
                <w:div w:id="176430000">
                  <w:marLeft w:val="0"/>
                  <w:marRight w:val="0"/>
                  <w:marTop w:val="0"/>
                  <w:marBottom w:val="0"/>
                  <w:divBdr>
                    <w:top w:val="none" w:sz="0" w:space="0" w:color="auto"/>
                    <w:left w:val="none" w:sz="0" w:space="0" w:color="auto"/>
                    <w:bottom w:val="none" w:sz="0" w:space="0" w:color="auto"/>
                    <w:right w:val="none" w:sz="0" w:space="0" w:color="auto"/>
                  </w:divBdr>
                  <w:divsChild>
                    <w:div w:id="788745982">
                      <w:marLeft w:val="0"/>
                      <w:marRight w:val="0"/>
                      <w:marTop w:val="0"/>
                      <w:marBottom w:val="0"/>
                      <w:divBdr>
                        <w:top w:val="none" w:sz="0" w:space="0" w:color="auto"/>
                        <w:left w:val="none" w:sz="0" w:space="0" w:color="auto"/>
                        <w:bottom w:val="none" w:sz="0" w:space="0" w:color="auto"/>
                        <w:right w:val="none" w:sz="0" w:space="0" w:color="auto"/>
                      </w:divBdr>
                      <w:divsChild>
                        <w:div w:id="2079786426">
                          <w:marLeft w:val="0"/>
                          <w:marRight w:val="0"/>
                          <w:marTop w:val="0"/>
                          <w:marBottom w:val="0"/>
                          <w:divBdr>
                            <w:top w:val="none" w:sz="0" w:space="0" w:color="auto"/>
                            <w:left w:val="none" w:sz="0" w:space="0" w:color="auto"/>
                            <w:bottom w:val="none" w:sz="0" w:space="0" w:color="auto"/>
                            <w:right w:val="none" w:sz="0" w:space="0" w:color="auto"/>
                          </w:divBdr>
                          <w:divsChild>
                            <w:div w:id="1776711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2636534">
          <w:marLeft w:val="0"/>
          <w:marRight w:val="0"/>
          <w:marTop w:val="0"/>
          <w:marBottom w:val="0"/>
          <w:divBdr>
            <w:top w:val="none" w:sz="0" w:space="0" w:color="auto"/>
            <w:left w:val="none" w:sz="0" w:space="0" w:color="auto"/>
            <w:bottom w:val="none" w:sz="0" w:space="0" w:color="auto"/>
            <w:right w:val="none" w:sz="0" w:space="0" w:color="auto"/>
          </w:divBdr>
          <w:divsChild>
            <w:div w:id="632323997">
              <w:marLeft w:val="0"/>
              <w:marRight w:val="0"/>
              <w:marTop w:val="0"/>
              <w:marBottom w:val="0"/>
              <w:divBdr>
                <w:top w:val="none" w:sz="0" w:space="0" w:color="auto"/>
                <w:left w:val="none" w:sz="0" w:space="0" w:color="auto"/>
                <w:bottom w:val="none" w:sz="0" w:space="0" w:color="auto"/>
                <w:right w:val="none" w:sz="0" w:space="0" w:color="auto"/>
              </w:divBdr>
              <w:divsChild>
                <w:div w:id="2105300495">
                  <w:marLeft w:val="0"/>
                  <w:marRight w:val="0"/>
                  <w:marTop w:val="0"/>
                  <w:marBottom w:val="0"/>
                  <w:divBdr>
                    <w:top w:val="none" w:sz="0" w:space="0" w:color="auto"/>
                    <w:left w:val="none" w:sz="0" w:space="0" w:color="auto"/>
                    <w:bottom w:val="none" w:sz="0" w:space="0" w:color="auto"/>
                    <w:right w:val="none" w:sz="0" w:space="0" w:color="auto"/>
                  </w:divBdr>
                  <w:divsChild>
                    <w:div w:id="36249749">
                      <w:marLeft w:val="0"/>
                      <w:marRight w:val="0"/>
                      <w:marTop w:val="0"/>
                      <w:marBottom w:val="0"/>
                      <w:divBdr>
                        <w:top w:val="none" w:sz="0" w:space="0" w:color="auto"/>
                        <w:left w:val="none" w:sz="0" w:space="0" w:color="auto"/>
                        <w:bottom w:val="none" w:sz="0" w:space="0" w:color="auto"/>
                        <w:right w:val="none" w:sz="0" w:space="0" w:color="auto"/>
                      </w:divBdr>
                      <w:divsChild>
                        <w:div w:id="1043019423">
                          <w:marLeft w:val="0"/>
                          <w:marRight w:val="0"/>
                          <w:marTop w:val="0"/>
                          <w:marBottom w:val="0"/>
                          <w:divBdr>
                            <w:top w:val="none" w:sz="0" w:space="0" w:color="auto"/>
                            <w:left w:val="none" w:sz="0" w:space="0" w:color="auto"/>
                            <w:bottom w:val="none" w:sz="0" w:space="0" w:color="auto"/>
                            <w:right w:val="none" w:sz="0" w:space="0" w:color="auto"/>
                          </w:divBdr>
                          <w:divsChild>
                            <w:div w:id="1070805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8314090">
          <w:marLeft w:val="0"/>
          <w:marRight w:val="0"/>
          <w:marTop w:val="0"/>
          <w:marBottom w:val="0"/>
          <w:divBdr>
            <w:top w:val="none" w:sz="0" w:space="0" w:color="auto"/>
            <w:left w:val="none" w:sz="0" w:space="0" w:color="auto"/>
            <w:bottom w:val="none" w:sz="0" w:space="0" w:color="auto"/>
            <w:right w:val="none" w:sz="0" w:space="0" w:color="auto"/>
          </w:divBdr>
          <w:divsChild>
            <w:div w:id="922102493">
              <w:marLeft w:val="0"/>
              <w:marRight w:val="0"/>
              <w:marTop w:val="0"/>
              <w:marBottom w:val="0"/>
              <w:divBdr>
                <w:top w:val="none" w:sz="0" w:space="0" w:color="auto"/>
                <w:left w:val="none" w:sz="0" w:space="0" w:color="auto"/>
                <w:bottom w:val="none" w:sz="0" w:space="0" w:color="auto"/>
                <w:right w:val="none" w:sz="0" w:space="0" w:color="auto"/>
              </w:divBdr>
              <w:divsChild>
                <w:div w:id="551503938">
                  <w:marLeft w:val="0"/>
                  <w:marRight w:val="0"/>
                  <w:marTop w:val="0"/>
                  <w:marBottom w:val="0"/>
                  <w:divBdr>
                    <w:top w:val="none" w:sz="0" w:space="0" w:color="auto"/>
                    <w:left w:val="none" w:sz="0" w:space="0" w:color="auto"/>
                    <w:bottom w:val="none" w:sz="0" w:space="0" w:color="auto"/>
                    <w:right w:val="none" w:sz="0" w:space="0" w:color="auto"/>
                  </w:divBdr>
                  <w:divsChild>
                    <w:div w:id="2023586789">
                      <w:marLeft w:val="0"/>
                      <w:marRight w:val="0"/>
                      <w:marTop w:val="0"/>
                      <w:marBottom w:val="0"/>
                      <w:divBdr>
                        <w:top w:val="none" w:sz="0" w:space="0" w:color="auto"/>
                        <w:left w:val="none" w:sz="0" w:space="0" w:color="auto"/>
                        <w:bottom w:val="none" w:sz="0" w:space="0" w:color="auto"/>
                        <w:right w:val="none" w:sz="0" w:space="0" w:color="auto"/>
                      </w:divBdr>
                      <w:divsChild>
                        <w:div w:id="579095450">
                          <w:marLeft w:val="0"/>
                          <w:marRight w:val="0"/>
                          <w:marTop w:val="0"/>
                          <w:marBottom w:val="0"/>
                          <w:divBdr>
                            <w:top w:val="none" w:sz="0" w:space="0" w:color="auto"/>
                            <w:left w:val="none" w:sz="0" w:space="0" w:color="auto"/>
                            <w:bottom w:val="none" w:sz="0" w:space="0" w:color="auto"/>
                            <w:right w:val="none" w:sz="0" w:space="0" w:color="auto"/>
                          </w:divBdr>
                          <w:divsChild>
                            <w:div w:id="298994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29877813">
      <w:bodyDiv w:val="1"/>
      <w:marLeft w:val="0"/>
      <w:marRight w:val="0"/>
      <w:marTop w:val="0"/>
      <w:marBottom w:val="0"/>
      <w:divBdr>
        <w:top w:val="none" w:sz="0" w:space="0" w:color="auto"/>
        <w:left w:val="none" w:sz="0" w:space="0" w:color="auto"/>
        <w:bottom w:val="none" w:sz="0" w:space="0" w:color="auto"/>
        <w:right w:val="none" w:sz="0" w:space="0" w:color="auto"/>
      </w:divBdr>
    </w:div>
    <w:div w:id="1247960851">
      <w:bodyDiv w:val="1"/>
      <w:marLeft w:val="0"/>
      <w:marRight w:val="0"/>
      <w:marTop w:val="0"/>
      <w:marBottom w:val="0"/>
      <w:divBdr>
        <w:top w:val="none" w:sz="0" w:space="0" w:color="auto"/>
        <w:left w:val="none" w:sz="0" w:space="0" w:color="auto"/>
        <w:bottom w:val="none" w:sz="0" w:space="0" w:color="auto"/>
        <w:right w:val="none" w:sz="0" w:space="0" w:color="auto"/>
      </w:divBdr>
      <w:divsChild>
        <w:div w:id="508108110">
          <w:marLeft w:val="0"/>
          <w:marRight w:val="0"/>
          <w:marTop w:val="450"/>
          <w:marBottom w:val="0"/>
          <w:divBdr>
            <w:top w:val="none" w:sz="0" w:space="0" w:color="auto"/>
            <w:left w:val="none" w:sz="0" w:space="0" w:color="auto"/>
            <w:bottom w:val="none" w:sz="0" w:space="0" w:color="auto"/>
            <w:right w:val="none" w:sz="0" w:space="0" w:color="auto"/>
          </w:divBdr>
          <w:divsChild>
            <w:div w:id="224412911">
              <w:marLeft w:val="0"/>
              <w:marRight w:val="0"/>
              <w:marTop w:val="0"/>
              <w:marBottom w:val="0"/>
              <w:divBdr>
                <w:top w:val="none" w:sz="0" w:space="0" w:color="auto"/>
                <w:left w:val="none" w:sz="0" w:space="0" w:color="auto"/>
                <w:bottom w:val="none" w:sz="0" w:space="0" w:color="auto"/>
                <w:right w:val="none" w:sz="0" w:space="0" w:color="auto"/>
              </w:divBdr>
            </w:div>
          </w:divsChild>
        </w:div>
        <w:div w:id="545068111">
          <w:marLeft w:val="0"/>
          <w:marRight w:val="0"/>
          <w:marTop w:val="0"/>
          <w:marBottom w:val="0"/>
          <w:divBdr>
            <w:top w:val="none" w:sz="0" w:space="0" w:color="auto"/>
            <w:left w:val="none" w:sz="0" w:space="0" w:color="auto"/>
            <w:bottom w:val="single" w:sz="6" w:space="0" w:color="FFFFFF"/>
            <w:right w:val="none" w:sz="0" w:space="0" w:color="auto"/>
          </w:divBdr>
          <w:divsChild>
            <w:div w:id="1382366166">
              <w:marLeft w:val="0"/>
              <w:marRight w:val="0"/>
              <w:marTop w:val="0"/>
              <w:marBottom w:val="0"/>
              <w:divBdr>
                <w:top w:val="none" w:sz="0" w:space="0" w:color="auto"/>
                <w:left w:val="none" w:sz="0" w:space="0" w:color="auto"/>
                <w:bottom w:val="none" w:sz="0" w:space="0" w:color="auto"/>
                <w:right w:val="none" w:sz="0" w:space="0" w:color="auto"/>
              </w:divBdr>
              <w:divsChild>
                <w:div w:id="414787909">
                  <w:marLeft w:val="0"/>
                  <w:marRight w:val="0"/>
                  <w:marTop w:val="0"/>
                  <w:marBottom w:val="0"/>
                  <w:divBdr>
                    <w:top w:val="none" w:sz="0" w:space="0" w:color="auto"/>
                    <w:left w:val="none" w:sz="0" w:space="0" w:color="auto"/>
                    <w:bottom w:val="none" w:sz="0" w:space="0" w:color="auto"/>
                    <w:right w:val="none" w:sz="0" w:space="0" w:color="auto"/>
                  </w:divBdr>
                  <w:divsChild>
                    <w:div w:id="1690793572">
                      <w:marLeft w:val="0"/>
                      <w:marRight w:val="0"/>
                      <w:marTop w:val="0"/>
                      <w:marBottom w:val="0"/>
                      <w:divBdr>
                        <w:top w:val="none" w:sz="0" w:space="0" w:color="auto"/>
                        <w:left w:val="none" w:sz="0" w:space="0" w:color="auto"/>
                        <w:bottom w:val="none" w:sz="0" w:space="0" w:color="auto"/>
                        <w:right w:val="none" w:sz="0" w:space="0" w:color="auto"/>
                      </w:divBdr>
                      <w:divsChild>
                        <w:div w:id="47728147">
                          <w:marLeft w:val="0"/>
                          <w:marRight w:val="0"/>
                          <w:marTop w:val="0"/>
                          <w:marBottom w:val="0"/>
                          <w:divBdr>
                            <w:top w:val="none" w:sz="0" w:space="0" w:color="auto"/>
                            <w:left w:val="none" w:sz="0" w:space="0" w:color="auto"/>
                            <w:bottom w:val="none" w:sz="0" w:space="0" w:color="auto"/>
                            <w:right w:val="none" w:sz="0" w:space="0" w:color="auto"/>
                          </w:divBdr>
                          <w:divsChild>
                            <w:div w:id="213047040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908735200">
          <w:marLeft w:val="0"/>
          <w:marRight w:val="0"/>
          <w:marTop w:val="0"/>
          <w:marBottom w:val="0"/>
          <w:divBdr>
            <w:top w:val="none" w:sz="0" w:space="0" w:color="auto"/>
            <w:left w:val="none" w:sz="0" w:space="0" w:color="auto"/>
            <w:bottom w:val="none" w:sz="0" w:space="0" w:color="auto"/>
            <w:right w:val="none" w:sz="0" w:space="0" w:color="auto"/>
          </w:divBdr>
          <w:divsChild>
            <w:div w:id="571354780">
              <w:marLeft w:val="0"/>
              <w:marRight w:val="0"/>
              <w:marTop w:val="0"/>
              <w:marBottom w:val="0"/>
              <w:divBdr>
                <w:top w:val="none" w:sz="0" w:space="0" w:color="auto"/>
                <w:left w:val="none" w:sz="0" w:space="0" w:color="auto"/>
                <w:bottom w:val="none" w:sz="0" w:space="0" w:color="auto"/>
                <w:right w:val="none" w:sz="0" w:space="0" w:color="auto"/>
              </w:divBdr>
            </w:div>
          </w:divsChild>
        </w:div>
        <w:div w:id="1113746631">
          <w:marLeft w:val="0"/>
          <w:marRight w:val="0"/>
          <w:marTop w:val="0"/>
          <w:marBottom w:val="0"/>
          <w:divBdr>
            <w:top w:val="none" w:sz="0" w:space="0" w:color="auto"/>
            <w:left w:val="none" w:sz="0" w:space="0" w:color="auto"/>
            <w:bottom w:val="none" w:sz="0" w:space="0" w:color="auto"/>
            <w:right w:val="none" w:sz="0" w:space="0" w:color="auto"/>
          </w:divBdr>
          <w:divsChild>
            <w:div w:id="1127427360">
              <w:marLeft w:val="0"/>
              <w:marRight w:val="0"/>
              <w:marTop w:val="0"/>
              <w:marBottom w:val="0"/>
              <w:divBdr>
                <w:top w:val="none" w:sz="0" w:space="0" w:color="auto"/>
                <w:left w:val="none" w:sz="0" w:space="0" w:color="auto"/>
                <w:bottom w:val="none" w:sz="0" w:space="0" w:color="auto"/>
                <w:right w:val="none" w:sz="0" w:space="0" w:color="auto"/>
              </w:divBdr>
              <w:divsChild>
                <w:div w:id="559942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3225761">
          <w:marLeft w:val="0"/>
          <w:marRight w:val="0"/>
          <w:marTop w:val="0"/>
          <w:marBottom w:val="0"/>
          <w:divBdr>
            <w:top w:val="none" w:sz="0" w:space="0" w:color="auto"/>
            <w:left w:val="none" w:sz="0" w:space="0" w:color="auto"/>
            <w:bottom w:val="none" w:sz="0" w:space="0" w:color="auto"/>
            <w:right w:val="none" w:sz="0" w:space="0" w:color="auto"/>
          </w:divBdr>
          <w:divsChild>
            <w:div w:id="485708561">
              <w:marLeft w:val="0"/>
              <w:marRight w:val="0"/>
              <w:marTop w:val="0"/>
              <w:marBottom w:val="0"/>
              <w:divBdr>
                <w:top w:val="none" w:sz="0" w:space="0" w:color="auto"/>
                <w:left w:val="none" w:sz="0" w:space="0" w:color="auto"/>
                <w:bottom w:val="none" w:sz="0" w:space="0" w:color="auto"/>
                <w:right w:val="none" w:sz="0" w:space="0" w:color="auto"/>
              </w:divBdr>
              <w:divsChild>
                <w:div w:id="755709780">
                  <w:marLeft w:val="0"/>
                  <w:marRight w:val="0"/>
                  <w:marTop w:val="0"/>
                  <w:marBottom w:val="0"/>
                  <w:divBdr>
                    <w:top w:val="none" w:sz="0" w:space="0" w:color="auto"/>
                    <w:left w:val="none" w:sz="0" w:space="0" w:color="auto"/>
                    <w:bottom w:val="none" w:sz="0" w:space="0" w:color="auto"/>
                    <w:right w:val="none" w:sz="0" w:space="0" w:color="auto"/>
                  </w:divBdr>
                  <w:divsChild>
                    <w:div w:id="405616992">
                      <w:marLeft w:val="0"/>
                      <w:marRight w:val="0"/>
                      <w:marTop w:val="150"/>
                      <w:marBottom w:val="150"/>
                      <w:divBdr>
                        <w:top w:val="none" w:sz="0" w:space="0" w:color="auto"/>
                        <w:left w:val="none" w:sz="0" w:space="0" w:color="auto"/>
                        <w:bottom w:val="none" w:sz="0" w:space="0" w:color="auto"/>
                        <w:right w:val="none" w:sz="0" w:space="0" w:color="auto"/>
                      </w:divBdr>
                    </w:div>
                    <w:div w:id="669600569">
                      <w:marLeft w:val="0"/>
                      <w:marRight w:val="0"/>
                      <w:marTop w:val="0"/>
                      <w:marBottom w:val="0"/>
                      <w:divBdr>
                        <w:top w:val="none" w:sz="0" w:space="0" w:color="auto"/>
                        <w:left w:val="none" w:sz="0" w:space="0" w:color="auto"/>
                        <w:bottom w:val="none" w:sz="0" w:space="0" w:color="auto"/>
                        <w:right w:val="none" w:sz="0" w:space="0" w:color="auto"/>
                      </w:divBdr>
                      <w:divsChild>
                        <w:div w:id="260257430">
                          <w:marLeft w:val="0"/>
                          <w:marRight w:val="0"/>
                          <w:marTop w:val="75"/>
                          <w:marBottom w:val="0"/>
                          <w:divBdr>
                            <w:top w:val="single" w:sz="12" w:space="8" w:color="4572A7"/>
                            <w:left w:val="single" w:sz="12" w:space="8" w:color="4572A7"/>
                            <w:bottom w:val="single" w:sz="12" w:space="8" w:color="4572A7"/>
                            <w:right w:val="single" w:sz="12" w:space="8" w:color="4572A7"/>
                          </w:divBdr>
                        </w:div>
                        <w:div w:id="624891676">
                          <w:marLeft w:val="0"/>
                          <w:marRight w:val="0"/>
                          <w:marTop w:val="150"/>
                          <w:marBottom w:val="150"/>
                          <w:divBdr>
                            <w:top w:val="none" w:sz="0" w:space="0" w:color="auto"/>
                            <w:left w:val="none" w:sz="0" w:space="0" w:color="auto"/>
                            <w:bottom w:val="none" w:sz="0" w:space="0" w:color="auto"/>
                            <w:right w:val="none" w:sz="0" w:space="0" w:color="auto"/>
                          </w:divBdr>
                        </w:div>
                      </w:divsChild>
                    </w:div>
                    <w:div w:id="699164098">
                      <w:marLeft w:val="0"/>
                      <w:marRight w:val="0"/>
                      <w:marTop w:val="0"/>
                      <w:marBottom w:val="0"/>
                      <w:divBdr>
                        <w:top w:val="none" w:sz="0" w:space="0" w:color="auto"/>
                        <w:left w:val="none" w:sz="0" w:space="0" w:color="auto"/>
                        <w:bottom w:val="none" w:sz="0" w:space="0" w:color="auto"/>
                        <w:right w:val="none" w:sz="0" w:space="0" w:color="auto"/>
                      </w:divBdr>
                    </w:div>
                    <w:div w:id="710768474">
                      <w:marLeft w:val="0"/>
                      <w:marRight w:val="0"/>
                      <w:marTop w:val="150"/>
                      <w:marBottom w:val="150"/>
                      <w:divBdr>
                        <w:top w:val="none" w:sz="0" w:space="0" w:color="auto"/>
                        <w:left w:val="none" w:sz="0" w:space="0" w:color="auto"/>
                        <w:bottom w:val="none" w:sz="0" w:space="0" w:color="auto"/>
                        <w:right w:val="none" w:sz="0" w:space="0" w:color="auto"/>
                      </w:divBdr>
                    </w:div>
                    <w:div w:id="812454952">
                      <w:marLeft w:val="0"/>
                      <w:marRight w:val="0"/>
                      <w:marTop w:val="150"/>
                      <w:marBottom w:val="150"/>
                      <w:divBdr>
                        <w:top w:val="none" w:sz="0" w:space="0" w:color="auto"/>
                        <w:left w:val="none" w:sz="0" w:space="0" w:color="auto"/>
                        <w:bottom w:val="none" w:sz="0" w:space="0" w:color="auto"/>
                        <w:right w:val="none" w:sz="0" w:space="0" w:color="auto"/>
                      </w:divBdr>
                      <w:divsChild>
                        <w:div w:id="1466503711">
                          <w:marLeft w:val="0"/>
                          <w:marRight w:val="0"/>
                          <w:marTop w:val="0"/>
                          <w:marBottom w:val="0"/>
                          <w:divBdr>
                            <w:top w:val="none" w:sz="0" w:space="0" w:color="auto"/>
                            <w:left w:val="none" w:sz="0" w:space="0" w:color="auto"/>
                            <w:bottom w:val="none" w:sz="0" w:space="0" w:color="auto"/>
                            <w:right w:val="none" w:sz="0" w:space="0" w:color="auto"/>
                          </w:divBdr>
                          <w:divsChild>
                            <w:div w:id="1831022317">
                              <w:marLeft w:val="0"/>
                              <w:marRight w:val="0"/>
                              <w:marTop w:val="0"/>
                              <w:marBottom w:val="0"/>
                              <w:divBdr>
                                <w:top w:val="single" w:sz="6" w:space="4" w:color="A0A0A0"/>
                                <w:left w:val="single" w:sz="6" w:space="0" w:color="A0A0A0"/>
                                <w:bottom w:val="single" w:sz="6" w:space="4" w:color="A0A0A0"/>
                                <w:right w:val="single" w:sz="6" w:space="0" w:color="A0A0A0"/>
                              </w:divBdr>
                              <w:divsChild>
                                <w:div w:id="221062579">
                                  <w:marLeft w:val="0"/>
                                  <w:marRight w:val="0"/>
                                  <w:marTop w:val="0"/>
                                  <w:marBottom w:val="0"/>
                                  <w:divBdr>
                                    <w:top w:val="none" w:sz="0" w:space="0" w:color="auto"/>
                                    <w:left w:val="none" w:sz="0" w:space="0" w:color="auto"/>
                                    <w:bottom w:val="none" w:sz="0" w:space="0" w:color="auto"/>
                                    <w:right w:val="none" w:sz="0" w:space="0" w:color="auto"/>
                                  </w:divBdr>
                                </w:div>
                                <w:div w:id="1089621873">
                                  <w:marLeft w:val="0"/>
                                  <w:marRight w:val="0"/>
                                  <w:marTop w:val="0"/>
                                  <w:marBottom w:val="0"/>
                                  <w:divBdr>
                                    <w:top w:val="none" w:sz="0" w:space="0" w:color="auto"/>
                                    <w:left w:val="none" w:sz="0" w:space="0" w:color="auto"/>
                                    <w:bottom w:val="none" w:sz="0" w:space="0" w:color="auto"/>
                                    <w:right w:val="none" w:sz="0" w:space="0" w:color="auto"/>
                                  </w:divBdr>
                                </w:div>
                                <w:div w:id="1128013301">
                                  <w:marLeft w:val="0"/>
                                  <w:marRight w:val="0"/>
                                  <w:marTop w:val="0"/>
                                  <w:marBottom w:val="0"/>
                                  <w:divBdr>
                                    <w:top w:val="none" w:sz="0" w:space="0" w:color="auto"/>
                                    <w:left w:val="none" w:sz="0" w:space="0" w:color="auto"/>
                                    <w:bottom w:val="none" w:sz="0" w:space="0" w:color="auto"/>
                                    <w:right w:val="none" w:sz="0" w:space="0" w:color="auto"/>
                                  </w:divBdr>
                                </w:div>
                                <w:div w:id="1176001176">
                                  <w:marLeft w:val="0"/>
                                  <w:marRight w:val="0"/>
                                  <w:marTop w:val="0"/>
                                  <w:marBottom w:val="0"/>
                                  <w:divBdr>
                                    <w:top w:val="none" w:sz="0" w:space="0" w:color="auto"/>
                                    <w:left w:val="none" w:sz="0" w:space="0" w:color="auto"/>
                                    <w:bottom w:val="none" w:sz="0" w:space="0" w:color="auto"/>
                                    <w:right w:val="none" w:sz="0" w:space="0" w:color="auto"/>
                                  </w:divBdr>
                                </w:div>
                                <w:div w:id="1219439385">
                                  <w:marLeft w:val="0"/>
                                  <w:marRight w:val="0"/>
                                  <w:marTop w:val="0"/>
                                  <w:marBottom w:val="0"/>
                                  <w:divBdr>
                                    <w:top w:val="none" w:sz="0" w:space="0" w:color="auto"/>
                                    <w:left w:val="none" w:sz="0" w:space="0" w:color="auto"/>
                                    <w:bottom w:val="none" w:sz="0" w:space="0" w:color="auto"/>
                                    <w:right w:val="none" w:sz="0" w:space="0" w:color="auto"/>
                                  </w:divBdr>
                                </w:div>
                                <w:div w:id="1531996189">
                                  <w:marLeft w:val="0"/>
                                  <w:marRight w:val="0"/>
                                  <w:marTop w:val="0"/>
                                  <w:marBottom w:val="0"/>
                                  <w:divBdr>
                                    <w:top w:val="none" w:sz="0" w:space="0" w:color="auto"/>
                                    <w:left w:val="none" w:sz="0" w:space="0" w:color="auto"/>
                                    <w:bottom w:val="none" w:sz="0" w:space="0" w:color="auto"/>
                                    <w:right w:val="none" w:sz="0" w:space="0" w:color="auto"/>
                                  </w:divBdr>
                                </w:div>
                                <w:div w:id="1532064865">
                                  <w:marLeft w:val="0"/>
                                  <w:marRight w:val="0"/>
                                  <w:marTop w:val="0"/>
                                  <w:marBottom w:val="0"/>
                                  <w:divBdr>
                                    <w:top w:val="none" w:sz="0" w:space="0" w:color="auto"/>
                                    <w:left w:val="none" w:sz="0" w:space="0" w:color="auto"/>
                                    <w:bottom w:val="none" w:sz="0" w:space="0" w:color="auto"/>
                                    <w:right w:val="none" w:sz="0" w:space="0" w:color="auto"/>
                                  </w:divBdr>
                                </w:div>
                                <w:div w:id="1797141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8134732">
                      <w:marLeft w:val="0"/>
                      <w:marRight w:val="0"/>
                      <w:marTop w:val="0"/>
                      <w:marBottom w:val="0"/>
                      <w:divBdr>
                        <w:top w:val="none" w:sz="0" w:space="0" w:color="auto"/>
                        <w:left w:val="none" w:sz="0" w:space="0" w:color="auto"/>
                        <w:bottom w:val="none" w:sz="0" w:space="0" w:color="auto"/>
                        <w:right w:val="none" w:sz="0" w:space="0" w:color="auto"/>
                      </w:divBdr>
                    </w:div>
                    <w:div w:id="1080912276">
                      <w:marLeft w:val="0"/>
                      <w:marRight w:val="0"/>
                      <w:marTop w:val="150"/>
                      <w:marBottom w:val="150"/>
                      <w:divBdr>
                        <w:top w:val="none" w:sz="0" w:space="0" w:color="auto"/>
                        <w:left w:val="none" w:sz="0" w:space="0" w:color="auto"/>
                        <w:bottom w:val="none" w:sz="0" w:space="0" w:color="auto"/>
                        <w:right w:val="none" w:sz="0" w:space="0" w:color="auto"/>
                      </w:divBdr>
                      <w:divsChild>
                        <w:div w:id="1097213069">
                          <w:marLeft w:val="0"/>
                          <w:marRight w:val="0"/>
                          <w:marTop w:val="0"/>
                          <w:marBottom w:val="0"/>
                          <w:divBdr>
                            <w:top w:val="none" w:sz="0" w:space="0" w:color="auto"/>
                            <w:left w:val="none" w:sz="0" w:space="0" w:color="auto"/>
                            <w:bottom w:val="none" w:sz="0" w:space="0" w:color="auto"/>
                            <w:right w:val="none" w:sz="0" w:space="0" w:color="auto"/>
                          </w:divBdr>
                          <w:divsChild>
                            <w:div w:id="343867844">
                              <w:marLeft w:val="0"/>
                              <w:marRight w:val="0"/>
                              <w:marTop w:val="0"/>
                              <w:marBottom w:val="0"/>
                              <w:divBdr>
                                <w:top w:val="single" w:sz="6" w:space="4" w:color="A0A0A0"/>
                                <w:left w:val="single" w:sz="6" w:space="0" w:color="A0A0A0"/>
                                <w:bottom w:val="single" w:sz="6" w:space="4" w:color="A0A0A0"/>
                                <w:right w:val="single" w:sz="6" w:space="0" w:color="A0A0A0"/>
                              </w:divBdr>
                              <w:divsChild>
                                <w:div w:id="440539163">
                                  <w:marLeft w:val="0"/>
                                  <w:marRight w:val="0"/>
                                  <w:marTop w:val="0"/>
                                  <w:marBottom w:val="0"/>
                                  <w:divBdr>
                                    <w:top w:val="none" w:sz="0" w:space="0" w:color="auto"/>
                                    <w:left w:val="none" w:sz="0" w:space="0" w:color="auto"/>
                                    <w:bottom w:val="none" w:sz="0" w:space="0" w:color="auto"/>
                                    <w:right w:val="none" w:sz="0" w:space="0" w:color="auto"/>
                                  </w:divBdr>
                                </w:div>
                                <w:div w:id="578253052">
                                  <w:marLeft w:val="0"/>
                                  <w:marRight w:val="0"/>
                                  <w:marTop w:val="0"/>
                                  <w:marBottom w:val="0"/>
                                  <w:divBdr>
                                    <w:top w:val="none" w:sz="0" w:space="0" w:color="auto"/>
                                    <w:left w:val="none" w:sz="0" w:space="0" w:color="auto"/>
                                    <w:bottom w:val="none" w:sz="0" w:space="0" w:color="auto"/>
                                    <w:right w:val="none" w:sz="0" w:space="0" w:color="auto"/>
                                  </w:divBdr>
                                </w:div>
                                <w:div w:id="762260482">
                                  <w:marLeft w:val="0"/>
                                  <w:marRight w:val="0"/>
                                  <w:marTop w:val="0"/>
                                  <w:marBottom w:val="0"/>
                                  <w:divBdr>
                                    <w:top w:val="none" w:sz="0" w:space="0" w:color="auto"/>
                                    <w:left w:val="none" w:sz="0" w:space="0" w:color="auto"/>
                                    <w:bottom w:val="none" w:sz="0" w:space="0" w:color="auto"/>
                                    <w:right w:val="none" w:sz="0" w:space="0" w:color="auto"/>
                                  </w:divBdr>
                                </w:div>
                                <w:div w:id="1362510088">
                                  <w:marLeft w:val="0"/>
                                  <w:marRight w:val="0"/>
                                  <w:marTop w:val="0"/>
                                  <w:marBottom w:val="0"/>
                                  <w:divBdr>
                                    <w:top w:val="none" w:sz="0" w:space="0" w:color="auto"/>
                                    <w:left w:val="none" w:sz="0" w:space="0" w:color="auto"/>
                                    <w:bottom w:val="none" w:sz="0" w:space="0" w:color="auto"/>
                                    <w:right w:val="none" w:sz="0" w:space="0" w:color="auto"/>
                                  </w:divBdr>
                                </w:div>
                                <w:div w:id="1518275971">
                                  <w:marLeft w:val="0"/>
                                  <w:marRight w:val="0"/>
                                  <w:marTop w:val="0"/>
                                  <w:marBottom w:val="0"/>
                                  <w:divBdr>
                                    <w:top w:val="none" w:sz="0" w:space="0" w:color="auto"/>
                                    <w:left w:val="none" w:sz="0" w:space="0" w:color="auto"/>
                                    <w:bottom w:val="none" w:sz="0" w:space="0" w:color="auto"/>
                                    <w:right w:val="none" w:sz="0" w:space="0" w:color="auto"/>
                                  </w:divBdr>
                                </w:div>
                                <w:div w:id="1582132812">
                                  <w:marLeft w:val="0"/>
                                  <w:marRight w:val="0"/>
                                  <w:marTop w:val="0"/>
                                  <w:marBottom w:val="0"/>
                                  <w:divBdr>
                                    <w:top w:val="none" w:sz="0" w:space="0" w:color="auto"/>
                                    <w:left w:val="none" w:sz="0" w:space="0" w:color="auto"/>
                                    <w:bottom w:val="none" w:sz="0" w:space="0" w:color="auto"/>
                                    <w:right w:val="none" w:sz="0" w:space="0" w:color="auto"/>
                                  </w:divBdr>
                                </w:div>
                                <w:div w:id="1707175104">
                                  <w:marLeft w:val="0"/>
                                  <w:marRight w:val="0"/>
                                  <w:marTop w:val="0"/>
                                  <w:marBottom w:val="0"/>
                                  <w:divBdr>
                                    <w:top w:val="none" w:sz="0" w:space="0" w:color="auto"/>
                                    <w:left w:val="none" w:sz="0" w:space="0" w:color="auto"/>
                                    <w:bottom w:val="none" w:sz="0" w:space="0" w:color="auto"/>
                                    <w:right w:val="none" w:sz="0" w:space="0" w:color="auto"/>
                                  </w:divBdr>
                                </w:div>
                                <w:div w:id="1760373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3466252">
                      <w:marLeft w:val="0"/>
                      <w:marRight w:val="0"/>
                      <w:marTop w:val="150"/>
                      <w:marBottom w:val="150"/>
                      <w:divBdr>
                        <w:top w:val="none" w:sz="0" w:space="0" w:color="auto"/>
                        <w:left w:val="none" w:sz="0" w:space="0" w:color="auto"/>
                        <w:bottom w:val="none" w:sz="0" w:space="0" w:color="auto"/>
                        <w:right w:val="none" w:sz="0" w:space="0" w:color="auto"/>
                      </w:divBdr>
                      <w:divsChild>
                        <w:div w:id="880363243">
                          <w:marLeft w:val="0"/>
                          <w:marRight w:val="0"/>
                          <w:marTop w:val="0"/>
                          <w:marBottom w:val="0"/>
                          <w:divBdr>
                            <w:top w:val="none" w:sz="0" w:space="0" w:color="auto"/>
                            <w:left w:val="none" w:sz="0" w:space="0" w:color="auto"/>
                            <w:bottom w:val="none" w:sz="0" w:space="0" w:color="auto"/>
                            <w:right w:val="none" w:sz="0" w:space="0" w:color="auto"/>
                          </w:divBdr>
                          <w:divsChild>
                            <w:div w:id="1222639807">
                              <w:marLeft w:val="0"/>
                              <w:marRight w:val="0"/>
                              <w:marTop w:val="0"/>
                              <w:marBottom w:val="0"/>
                              <w:divBdr>
                                <w:top w:val="single" w:sz="6" w:space="4" w:color="A0A0A0"/>
                                <w:left w:val="single" w:sz="6" w:space="0" w:color="A0A0A0"/>
                                <w:bottom w:val="single" w:sz="6" w:space="4" w:color="A0A0A0"/>
                                <w:right w:val="single" w:sz="6" w:space="0" w:color="A0A0A0"/>
                              </w:divBdr>
                              <w:divsChild>
                                <w:div w:id="193084613">
                                  <w:marLeft w:val="0"/>
                                  <w:marRight w:val="0"/>
                                  <w:marTop w:val="0"/>
                                  <w:marBottom w:val="0"/>
                                  <w:divBdr>
                                    <w:top w:val="none" w:sz="0" w:space="0" w:color="auto"/>
                                    <w:left w:val="none" w:sz="0" w:space="0" w:color="auto"/>
                                    <w:bottom w:val="none" w:sz="0" w:space="0" w:color="auto"/>
                                    <w:right w:val="none" w:sz="0" w:space="0" w:color="auto"/>
                                  </w:divBdr>
                                </w:div>
                                <w:div w:id="808398869">
                                  <w:marLeft w:val="0"/>
                                  <w:marRight w:val="0"/>
                                  <w:marTop w:val="0"/>
                                  <w:marBottom w:val="0"/>
                                  <w:divBdr>
                                    <w:top w:val="none" w:sz="0" w:space="0" w:color="auto"/>
                                    <w:left w:val="none" w:sz="0" w:space="0" w:color="auto"/>
                                    <w:bottom w:val="none" w:sz="0" w:space="0" w:color="auto"/>
                                    <w:right w:val="none" w:sz="0" w:space="0" w:color="auto"/>
                                  </w:divBdr>
                                </w:div>
                                <w:div w:id="864178661">
                                  <w:marLeft w:val="0"/>
                                  <w:marRight w:val="0"/>
                                  <w:marTop w:val="0"/>
                                  <w:marBottom w:val="0"/>
                                  <w:divBdr>
                                    <w:top w:val="none" w:sz="0" w:space="0" w:color="auto"/>
                                    <w:left w:val="none" w:sz="0" w:space="0" w:color="auto"/>
                                    <w:bottom w:val="none" w:sz="0" w:space="0" w:color="auto"/>
                                    <w:right w:val="none" w:sz="0" w:space="0" w:color="auto"/>
                                  </w:divBdr>
                                </w:div>
                                <w:div w:id="903105158">
                                  <w:marLeft w:val="0"/>
                                  <w:marRight w:val="0"/>
                                  <w:marTop w:val="0"/>
                                  <w:marBottom w:val="0"/>
                                  <w:divBdr>
                                    <w:top w:val="none" w:sz="0" w:space="0" w:color="auto"/>
                                    <w:left w:val="none" w:sz="0" w:space="0" w:color="auto"/>
                                    <w:bottom w:val="none" w:sz="0" w:space="0" w:color="auto"/>
                                    <w:right w:val="none" w:sz="0" w:space="0" w:color="auto"/>
                                  </w:divBdr>
                                </w:div>
                                <w:div w:id="1039084181">
                                  <w:marLeft w:val="0"/>
                                  <w:marRight w:val="0"/>
                                  <w:marTop w:val="0"/>
                                  <w:marBottom w:val="0"/>
                                  <w:divBdr>
                                    <w:top w:val="none" w:sz="0" w:space="0" w:color="auto"/>
                                    <w:left w:val="none" w:sz="0" w:space="0" w:color="auto"/>
                                    <w:bottom w:val="none" w:sz="0" w:space="0" w:color="auto"/>
                                    <w:right w:val="none" w:sz="0" w:space="0" w:color="auto"/>
                                  </w:divBdr>
                                </w:div>
                                <w:div w:id="1416710512">
                                  <w:marLeft w:val="0"/>
                                  <w:marRight w:val="0"/>
                                  <w:marTop w:val="0"/>
                                  <w:marBottom w:val="0"/>
                                  <w:divBdr>
                                    <w:top w:val="none" w:sz="0" w:space="0" w:color="auto"/>
                                    <w:left w:val="none" w:sz="0" w:space="0" w:color="auto"/>
                                    <w:bottom w:val="none" w:sz="0" w:space="0" w:color="auto"/>
                                    <w:right w:val="none" w:sz="0" w:space="0" w:color="auto"/>
                                  </w:divBdr>
                                </w:div>
                                <w:div w:id="1562672572">
                                  <w:marLeft w:val="0"/>
                                  <w:marRight w:val="0"/>
                                  <w:marTop w:val="0"/>
                                  <w:marBottom w:val="0"/>
                                  <w:divBdr>
                                    <w:top w:val="none" w:sz="0" w:space="0" w:color="auto"/>
                                    <w:left w:val="none" w:sz="0" w:space="0" w:color="auto"/>
                                    <w:bottom w:val="none" w:sz="0" w:space="0" w:color="auto"/>
                                    <w:right w:val="none" w:sz="0" w:space="0" w:color="auto"/>
                                  </w:divBdr>
                                </w:div>
                                <w:div w:id="1880430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6539083">
                      <w:marLeft w:val="0"/>
                      <w:marRight w:val="0"/>
                      <w:marTop w:val="150"/>
                      <w:marBottom w:val="150"/>
                      <w:divBdr>
                        <w:top w:val="none" w:sz="0" w:space="0" w:color="auto"/>
                        <w:left w:val="none" w:sz="0" w:space="0" w:color="auto"/>
                        <w:bottom w:val="none" w:sz="0" w:space="0" w:color="auto"/>
                        <w:right w:val="none" w:sz="0" w:space="0" w:color="auto"/>
                      </w:divBdr>
                    </w:div>
                    <w:div w:id="1484155002">
                      <w:marLeft w:val="0"/>
                      <w:marRight w:val="0"/>
                      <w:marTop w:val="0"/>
                      <w:marBottom w:val="0"/>
                      <w:divBdr>
                        <w:top w:val="none" w:sz="0" w:space="0" w:color="auto"/>
                        <w:left w:val="none" w:sz="0" w:space="0" w:color="auto"/>
                        <w:bottom w:val="none" w:sz="0" w:space="0" w:color="auto"/>
                        <w:right w:val="none" w:sz="0" w:space="0" w:color="auto"/>
                      </w:divBdr>
                    </w:div>
                    <w:div w:id="1502428873">
                      <w:marLeft w:val="0"/>
                      <w:marRight w:val="0"/>
                      <w:marTop w:val="150"/>
                      <w:marBottom w:val="150"/>
                      <w:divBdr>
                        <w:top w:val="none" w:sz="0" w:space="0" w:color="auto"/>
                        <w:left w:val="none" w:sz="0" w:space="0" w:color="auto"/>
                        <w:bottom w:val="none" w:sz="0" w:space="0" w:color="auto"/>
                        <w:right w:val="none" w:sz="0" w:space="0" w:color="auto"/>
                      </w:divBdr>
                    </w:div>
                    <w:div w:id="1586723558">
                      <w:marLeft w:val="0"/>
                      <w:marRight w:val="0"/>
                      <w:marTop w:val="150"/>
                      <w:marBottom w:val="150"/>
                      <w:divBdr>
                        <w:top w:val="none" w:sz="0" w:space="0" w:color="auto"/>
                        <w:left w:val="none" w:sz="0" w:space="0" w:color="auto"/>
                        <w:bottom w:val="none" w:sz="0" w:space="0" w:color="auto"/>
                        <w:right w:val="none" w:sz="0" w:space="0" w:color="auto"/>
                      </w:divBdr>
                    </w:div>
                    <w:div w:id="1647515564">
                      <w:marLeft w:val="0"/>
                      <w:marRight w:val="0"/>
                      <w:marTop w:val="0"/>
                      <w:marBottom w:val="0"/>
                      <w:divBdr>
                        <w:top w:val="none" w:sz="0" w:space="0" w:color="auto"/>
                        <w:left w:val="none" w:sz="0" w:space="0" w:color="auto"/>
                        <w:bottom w:val="none" w:sz="0" w:space="0" w:color="auto"/>
                        <w:right w:val="none" w:sz="0" w:space="0" w:color="auto"/>
                      </w:divBdr>
                    </w:div>
                    <w:div w:id="1672415138">
                      <w:marLeft w:val="0"/>
                      <w:marRight w:val="0"/>
                      <w:marTop w:val="150"/>
                      <w:marBottom w:val="150"/>
                      <w:divBdr>
                        <w:top w:val="none" w:sz="0" w:space="0" w:color="auto"/>
                        <w:left w:val="none" w:sz="0" w:space="0" w:color="auto"/>
                        <w:bottom w:val="none" w:sz="0" w:space="0" w:color="auto"/>
                        <w:right w:val="none" w:sz="0" w:space="0" w:color="auto"/>
                      </w:divBdr>
                    </w:div>
                    <w:div w:id="2036349837">
                      <w:marLeft w:val="0"/>
                      <w:marRight w:val="0"/>
                      <w:marTop w:val="150"/>
                      <w:marBottom w:val="150"/>
                      <w:divBdr>
                        <w:top w:val="none" w:sz="0" w:space="0" w:color="auto"/>
                        <w:left w:val="none" w:sz="0" w:space="0" w:color="auto"/>
                        <w:bottom w:val="none" w:sz="0" w:space="0" w:color="auto"/>
                        <w:right w:val="none" w:sz="0" w:space="0" w:color="auto"/>
                      </w:divBdr>
                      <w:divsChild>
                        <w:div w:id="2093813467">
                          <w:marLeft w:val="0"/>
                          <w:marRight w:val="0"/>
                          <w:marTop w:val="0"/>
                          <w:marBottom w:val="0"/>
                          <w:divBdr>
                            <w:top w:val="none" w:sz="0" w:space="0" w:color="auto"/>
                            <w:left w:val="none" w:sz="0" w:space="0" w:color="auto"/>
                            <w:bottom w:val="none" w:sz="0" w:space="0" w:color="auto"/>
                            <w:right w:val="none" w:sz="0" w:space="0" w:color="auto"/>
                          </w:divBdr>
                          <w:divsChild>
                            <w:div w:id="1737238457">
                              <w:marLeft w:val="0"/>
                              <w:marRight w:val="0"/>
                              <w:marTop w:val="0"/>
                              <w:marBottom w:val="0"/>
                              <w:divBdr>
                                <w:top w:val="single" w:sz="6" w:space="4" w:color="A0A0A0"/>
                                <w:left w:val="single" w:sz="6" w:space="0" w:color="A0A0A0"/>
                                <w:bottom w:val="single" w:sz="6" w:space="4" w:color="A0A0A0"/>
                                <w:right w:val="single" w:sz="6" w:space="0" w:color="A0A0A0"/>
                              </w:divBdr>
                              <w:divsChild>
                                <w:div w:id="174266486">
                                  <w:marLeft w:val="0"/>
                                  <w:marRight w:val="0"/>
                                  <w:marTop w:val="0"/>
                                  <w:marBottom w:val="0"/>
                                  <w:divBdr>
                                    <w:top w:val="none" w:sz="0" w:space="0" w:color="auto"/>
                                    <w:left w:val="none" w:sz="0" w:space="0" w:color="auto"/>
                                    <w:bottom w:val="none" w:sz="0" w:space="0" w:color="auto"/>
                                    <w:right w:val="none" w:sz="0" w:space="0" w:color="auto"/>
                                  </w:divBdr>
                                </w:div>
                                <w:div w:id="497230657">
                                  <w:marLeft w:val="0"/>
                                  <w:marRight w:val="0"/>
                                  <w:marTop w:val="0"/>
                                  <w:marBottom w:val="0"/>
                                  <w:divBdr>
                                    <w:top w:val="none" w:sz="0" w:space="0" w:color="auto"/>
                                    <w:left w:val="none" w:sz="0" w:space="0" w:color="auto"/>
                                    <w:bottom w:val="none" w:sz="0" w:space="0" w:color="auto"/>
                                    <w:right w:val="none" w:sz="0" w:space="0" w:color="auto"/>
                                  </w:divBdr>
                                </w:div>
                                <w:div w:id="706181103">
                                  <w:marLeft w:val="0"/>
                                  <w:marRight w:val="0"/>
                                  <w:marTop w:val="0"/>
                                  <w:marBottom w:val="0"/>
                                  <w:divBdr>
                                    <w:top w:val="none" w:sz="0" w:space="0" w:color="auto"/>
                                    <w:left w:val="none" w:sz="0" w:space="0" w:color="auto"/>
                                    <w:bottom w:val="none" w:sz="0" w:space="0" w:color="auto"/>
                                    <w:right w:val="none" w:sz="0" w:space="0" w:color="auto"/>
                                  </w:divBdr>
                                </w:div>
                                <w:div w:id="819813120">
                                  <w:marLeft w:val="0"/>
                                  <w:marRight w:val="0"/>
                                  <w:marTop w:val="0"/>
                                  <w:marBottom w:val="0"/>
                                  <w:divBdr>
                                    <w:top w:val="none" w:sz="0" w:space="0" w:color="auto"/>
                                    <w:left w:val="none" w:sz="0" w:space="0" w:color="auto"/>
                                    <w:bottom w:val="none" w:sz="0" w:space="0" w:color="auto"/>
                                    <w:right w:val="none" w:sz="0" w:space="0" w:color="auto"/>
                                  </w:divBdr>
                                </w:div>
                                <w:div w:id="825701724">
                                  <w:marLeft w:val="0"/>
                                  <w:marRight w:val="0"/>
                                  <w:marTop w:val="0"/>
                                  <w:marBottom w:val="0"/>
                                  <w:divBdr>
                                    <w:top w:val="none" w:sz="0" w:space="0" w:color="auto"/>
                                    <w:left w:val="none" w:sz="0" w:space="0" w:color="auto"/>
                                    <w:bottom w:val="none" w:sz="0" w:space="0" w:color="auto"/>
                                    <w:right w:val="none" w:sz="0" w:space="0" w:color="auto"/>
                                  </w:divBdr>
                                </w:div>
                                <w:div w:id="852304942">
                                  <w:marLeft w:val="0"/>
                                  <w:marRight w:val="0"/>
                                  <w:marTop w:val="0"/>
                                  <w:marBottom w:val="0"/>
                                  <w:divBdr>
                                    <w:top w:val="none" w:sz="0" w:space="0" w:color="auto"/>
                                    <w:left w:val="none" w:sz="0" w:space="0" w:color="auto"/>
                                    <w:bottom w:val="none" w:sz="0" w:space="0" w:color="auto"/>
                                    <w:right w:val="none" w:sz="0" w:space="0" w:color="auto"/>
                                  </w:divBdr>
                                </w:div>
                                <w:div w:id="1234243209">
                                  <w:marLeft w:val="0"/>
                                  <w:marRight w:val="0"/>
                                  <w:marTop w:val="0"/>
                                  <w:marBottom w:val="0"/>
                                  <w:divBdr>
                                    <w:top w:val="none" w:sz="0" w:space="0" w:color="auto"/>
                                    <w:left w:val="none" w:sz="0" w:space="0" w:color="auto"/>
                                    <w:bottom w:val="none" w:sz="0" w:space="0" w:color="auto"/>
                                    <w:right w:val="none" w:sz="0" w:space="0" w:color="auto"/>
                                  </w:divBdr>
                                </w:div>
                                <w:div w:id="1652712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48809022">
      <w:bodyDiv w:val="1"/>
      <w:marLeft w:val="0"/>
      <w:marRight w:val="0"/>
      <w:marTop w:val="0"/>
      <w:marBottom w:val="0"/>
      <w:divBdr>
        <w:top w:val="none" w:sz="0" w:space="0" w:color="auto"/>
        <w:left w:val="none" w:sz="0" w:space="0" w:color="auto"/>
        <w:bottom w:val="none" w:sz="0" w:space="0" w:color="auto"/>
        <w:right w:val="none" w:sz="0" w:space="0" w:color="auto"/>
      </w:divBdr>
    </w:div>
    <w:div w:id="1248880486">
      <w:bodyDiv w:val="1"/>
      <w:marLeft w:val="0"/>
      <w:marRight w:val="0"/>
      <w:marTop w:val="0"/>
      <w:marBottom w:val="0"/>
      <w:divBdr>
        <w:top w:val="none" w:sz="0" w:space="0" w:color="auto"/>
        <w:left w:val="none" w:sz="0" w:space="0" w:color="auto"/>
        <w:bottom w:val="none" w:sz="0" w:space="0" w:color="auto"/>
        <w:right w:val="none" w:sz="0" w:space="0" w:color="auto"/>
      </w:divBdr>
    </w:div>
    <w:div w:id="1296764438">
      <w:bodyDiv w:val="1"/>
      <w:marLeft w:val="0"/>
      <w:marRight w:val="0"/>
      <w:marTop w:val="0"/>
      <w:marBottom w:val="0"/>
      <w:divBdr>
        <w:top w:val="none" w:sz="0" w:space="0" w:color="auto"/>
        <w:left w:val="none" w:sz="0" w:space="0" w:color="auto"/>
        <w:bottom w:val="none" w:sz="0" w:space="0" w:color="auto"/>
        <w:right w:val="none" w:sz="0" w:space="0" w:color="auto"/>
      </w:divBdr>
    </w:div>
    <w:div w:id="1339885639">
      <w:bodyDiv w:val="1"/>
      <w:marLeft w:val="0"/>
      <w:marRight w:val="0"/>
      <w:marTop w:val="0"/>
      <w:marBottom w:val="0"/>
      <w:divBdr>
        <w:top w:val="none" w:sz="0" w:space="0" w:color="auto"/>
        <w:left w:val="none" w:sz="0" w:space="0" w:color="auto"/>
        <w:bottom w:val="none" w:sz="0" w:space="0" w:color="auto"/>
        <w:right w:val="none" w:sz="0" w:space="0" w:color="auto"/>
      </w:divBdr>
    </w:div>
    <w:div w:id="1341271376">
      <w:bodyDiv w:val="1"/>
      <w:marLeft w:val="0"/>
      <w:marRight w:val="0"/>
      <w:marTop w:val="0"/>
      <w:marBottom w:val="0"/>
      <w:divBdr>
        <w:top w:val="none" w:sz="0" w:space="0" w:color="auto"/>
        <w:left w:val="none" w:sz="0" w:space="0" w:color="auto"/>
        <w:bottom w:val="none" w:sz="0" w:space="0" w:color="auto"/>
        <w:right w:val="none" w:sz="0" w:space="0" w:color="auto"/>
      </w:divBdr>
    </w:div>
    <w:div w:id="1345283928">
      <w:bodyDiv w:val="1"/>
      <w:marLeft w:val="0"/>
      <w:marRight w:val="0"/>
      <w:marTop w:val="0"/>
      <w:marBottom w:val="0"/>
      <w:divBdr>
        <w:top w:val="none" w:sz="0" w:space="0" w:color="auto"/>
        <w:left w:val="none" w:sz="0" w:space="0" w:color="auto"/>
        <w:bottom w:val="none" w:sz="0" w:space="0" w:color="auto"/>
        <w:right w:val="none" w:sz="0" w:space="0" w:color="auto"/>
      </w:divBdr>
    </w:div>
    <w:div w:id="1363019577">
      <w:bodyDiv w:val="1"/>
      <w:marLeft w:val="0"/>
      <w:marRight w:val="0"/>
      <w:marTop w:val="0"/>
      <w:marBottom w:val="0"/>
      <w:divBdr>
        <w:top w:val="none" w:sz="0" w:space="0" w:color="auto"/>
        <w:left w:val="none" w:sz="0" w:space="0" w:color="auto"/>
        <w:bottom w:val="none" w:sz="0" w:space="0" w:color="auto"/>
        <w:right w:val="none" w:sz="0" w:space="0" w:color="auto"/>
      </w:divBdr>
    </w:div>
    <w:div w:id="1383483106">
      <w:bodyDiv w:val="1"/>
      <w:marLeft w:val="0"/>
      <w:marRight w:val="0"/>
      <w:marTop w:val="0"/>
      <w:marBottom w:val="0"/>
      <w:divBdr>
        <w:top w:val="none" w:sz="0" w:space="0" w:color="auto"/>
        <w:left w:val="none" w:sz="0" w:space="0" w:color="auto"/>
        <w:bottom w:val="none" w:sz="0" w:space="0" w:color="auto"/>
        <w:right w:val="none" w:sz="0" w:space="0" w:color="auto"/>
      </w:divBdr>
    </w:div>
    <w:div w:id="1384716868">
      <w:bodyDiv w:val="1"/>
      <w:marLeft w:val="0"/>
      <w:marRight w:val="0"/>
      <w:marTop w:val="0"/>
      <w:marBottom w:val="0"/>
      <w:divBdr>
        <w:top w:val="none" w:sz="0" w:space="0" w:color="auto"/>
        <w:left w:val="none" w:sz="0" w:space="0" w:color="auto"/>
        <w:bottom w:val="none" w:sz="0" w:space="0" w:color="auto"/>
        <w:right w:val="none" w:sz="0" w:space="0" w:color="auto"/>
      </w:divBdr>
    </w:div>
    <w:div w:id="1390304297">
      <w:bodyDiv w:val="1"/>
      <w:marLeft w:val="0"/>
      <w:marRight w:val="0"/>
      <w:marTop w:val="0"/>
      <w:marBottom w:val="0"/>
      <w:divBdr>
        <w:top w:val="none" w:sz="0" w:space="0" w:color="auto"/>
        <w:left w:val="none" w:sz="0" w:space="0" w:color="auto"/>
        <w:bottom w:val="none" w:sz="0" w:space="0" w:color="auto"/>
        <w:right w:val="none" w:sz="0" w:space="0" w:color="auto"/>
      </w:divBdr>
    </w:div>
    <w:div w:id="1390885242">
      <w:bodyDiv w:val="1"/>
      <w:marLeft w:val="0"/>
      <w:marRight w:val="0"/>
      <w:marTop w:val="0"/>
      <w:marBottom w:val="0"/>
      <w:divBdr>
        <w:top w:val="none" w:sz="0" w:space="0" w:color="auto"/>
        <w:left w:val="none" w:sz="0" w:space="0" w:color="auto"/>
        <w:bottom w:val="none" w:sz="0" w:space="0" w:color="auto"/>
        <w:right w:val="none" w:sz="0" w:space="0" w:color="auto"/>
      </w:divBdr>
    </w:div>
    <w:div w:id="1391029165">
      <w:bodyDiv w:val="1"/>
      <w:marLeft w:val="0"/>
      <w:marRight w:val="0"/>
      <w:marTop w:val="0"/>
      <w:marBottom w:val="0"/>
      <w:divBdr>
        <w:top w:val="none" w:sz="0" w:space="0" w:color="auto"/>
        <w:left w:val="none" w:sz="0" w:space="0" w:color="auto"/>
        <w:bottom w:val="none" w:sz="0" w:space="0" w:color="auto"/>
        <w:right w:val="none" w:sz="0" w:space="0" w:color="auto"/>
      </w:divBdr>
    </w:div>
    <w:div w:id="1416708261">
      <w:bodyDiv w:val="1"/>
      <w:marLeft w:val="0"/>
      <w:marRight w:val="0"/>
      <w:marTop w:val="0"/>
      <w:marBottom w:val="0"/>
      <w:divBdr>
        <w:top w:val="none" w:sz="0" w:space="0" w:color="auto"/>
        <w:left w:val="none" w:sz="0" w:space="0" w:color="auto"/>
        <w:bottom w:val="none" w:sz="0" w:space="0" w:color="auto"/>
        <w:right w:val="none" w:sz="0" w:space="0" w:color="auto"/>
      </w:divBdr>
    </w:div>
    <w:div w:id="1427799417">
      <w:bodyDiv w:val="1"/>
      <w:marLeft w:val="0"/>
      <w:marRight w:val="0"/>
      <w:marTop w:val="0"/>
      <w:marBottom w:val="0"/>
      <w:divBdr>
        <w:top w:val="none" w:sz="0" w:space="0" w:color="auto"/>
        <w:left w:val="none" w:sz="0" w:space="0" w:color="auto"/>
        <w:bottom w:val="none" w:sz="0" w:space="0" w:color="auto"/>
        <w:right w:val="none" w:sz="0" w:space="0" w:color="auto"/>
      </w:divBdr>
    </w:div>
    <w:div w:id="1442719616">
      <w:bodyDiv w:val="1"/>
      <w:marLeft w:val="0"/>
      <w:marRight w:val="0"/>
      <w:marTop w:val="0"/>
      <w:marBottom w:val="0"/>
      <w:divBdr>
        <w:top w:val="none" w:sz="0" w:space="0" w:color="auto"/>
        <w:left w:val="none" w:sz="0" w:space="0" w:color="auto"/>
        <w:bottom w:val="none" w:sz="0" w:space="0" w:color="auto"/>
        <w:right w:val="none" w:sz="0" w:space="0" w:color="auto"/>
      </w:divBdr>
    </w:div>
    <w:div w:id="1461802869">
      <w:bodyDiv w:val="1"/>
      <w:marLeft w:val="0"/>
      <w:marRight w:val="0"/>
      <w:marTop w:val="0"/>
      <w:marBottom w:val="0"/>
      <w:divBdr>
        <w:top w:val="none" w:sz="0" w:space="0" w:color="auto"/>
        <w:left w:val="none" w:sz="0" w:space="0" w:color="auto"/>
        <w:bottom w:val="none" w:sz="0" w:space="0" w:color="auto"/>
        <w:right w:val="none" w:sz="0" w:space="0" w:color="auto"/>
      </w:divBdr>
    </w:div>
    <w:div w:id="1477337658">
      <w:bodyDiv w:val="1"/>
      <w:marLeft w:val="0"/>
      <w:marRight w:val="0"/>
      <w:marTop w:val="0"/>
      <w:marBottom w:val="0"/>
      <w:divBdr>
        <w:top w:val="none" w:sz="0" w:space="0" w:color="auto"/>
        <w:left w:val="none" w:sz="0" w:space="0" w:color="auto"/>
        <w:bottom w:val="none" w:sz="0" w:space="0" w:color="auto"/>
        <w:right w:val="none" w:sz="0" w:space="0" w:color="auto"/>
      </w:divBdr>
    </w:div>
    <w:div w:id="1489976449">
      <w:bodyDiv w:val="1"/>
      <w:marLeft w:val="0"/>
      <w:marRight w:val="0"/>
      <w:marTop w:val="0"/>
      <w:marBottom w:val="0"/>
      <w:divBdr>
        <w:top w:val="none" w:sz="0" w:space="0" w:color="auto"/>
        <w:left w:val="none" w:sz="0" w:space="0" w:color="auto"/>
        <w:bottom w:val="none" w:sz="0" w:space="0" w:color="auto"/>
        <w:right w:val="none" w:sz="0" w:space="0" w:color="auto"/>
      </w:divBdr>
    </w:div>
    <w:div w:id="1493252919">
      <w:bodyDiv w:val="1"/>
      <w:marLeft w:val="0"/>
      <w:marRight w:val="0"/>
      <w:marTop w:val="0"/>
      <w:marBottom w:val="0"/>
      <w:divBdr>
        <w:top w:val="none" w:sz="0" w:space="0" w:color="auto"/>
        <w:left w:val="none" w:sz="0" w:space="0" w:color="auto"/>
        <w:bottom w:val="none" w:sz="0" w:space="0" w:color="auto"/>
        <w:right w:val="none" w:sz="0" w:space="0" w:color="auto"/>
      </w:divBdr>
    </w:div>
    <w:div w:id="1498157616">
      <w:bodyDiv w:val="1"/>
      <w:marLeft w:val="0"/>
      <w:marRight w:val="0"/>
      <w:marTop w:val="0"/>
      <w:marBottom w:val="0"/>
      <w:divBdr>
        <w:top w:val="none" w:sz="0" w:space="0" w:color="auto"/>
        <w:left w:val="none" w:sz="0" w:space="0" w:color="auto"/>
        <w:bottom w:val="none" w:sz="0" w:space="0" w:color="auto"/>
        <w:right w:val="none" w:sz="0" w:space="0" w:color="auto"/>
      </w:divBdr>
    </w:div>
    <w:div w:id="1517501847">
      <w:bodyDiv w:val="1"/>
      <w:marLeft w:val="0"/>
      <w:marRight w:val="0"/>
      <w:marTop w:val="0"/>
      <w:marBottom w:val="0"/>
      <w:divBdr>
        <w:top w:val="none" w:sz="0" w:space="0" w:color="auto"/>
        <w:left w:val="none" w:sz="0" w:space="0" w:color="auto"/>
        <w:bottom w:val="none" w:sz="0" w:space="0" w:color="auto"/>
        <w:right w:val="none" w:sz="0" w:space="0" w:color="auto"/>
      </w:divBdr>
    </w:div>
    <w:div w:id="1521622018">
      <w:bodyDiv w:val="1"/>
      <w:marLeft w:val="0"/>
      <w:marRight w:val="0"/>
      <w:marTop w:val="0"/>
      <w:marBottom w:val="0"/>
      <w:divBdr>
        <w:top w:val="none" w:sz="0" w:space="0" w:color="auto"/>
        <w:left w:val="none" w:sz="0" w:space="0" w:color="auto"/>
        <w:bottom w:val="none" w:sz="0" w:space="0" w:color="auto"/>
        <w:right w:val="none" w:sz="0" w:space="0" w:color="auto"/>
      </w:divBdr>
      <w:divsChild>
        <w:div w:id="256598719">
          <w:marLeft w:val="547"/>
          <w:marRight w:val="0"/>
          <w:marTop w:val="154"/>
          <w:marBottom w:val="0"/>
          <w:divBdr>
            <w:top w:val="none" w:sz="0" w:space="0" w:color="auto"/>
            <w:left w:val="none" w:sz="0" w:space="0" w:color="auto"/>
            <w:bottom w:val="none" w:sz="0" w:space="0" w:color="auto"/>
            <w:right w:val="none" w:sz="0" w:space="0" w:color="auto"/>
          </w:divBdr>
        </w:div>
        <w:div w:id="597756725">
          <w:marLeft w:val="547"/>
          <w:marRight w:val="0"/>
          <w:marTop w:val="154"/>
          <w:marBottom w:val="0"/>
          <w:divBdr>
            <w:top w:val="none" w:sz="0" w:space="0" w:color="auto"/>
            <w:left w:val="none" w:sz="0" w:space="0" w:color="auto"/>
            <w:bottom w:val="none" w:sz="0" w:space="0" w:color="auto"/>
            <w:right w:val="none" w:sz="0" w:space="0" w:color="auto"/>
          </w:divBdr>
        </w:div>
        <w:div w:id="990671771">
          <w:marLeft w:val="547"/>
          <w:marRight w:val="0"/>
          <w:marTop w:val="154"/>
          <w:marBottom w:val="0"/>
          <w:divBdr>
            <w:top w:val="none" w:sz="0" w:space="0" w:color="auto"/>
            <w:left w:val="none" w:sz="0" w:space="0" w:color="auto"/>
            <w:bottom w:val="none" w:sz="0" w:space="0" w:color="auto"/>
            <w:right w:val="none" w:sz="0" w:space="0" w:color="auto"/>
          </w:divBdr>
        </w:div>
        <w:div w:id="1003049455">
          <w:marLeft w:val="547"/>
          <w:marRight w:val="0"/>
          <w:marTop w:val="154"/>
          <w:marBottom w:val="0"/>
          <w:divBdr>
            <w:top w:val="none" w:sz="0" w:space="0" w:color="auto"/>
            <w:left w:val="none" w:sz="0" w:space="0" w:color="auto"/>
            <w:bottom w:val="none" w:sz="0" w:space="0" w:color="auto"/>
            <w:right w:val="none" w:sz="0" w:space="0" w:color="auto"/>
          </w:divBdr>
        </w:div>
        <w:div w:id="1268273999">
          <w:marLeft w:val="547"/>
          <w:marRight w:val="0"/>
          <w:marTop w:val="154"/>
          <w:marBottom w:val="0"/>
          <w:divBdr>
            <w:top w:val="none" w:sz="0" w:space="0" w:color="auto"/>
            <w:left w:val="none" w:sz="0" w:space="0" w:color="auto"/>
            <w:bottom w:val="none" w:sz="0" w:space="0" w:color="auto"/>
            <w:right w:val="none" w:sz="0" w:space="0" w:color="auto"/>
          </w:divBdr>
        </w:div>
      </w:divsChild>
    </w:div>
    <w:div w:id="1524708347">
      <w:bodyDiv w:val="1"/>
      <w:marLeft w:val="0"/>
      <w:marRight w:val="0"/>
      <w:marTop w:val="0"/>
      <w:marBottom w:val="0"/>
      <w:divBdr>
        <w:top w:val="none" w:sz="0" w:space="0" w:color="auto"/>
        <w:left w:val="none" w:sz="0" w:space="0" w:color="auto"/>
        <w:bottom w:val="none" w:sz="0" w:space="0" w:color="auto"/>
        <w:right w:val="none" w:sz="0" w:space="0" w:color="auto"/>
      </w:divBdr>
    </w:div>
    <w:div w:id="1561359632">
      <w:bodyDiv w:val="1"/>
      <w:marLeft w:val="0"/>
      <w:marRight w:val="0"/>
      <w:marTop w:val="0"/>
      <w:marBottom w:val="0"/>
      <w:divBdr>
        <w:top w:val="none" w:sz="0" w:space="0" w:color="auto"/>
        <w:left w:val="none" w:sz="0" w:space="0" w:color="auto"/>
        <w:bottom w:val="none" w:sz="0" w:space="0" w:color="auto"/>
        <w:right w:val="none" w:sz="0" w:space="0" w:color="auto"/>
      </w:divBdr>
    </w:div>
    <w:div w:id="1571574424">
      <w:bodyDiv w:val="1"/>
      <w:marLeft w:val="0"/>
      <w:marRight w:val="0"/>
      <w:marTop w:val="0"/>
      <w:marBottom w:val="0"/>
      <w:divBdr>
        <w:top w:val="none" w:sz="0" w:space="0" w:color="auto"/>
        <w:left w:val="none" w:sz="0" w:space="0" w:color="auto"/>
        <w:bottom w:val="none" w:sz="0" w:space="0" w:color="auto"/>
        <w:right w:val="none" w:sz="0" w:space="0" w:color="auto"/>
      </w:divBdr>
    </w:div>
    <w:div w:id="1578975900">
      <w:bodyDiv w:val="1"/>
      <w:marLeft w:val="0"/>
      <w:marRight w:val="0"/>
      <w:marTop w:val="0"/>
      <w:marBottom w:val="0"/>
      <w:divBdr>
        <w:top w:val="none" w:sz="0" w:space="0" w:color="auto"/>
        <w:left w:val="none" w:sz="0" w:space="0" w:color="auto"/>
        <w:bottom w:val="none" w:sz="0" w:space="0" w:color="auto"/>
        <w:right w:val="none" w:sz="0" w:space="0" w:color="auto"/>
      </w:divBdr>
    </w:div>
    <w:div w:id="1617566232">
      <w:bodyDiv w:val="1"/>
      <w:marLeft w:val="0"/>
      <w:marRight w:val="0"/>
      <w:marTop w:val="0"/>
      <w:marBottom w:val="0"/>
      <w:divBdr>
        <w:top w:val="none" w:sz="0" w:space="0" w:color="auto"/>
        <w:left w:val="none" w:sz="0" w:space="0" w:color="auto"/>
        <w:bottom w:val="none" w:sz="0" w:space="0" w:color="auto"/>
        <w:right w:val="none" w:sz="0" w:space="0" w:color="auto"/>
      </w:divBdr>
    </w:div>
    <w:div w:id="1619678689">
      <w:bodyDiv w:val="1"/>
      <w:marLeft w:val="0"/>
      <w:marRight w:val="0"/>
      <w:marTop w:val="0"/>
      <w:marBottom w:val="0"/>
      <w:divBdr>
        <w:top w:val="none" w:sz="0" w:space="0" w:color="auto"/>
        <w:left w:val="none" w:sz="0" w:space="0" w:color="auto"/>
        <w:bottom w:val="none" w:sz="0" w:space="0" w:color="auto"/>
        <w:right w:val="none" w:sz="0" w:space="0" w:color="auto"/>
      </w:divBdr>
    </w:div>
    <w:div w:id="1622685094">
      <w:bodyDiv w:val="1"/>
      <w:marLeft w:val="0"/>
      <w:marRight w:val="0"/>
      <w:marTop w:val="0"/>
      <w:marBottom w:val="0"/>
      <w:divBdr>
        <w:top w:val="none" w:sz="0" w:space="0" w:color="auto"/>
        <w:left w:val="none" w:sz="0" w:space="0" w:color="auto"/>
        <w:bottom w:val="none" w:sz="0" w:space="0" w:color="auto"/>
        <w:right w:val="none" w:sz="0" w:space="0" w:color="auto"/>
      </w:divBdr>
    </w:div>
    <w:div w:id="1650328484">
      <w:bodyDiv w:val="1"/>
      <w:marLeft w:val="0"/>
      <w:marRight w:val="0"/>
      <w:marTop w:val="0"/>
      <w:marBottom w:val="0"/>
      <w:divBdr>
        <w:top w:val="none" w:sz="0" w:space="0" w:color="auto"/>
        <w:left w:val="none" w:sz="0" w:space="0" w:color="auto"/>
        <w:bottom w:val="none" w:sz="0" w:space="0" w:color="auto"/>
        <w:right w:val="none" w:sz="0" w:space="0" w:color="auto"/>
      </w:divBdr>
    </w:div>
    <w:div w:id="1650787833">
      <w:bodyDiv w:val="1"/>
      <w:marLeft w:val="0"/>
      <w:marRight w:val="0"/>
      <w:marTop w:val="0"/>
      <w:marBottom w:val="0"/>
      <w:divBdr>
        <w:top w:val="none" w:sz="0" w:space="0" w:color="auto"/>
        <w:left w:val="none" w:sz="0" w:space="0" w:color="auto"/>
        <w:bottom w:val="none" w:sz="0" w:space="0" w:color="auto"/>
        <w:right w:val="none" w:sz="0" w:space="0" w:color="auto"/>
      </w:divBdr>
      <w:divsChild>
        <w:div w:id="389311235">
          <w:marLeft w:val="547"/>
          <w:marRight w:val="0"/>
          <w:marTop w:val="134"/>
          <w:marBottom w:val="0"/>
          <w:divBdr>
            <w:top w:val="none" w:sz="0" w:space="0" w:color="auto"/>
            <w:left w:val="none" w:sz="0" w:space="0" w:color="auto"/>
            <w:bottom w:val="none" w:sz="0" w:space="0" w:color="auto"/>
            <w:right w:val="none" w:sz="0" w:space="0" w:color="auto"/>
          </w:divBdr>
        </w:div>
        <w:div w:id="396442604">
          <w:marLeft w:val="547"/>
          <w:marRight w:val="0"/>
          <w:marTop w:val="134"/>
          <w:marBottom w:val="0"/>
          <w:divBdr>
            <w:top w:val="none" w:sz="0" w:space="0" w:color="auto"/>
            <w:left w:val="none" w:sz="0" w:space="0" w:color="auto"/>
            <w:bottom w:val="none" w:sz="0" w:space="0" w:color="auto"/>
            <w:right w:val="none" w:sz="0" w:space="0" w:color="auto"/>
          </w:divBdr>
        </w:div>
        <w:div w:id="2018314089">
          <w:marLeft w:val="547"/>
          <w:marRight w:val="0"/>
          <w:marTop w:val="134"/>
          <w:marBottom w:val="0"/>
          <w:divBdr>
            <w:top w:val="none" w:sz="0" w:space="0" w:color="auto"/>
            <w:left w:val="none" w:sz="0" w:space="0" w:color="auto"/>
            <w:bottom w:val="none" w:sz="0" w:space="0" w:color="auto"/>
            <w:right w:val="none" w:sz="0" w:space="0" w:color="auto"/>
          </w:divBdr>
        </w:div>
      </w:divsChild>
    </w:div>
    <w:div w:id="1700161928">
      <w:bodyDiv w:val="1"/>
      <w:marLeft w:val="0"/>
      <w:marRight w:val="0"/>
      <w:marTop w:val="0"/>
      <w:marBottom w:val="0"/>
      <w:divBdr>
        <w:top w:val="none" w:sz="0" w:space="0" w:color="auto"/>
        <w:left w:val="none" w:sz="0" w:space="0" w:color="auto"/>
        <w:bottom w:val="none" w:sz="0" w:space="0" w:color="auto"/>
        <w:right w:val="none" w:sz="0" w:space="0" w:color="auto"/>
      </w:divBdr>
    </w:div>
    <w:div w:id="1763259920">
      <w:bodyDiv w:val="1"/>
      <w:marLeft w:val="0"/>
      <w:marRight w:val="0"/>
      <w:marTop w:val="0"/>
      <w:marBottom w:val="0"/>
      <w:divBdr>
        <w:top w:val="none" w:sz="0" w:space="0" w:color="auto"/>
        <w:left w:val="none" w:sz="0" w:space="0" w:color="auto"/>
        <w:bottom w:val="none" w:sz="0" w:space="0" w:color="auto"/>
        <w:right w:val="none" w:sz="0" w:space="0" w:color="auto"/>
      </w:divBdr>
    </w:div>
    <w:div w:id="1764568732">
      <w:bodyDiv w:val="1"/>
      <w:marLeft w:val="0"/>
      <w:marRight w:val="0"/>
      <w:marTop w:val="0"/>
      <w:marBottom w:val="0"/>
      <w:divBdr>
        <w:top w:val="none" w:sz="0" w:space="0" w:color="auto"/>
        <w:left w:val="none" w:sz="0" w:space="0" w:color="auto"/>
        <w:bottom w:val="none" w:sz="0" w:space="0" w:color="auto"/>
        <w:right w:val="none" w:sz="0" w:space="0" w:color="auto"/>
      </w:divBdr>
    </w:div>
    <w:div w:id="1785029673">
      <w:bodyDiv w:val="1"/>
      <w:marLeft w:val="0"/>
      <w:marRight w:val="0"/>
      <w:marTop w:val="0"/>
      <w:marBottom w:val="0"/>
      <w:divBdr>
        <w:top w:val="none" w:sz="0" w:space="0" w:color="auto"/>
        <w:left w:val="none" w:sz="0" w:space="0" w:color="auto"/>
        <w:bottom w:val="none" w:sz="0" w:space="0" w:color="auto"/>
        <w:right w:val="none" w:sz="0" w:space="0" w:color="auto"/>
      </w:divBdr>
    </w:div>
    <w:div w:id="1791781126">
      <w:bodyDiv w:val="1"/>
      <w:marLeft w:val="0"/>
      <w:marRight w:val="0"/>
      <w:marTop w:val="0"/>
      <w:marBottom w:val="0"/>
      <w:divBdr>
        <w:top w:val="none" w:sz="0" w:space="0" w:color="auto"/>
        <w:left w:val="none" w:sz="0" w:space="0" w:color="auto"/>
        <w:bottom w:val="none" w:sz="0" w:space="0" w:color="auto"/>
        <w:right w:val="none" w:sz="0" w:space="0" w:color="auto"/>
      </w:divBdr>
    </w:div>
    <w:div w:id="1829133109">
      <w:bodyDiv w:val="1"/>
      <w:marLeft w:val="0"/>
      <w:marRight w:val="0"/>
      <w:marTop w:val="0"/>
      <w:marBottom w:val="0"/>
      <w:divBdr>
        <w:top w:val="none" w:sz="0" w:space="0" w:color="auto"/>
        <w:left w:val="none" w:sz="0" w:space="0" w:color="auto"/>
        <w:bottom w:val="none" w:sz="0" w:space="0" w:color="auto"/>
        <w:right w:val="none" w:sz="0" w:space="0" w:color="auto"/>
      </w:divBdr>
    </w:div>
    <w:div w:id="1842894246">
      <w:bodyDiv w:val="1"/>
      <w:marLeft w:val="0"/>
      <w:marRight w:val="0"/>
      <w:marTop w:val="0"/>
      <w:marBottom w:val="0"/>
      <w:divBdr>
        <w:top w:val="none" w:sz="0" w:space="0" w:color="auto"/>
        <w:left w:val="none" w:sz="0" w:space="0" w:color="auto"/>
        <w:bottom w:val="none" w:sz="0" w:space="0" w:color="auto"/>
        <w:right w:val="none" w:sz="0" w:space="0" w:color="auto"/>
      </w:divBdr>
    </w:div>
    <w:div w:id="1849909460">
      <w:bodyDiv w:val="1"/>
      <w:marLeft w:val="0"/>
      <w:marRight w:val="0"/>
      <w:marTop w:val="0"/>
      <w:marBottom w:val="0"/>
      <w:divBdr>
        <w:top w:val="none" w:sz="0" w:space="0" w:color="auto"/>
        <w:left w:val="none" w:sz="0" w:space="0" w:color="auto"/>
        <w:bottom w:val="none" w:sz="0" w:space="0" w:color="auto"/>
        <w:right w:val="none" w:sz="0" w:space="0" w:color="auto"/>
      </w:divBdr>
    </w:div>
    <w:div w:id="1851487457">
      <w:bodyDiv w:val="1"/>
      <w:marLeft w:val="0"/>
      <w:marRight w:val="0"/>
      <w:marTop w:val="0"/>
      <w:marBottom w:val="0"/>
      <w:divBdr>
        <w:top w:val="none" w:sz="0" w:space="0" w:color="auto"/>
        <w:left w:val="none" w:sz="0" w:space="0" w:color="auto"/>
        <w:bottom w:val="none" w:sz="0" w:space="0" w:color="auto"/>
        <w:right w:val="none" w:sz="0" w:space="0" w:color="auto"/>
      </w:divBdr>
    </w:div>
    <w:div w:id="1891914087">
      <w:bodyDiv w:val="1"/>
      <w:marLeft w:val="0"/>
      <w:marRight w:val="0"/>
      <w:marTop w:val="0"/>
      <w:marBottom w:val="0"/>
      <w:divBdr>
        <w:top w:val="none" w:sz="0" w:space="0" w:color="auto"/>
        <w:left w:val="none" w:sz="0" w:space="0" w:color="auto"/>
        <w:bottom w:val="none" w:sz="0" w:space="0" w:color="auto"/>
        <w:right w:val="none" w:sz="0" w:space="0" w:color="auto"/>
      </w:divBdr>
    </w:div>
    <w:div w:id="1916088894">
      <w:bodyDiv w:val="1"/>
      <w:marLeft w:val="0"/>
      <w:marRight w:val="0"/>
      <w:marTop w:val="0"/>
      <w:marBottom w:val="0"/>
      <w:divBdr>
        <w:top w:val="none" w:sz="0" w:space="0" w:color="auto"/>
        <w:left w:val="none" w:sz="0" w:space="0" w:color="auto"/>
        <w:bottom w:val="none" w:sz="0" w:space="0" w:color="auto"/>
        <w:right w:val="none" w:sz="0" w:space="0" w:color="auto"/>
      </w:divBdr>
    </w:div>
    <w:div w:id="1924365472">
      <w:bodyDiv w:val="1"/>
      <w:marLeft w:val="0"/>
      <w:marRight w:val="0"/>
      <w:marTop w:val="0"/>
      <w:marBottom w:val="0"/>
      <w:divBdr>
        <w:top w:val="none" w:sz="0" w:space="0" w:color="auto"/>
        <w:left w:val="none" w:sz="0" w:space="0" w:color="auto"/>
        <w:bottom w:val="none" w:sz="0" w:space="0" w:color="auto"/>
        <w:right w:val="none" w:sz="0" w:space="0" w:color="auto"/>
      </w:divBdr>
    </w:div>
    <w:div w:id="1925063042">
      <w:bodyDiv w:val="1"/>
      <w:marLeft w:val="0"/>
      <w:marRight w:val="0"/>
      <w:marTop w:val="0"/>
      <w:marBottom w:val="0"/>
      <w:divBdr>
        <w:top w:val="none" w:sz="0" w:space="0" w:color="auto"/>
        <w:left w:val="none" w:sz="0" w:space="0" w:color="auto"/>
        <w:bottom w:val="none" w:sz="0" w:space="0" w:color="auto"/>
        <w:right w:val="none" w:sz="0" w:space="0" w:color="auto"/>
      </w:divBdr>
    </w:div>
    <w:div w:id="1944193132">
      <w:bodyDiv w:val="1"/>
      <w:marLeft w:val="0"/>
      <w:marRight w:val="0"/>
      <w:marTop w:val="0"/>
      <w:marBottom w:val="0"/>
      <w:divBdr>
        <w:top w:val="none" w:sz="0" w:space="0" w:color="auto"/>
        <w:left w:val="none" w:sz="0" w:space="0" w:color="auto"/>
        <w:bottom w:val="none" w:sz="0" w:space="0" w:color="auto"/>
        <w:right w:val="none" w:sz="0" w:space="0" w:color="auto"/>
      </w:divBdr>
    </w:div>
    <w:div w:id="1986004850">
      <w:bodyDiv w:val="1"/>
      <w:marLeft w:val="0"/>
      <w:marRight w:val="0"/>
      <w:marTop w:val="0"/>
      <w:marBottom w:val="0"/>
      <w:divBdr>
        <w:top w:val="none" w:sz="0" w:space="0" w:color="auto"/>
        <w:left w:val="none" w:sz="0" w:space="0" w:color="auto"/>
        <w:bottom w:val="none" w:sz="0" w:space="0" w:color="auto"/>
        <w:right w:val="none" w:sz="0" w:space="0" w:color="auto"/>
      </w:divBdr>
    </w:div>
    <w:div w:id="1989937127">
      <w:bodyDiv w:val="1"/>
      <w:marLeft w:val="0"/>
      <w:marRight w:val="0"/>
      <w:marTop w:val="0"/>
      <w:marBottom w:val="0"/>
      <w:divBdr>
        <w:top w:val="none" w:sz="0" w:space="0" w:color="auto"/>
        <w:left w:val="none" w:sz="0" w:space="0" w:color="auto"/>
        <w:bottom w:val="none" w:sz="0" w:space="0" w:color="auto"/>
        <w:right w:val="none" w:sz="0" w:space="0" w:color="auto"/>
      </w:divBdr>
    </w:div>
    <w:div w:id="1993093067">
      <w:bodyDiv w:val="1"/>
      <w:marLeft w:val="0"/>
      <w:marRight w:val="0"/>
      <w:marTop w:val="0"/>
      <w:marBottom w:val="0"/>
      <w:divBdr>
        <w:top w:val="none" w:sz="0" w:space="0" w:color="auto"/>
        <w:left w:val="none" w:sz="0" w:space="0" w:color="auto"/>
        <w:bottom w:val="none" w:sz="0" w:space="0" w:color="auto"/>
        <w:right w:val="none" w:sz="0" w:space="0" w:color="auto"/>
      </w:divBdr>
    </w:div>
    <w:div w:id="2013602846">
      <w:bodyDiv w:val="1"/>
      <w:marLeft w:val="0"/>
      <w:marRight w:val="0"/>
      <w:marTop w:val="0"/>
      <w:marBottom w:val="0"/>
      <w:divBdr>
        <w:top w:val="none" w:sz="0" w:space="0" w:color="auto"/>
        <w:left w:val="none" w:sz="0" w:space="0" w:color="auto"/>
        <w:bottom w:val="none" w:sz="0" w:space="0" w:color="auto"/>
        <w:right w:val="none" w:sz="0" w:space="0" w:color="auto"/>
      </w:divBdr>
    </w:div>
    <w:div w:id="2015036742">
      <w:bodyDiv w:val="1"/>
      <w:marLeft w:val="0"/>
      <w:marRight w:val="0"/>
      <w:marTop w:val="0"/>
      <w:marBottom w:val="0"/>
      <w:divBdr>
        <w:top w:val="none" w:sz="0" w:space="0" w:color="auto"/>
        <w:left w:val="none" w:sz="0" w:space="0" w:color="auto"/>
        <w:bottom w:val="none" w:sz="0" w:space="0" w:color="auto"/>
        <w:right w:val="none" w:sz="0" w:space="0" w:color="auto"/>
      </w:divBdr>
    </w:div>
    <w:div w:id="2032803441">
      <w:bodyDiv w:val="1"/>
      <w:marLeft w:val="0"/>
      <w:marRight w:val="0"/>
      <w:marTop w:val="0"/>
      <w:marBottom w:val="0"/>
      <w:divBdr>
        <w:top w:val="none" w:sz="0" w:space="0" w:color="auto"/>
        <w:left w:val="none" w:sz="0" w:space="0" w:color="auto"/>
        <w:bottom w:val="none" w:sz="0" w:space="0" w:color="auto"/>
        <w:right w:val="none" w:sz="0" w:space="0" w:color="auto"/>
      </w:divBdr>
    </w:div>
    <w:div w:id="2053193610">
      <w:bodyDiv w:val="1"/>
      <w:marLeft w:val="0"/>
      <w:marRight w:val="0"/>
      <w:marTop w:val="0"/>
      <w:marBottom w:val="0"/>
      <w:divBdr>
        <w:top w:val="none" w:sz="0" w:space="0" w:color="auto"/>
        <w:left w:val="none" w:sz="0" w:space="0" w:color="auto"/>
        <w:bottom w:val="none" w:sz="0" w:space="0" w:color="auto"/>
        <w:right w:val="none" w:sz="0" w:space="0" w:color="auto"/>
      </w:divBdr>
    </w:div>
    <w:div w:id="2054041740">
      <w:bodyDiv w:val="1"/>
      <w:marLeft w:val="0"/>
      <w:marRight w:val="0"/>
      <w:marTop w:val="0"/>
      <w:marBottom w:val="0"/>
      <w:divBdr>
        <w:top w:val="none" w:sz="0" w:space="0" w:color="auto"/>
        <w:left w:val="none" w:sz="0" w:space="0" w:color="auto"/>
        <w:bottom w:val="none" w:sz="0" w:space="0" w:color="auto"/>
        <w:right w:val="none" w:sz="0" w:space="0" w:color="auto"/>
      </w:divBdr>
    </w:div>
    <w:div w:id="2061440896">
      <w:bodyDiv w:val="1"/>
      <w:marLeft w:val="0"/>
      <w:marRight w:val="0"/>
      <w:marTop w:val="0"/>
      <w:marBottom w:val="0"/>
      <w:divBdr>
        <w:top w:val="none" w:sz="0" w:space="0" w:color="auto"/>
        <w:left w:val="none" w:sz="0" w:space="0" w:color="auto"/>
        <w:bottom w:val="none" w:sz="0" w:space="0" w:color="auto"/>
        <w:right w:val="none" w:sz="0" w:space="0" w:color="auto"/>
      </w:divBdr>
    </w:div>
    <w:div w:id="2062947097">
      <w:bodyDiv w:val="1"/>
      <w:marLeft w:val="0"/>
      <w:marRight w:val="0"/>
      <w:marTop w:val="0"/>
      <w:marBottom w:val="0"/>
      <w:divBdr>
        <w:top w:val="none" w:sz="0" w:space="0" w:color="auto"/>
        <w:left w:val="none" w:sz="0" w:space="0" w:color="auto"/>
        <w:bottom w:val="none" w:sz="0" w:space="0" w:color="auto"/>
        <w:right w:val="none" w:sz="0" w:space="0" w:color="auto"/>
      </w:divBdr>
    </w:div>
    <w:div w:id="2069961701">
      <w:bodyDiv w:val="1"/>
      <w:marLeft w:val="0"/>
      <w:marRight w:val="0"/>
      <w:marTop w:val="0"/>
      <w:marBottom w:val="0"/>
      <w:divBdr>
        <w:top w:val="none" w:sz="0" w:space="0" w:color="auto"/>
        <w:left w:val="none" w:sz="0" w:space="0" w:color="auto"/>
        <w:bottom w:val="none" w:sz="0" w:space="0" w:color="auto"/>
        <w:right w:val="none" w:sz="0" w:space="0" w:color="auto"/>
      </w:divBdr>
    </w:div>
    <w:div w:id="2092702698">
      <w:bodyDiv w:val="1"/>
      <w:marLeft w:val="0"/>
      <w:marRight w:val="0"/>
      <w:marTop w:val="0"/>
      <w:marBottom w:val="0"/>
      <w:divBdr>
        <w:top w:val="none" w:sz="0" w:space="0" w:color="auto"/>
        <w:left w:val="none" w:sz="0" w:space="0" w:color="auto"/>
        <w:bottom w:val="none" w:sz="0" w:space="0" w:color="auto"/>
        <w:right w:val="none" w:sz="0" w:space="0" w:color="auto"/>
      </w:divBdr>
    </w:div>
    <w:div w:id="2100637410">
      <w:bodyDiv w:val="1"/>
      <w:marLeft w:val="0"/>
      <w:marRight w:val="0"/>
      <w:marTop w:val="0"/>
      <w:marBottom w:val="0"/>
      <w:divBdr>
        <w:top w:val="none" w:sz="0" w:space="0" w:color="auto"/>
        <w:left w:val="none" w:sz="0" w:space="0" w:color="auto"/>
        <w:bottom w:val="none" w:sz="0" w:space="0" w:color="auto"/>
        <w:right w:val="none" w:sz="0" w:space="0" w:color="auto"/>
      </w:divBdr>
    </w:div>
    <w:div w:id="2103910397">
      <w:bodyDiv w:val="1"/>
      <w:marLeft w:val="0"/>
      <w:marRight w:val="0"/>
      <w:marTop w:val="0"/>
      <w:marBottom w:val="0"/>
      <w:divBdr>
        <w:top w:val="none" w:sz="0" w:space="0" w:color="auto"/>
        <w:left w:val="none" w:sz="0" w:space="0" w:color="auto"/>
        <w:bottom w:val="none" w:sz="0" w:space="0" w:color="auto"/>
        <w:right w:val="none" w:sz="0" w:space="0" w:color="auto"/>
      </w:divBdr>
      <w:divsChild>
        <w:div w:id="978729147">
          <w:marLeft w:val="0"/>
          <w:marRight w:val="0"/>
          <w:marTop w:val="0"/>
          <w:marBottom w:val="0"/>
          <w:divBdr>
            <w:top w:val="none" w:sz="0" w:space="0" w:color="auto"/>
            <w:left w:val="none" w:sz="0" w:space="0" w:color="auto"/>
            <w:bottom w:val="none" w:sz="0" w:space="0" w:color="auto"/>
            <w:right w:val="none" w:sz="0" w:space="0" w:color="auto"/>
          </w:divBdr>
          <w:divsChild>
            <w:div w:id="729353295">
              <w:marLeft w:val="0"/>
              <w:marRight w:val="0"/>
              <w:marTop w:val="0"/>
              <w:marBottom w:val="0"/>
              <w:divBdr>
                <w:top w:val="none" w:sz="0" w:space="0" w:color="auto"/>
                <w:left w:val="none" w:sz="0" w:space="0" w:color="auto"/>
                <w:bottom w:val="none" w:sz="0" w:space="0" w:color="auto"/>
                <w:right w:val="none" w:sz="0" w:space="0" w:color="auto"/>
              </w:divBdr>
              <w:divsChild>
                <w:div w:id="471168696">
                  <w:marLeft w:val="0"/>
                  <w:marRight w:val="0"/>
                  <w:marTop w:val="0"/>
                  <w:marBottom w:val="0"/>
                  <w:divBdr>
                    <w:top w:val="none" w:sz="0" w:space="0" w:color="auto"/>
                    <w:left w:val="none" w:sz="0" w:space="0" w:color="auto"/>
                    <w:bottom w:val="none" w:sz="0" w:space="0" w:color="auto"/>
                    <w:right w:val="none" w:sz="0" w:space="0" w:color="auto"/>
                  </w:divBdr>
                  <w:divsChild>
                    <w:div w:id="1616790980">
                      <w:marLeft w:val="0"/>
                      <w:marRight w:val="0"/>
                      <w:marTop w:val="0"/>
                      <w:marBottom w:val="0"/>
                      <w:divBdr>
                        <w:top w:val="none" w:sz="0" w:space="0" w:color="auto"/>
                        <w:left w:val="none" w:sz="0" w:space="0" w:color="auto"/>
                        <w:bottom w:val="none" w:sz="0" w:space="0" w:color="auto"/>
                        <w:right w:val="none" w:sz="0" w:space="0" w:color="auto"/>
                      </w:divBdr>
                      <w:divsChild>
                        <w:div w:id="1920019298">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9420804">
      <w:bodyDiv w:val="1"/>
      <w:marLeft w:val="0"/>
      <w:marRight w:val="0"/>
      <w:marTop w:val="0"/>
      <w:marBottom w:val="0"/>
      <w:divBdr>
        <w:top w:val="none" w:sz="0" w:space="0" w:color="auto"/>
        <w:left w:val="none" w:sz="0" w:space="0" w:color="auto"/>
        <w:bottom w:val="none" w:sz="0" w:space="0" w:color="auto"/>
        <w:right w:val="none" w:sz="0" w:space="0" w:color="auto"/>
      </w:divBdr>
    </w:div>
    <w:div w:id="2119908536">
      <w:bodyDiv w:val="1"/>
      <w:marLeft w:val="0"/>
      <w:marRight w:val="0"/>
      <w:marTop w:val="0"/>
      <w:marBottom w:val="0"/>
      <w:divBdr>
        <w:top w:val="none" w:sz="0" w:space="0" w:color="auto"/>
        <w:left w:val="none" w:sz="0" w:space="0" w:color="auto"/>
        <w:bottom w:val="none" w:sz="0" w:space="0" w:color="auto"/>
        <w:right w:val="none" w:sz="0" w:space="0" w:color="auto"/>
      </w:divBdr>
    </w:div>
    <w:div w:id="2133866241">
      <w:bodyDiv w:val="1"/>
      <w:marLeft w:val="0"/>
      <w:marRight w:val="0"/>
      <w:marTop w:val="0"/>
      <w:marBottom w:val="0"/>
      <w:divBdr>
        <w:top w:val="none" w:sz="0" w:space="0" w:color="auto"/>
        <w:left w:val="none" w:sz="0" w:space="0" w:color="auto"/>
        <w:bottom w:val="none" w:sz="0" w:space="0" w:color="auto"/>
        <w:right w:val="none" w:sz="0" w:space="0" w:color="auto"/>
      </w:divBdr>
      <w:divsChild>
        <w:div w:id="52971653">
          <w:marLeft w:val="547"/>
          <w:marRight w:val="0"/>
          <w:marTop w:val="106"/>
          <w:marBottom w:val="0"/>
          <w:divBdr>
            <w:top w:val="none" w:sz="0" w:space="0" w:color="auto"/>
            <w:left w:val="none" w:sz="0" w:space="0" w:color="auto"/>
            <w:bottom w:val="none" w:sz="0" w:space="0" w:color="auto"/>
            <w:right w:val="none" w:sz="0" w:space="0" w:color="auto"/>
          </w:divBdr>
        </w:div>
        <w:div w:id="411590095">
          <w:marLeft w:val="547"/>
          <w:marRight w:val="0"/>
          <w:marTop w:val="106"/>
          <w:marBottom w:val="0"/>
          <w:divBdr>
            <w:top w:val="none" w:sz="0" w:space="0" w:color="auto"/>
            <w:left w:val="none" w:sz="0" w:space="0" w:color="auto"/>
            <w:bottom w:val="none" w:sz="0" w:space="0" w:color="auto"/>
            <w:right w:val="none" w:sz="0" w:space="0" w:color="auto"/>
          </w:divBdr>
        </w:div>
        <w:div w:id="903754078">
          <w:marLeft w:val="547"/>
          <w:marRight w:val="0"/>
          <w:marTop w:val="106"/>
          <w:marBottom w:val="0"/>
          <w:divBdr>
            <w:top w:val="none" w:sz="0" w:space="0" w:color="auto"/>
            <w:left w:val="none" w:sz="0" w:space="0" w:color="auto"/>
            <w:bottom w:val="none" w:sz="0" w:space="0" w:color="auto"/>
            <w:right w:val="none" w:sz="0" w:space="0" w:color="auto"/>
          </w:divBdr>
        </w:div>
        <w:div w:id="997732312">
          <w:marLeft w:val="547"/>
          <w:marRight w:val="0"/>
          <w:marTop w:val="106"/>
          <w:marBottom w:val="0"/>
          <w:divBdr>
            <w:top w:val="none" w:sz="0" w:space="0" w:color="auto"/>
            <w:left w:val="none" w:sz="0" w:space="0" w:color="auto"/>
            <w:bottom w:val="none" w:sz="0" w:space="0" w:color="auto"/>
            <w:right w:val="none" w:sz="0" w:space="0" w:color="auto"/>
          </w:divBdr>
        </w:div>
        <w:div w:id="1589389165">
          <w:marLeft w:val="547"/>
          <w:marRight w:val="0"/>
          <w:marTop w:val="106"/>
          <w:marBottom w:val="0"/>
          <w:divBdr>
            <w:top w:val="none" w:sz="0" w:space="0" w:color="auto"/>
            <w:left w:val="none" w:sz="0" w:space="0" w:color="auto"/>
            <w:bottom w:val="none" w:sz="0" w:space="0" w:color="auto"/>
            <w:right w:val="none" w:sz="0" w:space="0" w:color="auto"/>
          </w:divBdr>
        </w:div>
        <w:div w:id="2058889808">
          <w:marLeft w:val="547"/>
          <w:marRight w:val="0"/>
          <w:marTop w:val="106"/>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yperlink" Target="https://www.highland.gov.uk/download/meetings/id/83356/9_high_life_highland_progress_report" TargetMode="External" Id="rId13" /><Relationship Type="http://schemas.openxmlformats.org/officeDocument/2006/relationships/image" Target="media/image5.jpeg" Id="rId18" /><Relationship Type="http://schemas.openxmlformats.org/officeDocument/2006/relationships/fontTable" Target="fontTable.xml" Id="rId26" /><Relationship Type="http://schemas.openxmlformats.org/officeDocument/2006/relationships/customXml" Target="../customXml/item3.xml" Id="rId3" /><Relationship Type="http://schemas.openxmlformats.org/officeDocument/2006/relationships/image" Target="media/image8.jpeg" Id="rId21" /><Relationship Type="http://schemas.openxmlformats.org/officeDocument/2006/relationships/settings" Target="settings.xml" Id="rId7" /><Relationship Type="http://schemas.openxmlformats.org/officeDocument/2006/relationships/chart" Target="charts/chart2.xml" Id="rId12" /><Relationship Type="http://schemas.openxmlformats.org/officeDocument/2006/relationships/image" Target="media/image4.jpeg" Id="rId17" /><Relationship Type="http://schemas.openxmlformats.org/officeDocument/2006/relationships/image" Target="media/image12.emf" Id="rId25" /><Relationship Type="http://schemas.openxmlformats.org/officeDocument/2006/relationships/customXml" Target="../customXml/item2.xml" Id="rId2" /><Relationship Type="http://schemas.openxmlformats.org/officeDocument/2006/relationships/image" Target="media/image3.jpeg" Id="rId16" /><Relationship Type="http://schemas.openxmlformats.org/officeDocument/2006/relationships/image" Target="media/image7.jpg" Id="rId2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chart" Target="charts/chart1.xml" Id="rId11" /><Relationship Type="http://schemas.openxmlformats.org/officeDocument/2006/relationships/image" Target="media/image11.jpeg" Id="rId24" /><Relationship Type="http://schemas.openxmlformats.org/officeDocument/2006/relationships/numbering" Target="numbering.xml" Id="rId5" /><Relationship Type="http://schemas.openxmlformats.org/officeDocument/2006/relationships/image" Target="media/image2.jpeg" Id="rId15" /><Relationship Type="http://schemas.openxmlformats.org/officeDocument/2006/relationships/image" Target="media/image10.jpeg" Id="rId23" /><Relationship Type="http://schemas.openxmlformats.org/officeDocument/2006/relationships/endnotes" Target="endnotes.xml" Id="rId10" /><Relationship Type="http://schemas.openxmlformats.org/officeDocument/2006/relationships/image" Target="media/image6.jpeg"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image" Target="media/image1.png" Id="rId14" /><Relationship Type="http://schemas.openxmlformats.org/officeDocument/2006/relationships/image" Target="media/image9.jpeg" Id="rId22" /><Relationship Type="http://schemas.openxmlformats.org/officeDocument/2006/relationships/theme" Target="theme/theme1.xml" Id="rId27" /></Relationships>
</file>

<file path=word/charts/_rels/chart1.xml.rels><?xml version="1.0" encoding="UTF-8" standalone="yes"?>
<Relationships xmlns="http://schemas.openxmlformats.org/package/2006/relationships"><Relationship Id="rId3" Type="http://schemas.openxmlformats.org/officeDocument/2006/relationships/oleObject" Target="https://highlandcouncil1-my.sharepoint.com/personal/stevmacd_highlifehighland_com/Documents/Customer%20Engagements%20Graph.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https://highlandcouncil1-my.sharepoint.com/personal/stevmacd_highlifehighland_com/Documents/In%20person%20engagements.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Total Customer</a:t>
            </a:r>
            <a:r>
              <a:rPr lang="en-GB" baseline="0"/>
              <a:t> Engagements</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cat>
            <c:strRef>
              <c:f>'[Customer Engagements Graph.xlsx]Ark1'!$A$3:$A$15</c:f>
              <c:strCache>
                <c:ptCount val="13"/>
                <c:pt idx="0">
                  <c:v>2011/12</c:v>
                </c:pt>
                <c:pt idx="1">
                  <c:v>2012/13</c:v>
                </c:pt>
                <c:pt idx="2">
                  <c:v>2013/14</c:v>
                </c:pt>
                <c:pt idx="3">
                  <c:v>2014/15</c:v>
                </c:pt>
                <c:pt idx="4">
                  <c:v>2015/16</c:v>
                </c:pt>
                <c:pt idx="5">
                  <c:v>2016/17</c:v>
                </c:pt>
                <c:pt idx="6">
                  <c:v>2017/18</c:v>
                </c:pt>
                <c:pt idx="7">
                  <c:v>2018/19</c:v>
                </c:pt>
                <c:pt idx="8">
                  <c:v>2019/20</c:v>
                </c:pt>
                <c:pt idx="9">
                  <c:v>2020/21</c:v>
                </c:pt>
                <c:pt idx="10">
                  <c:v>2021/22</c:v>
                </c:pt>
                <c:pt idx="11">
                  <c:v>2022/23</c:v>
                </c:pt>
                <c:pt idx="12">
                  <c:v>2023/24</c:v>
                </c:pt>
              </c:strCache>
            </c:strRef>
          </c:cat>
          <c:val>
            <c:numRef>
              <c:f>'[Customer Engagements Graph.xlsx]Ark1'!$B$3:$B$15</c:f>
              <c:numCache>
                <c:formatCode>0.00</c:formatCode>
                <c:ptCount val="13"/>
                <c:pt idx="0">
                  <c:v>730766</c:v>
                </c:pt>
                <c:pt idx="1">
                  <c:v>853295</c:v>
                </c:pt>
                <c:pt idx="2">
                  <c:v>4406187</c:v>
                </c:pt>
                <c:pt idx="3">
                  <c:v>4664058</c:v>
                </c:pt>
                <c:pt idx="4">
                  <c:v>5289633</c:v>
                </c:pt>
                <c:pt idx="5">
                  <c:v>6748267</c:v>
                </c:pt>
                <c:pt idx="6">
                  <c:v>7467310</c:v>
                </c:pt>
                <c:pt idx="7">
                  <c:v>8136689</c:v>
                </c:pt>
                <c:pt idx="8">
                  <c:v>8849910</c:v>
                </c:pt>
                <c:pt idx="9">
                  <c:v>4859989</c:v>
                </c:pt>
                <c:pt idx="10">
                  <c:v>6386289</c:v>
                </c:pt>
                <c:pt idx="11">
                  <c:v>8390587</c:v>
                </c:pt>
                <c:pt idx="12">
                  <c:v>9996318</c:v>
                </c:pt>
              </c:numCache>
            </c:numRef>
          </c:val>
          <c:extLst>
            <c:ext xmlns:c16="http://schemas.microsoft.com/office/drawing/2014/chart" uri="{C3380CC4-5D6E-409C-BE32-E72D297353CC}">
              <c16:uniqueId val="{00000000-E6F4-406F-88B7-9744CEDDD6D9}"/>
            </c:ext>
          </c:extLst>
        </c:ser>
        <c:dLbls>
          <c:showLegendKey val="0"/>
          <c:showVal val="0"/>
          <c:showCatName val="0"/>
          <c:showSerName val="0"/>
          <c:showPercent val="0"/>
          <c:showBubbleSize val="0"/>
        </c:dLbls>
        <c:gapWidth val="219"/>
        <c:overlap val="-27"/>
        <c:axId val="1573966431"/>
        <c:axId val="1573749807"/>
      </c:barChart>
      <c:catAx>
        <c:axId val="157396643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73749807"/>
        <c:crosses val="autoZero"/>
        <c:auto val="1"/>
        <c:lblAlgn val="ctr"/>
        <c:lblOffset val="100"/>
        <c:noMultiLvlLbl val="0"/>
      </c:catAx>
      <c:valAx>
        <c:axId val="1573749807"/>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73966431"/>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Physical Customer Engagements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cat>
            <c:strRef>
              <c:f>'[In person engagements.xlsx]Sheet1'!$A$40:$E$40</c:f>
              <c:strCache>
                <c:ptCount val="5"/>
                <c:pt idx="0">
                  <c:v>19/20</c:v>
                </c:pt>
                <c:pt idx="1">
                  <c:v>20/21</c:v>
                </c:pt>
                <c:pt idx="2">
                  <c:v>21/22</c:v>
                </c:pt>
                <c:pt idx="3">
                  <c:v>22/23</c:v>
                </c:pt>
                <c:pt idx="4">
                  <c:v>23/24</c:v>
                </c:pt>
              </c:strCache>
            </c:strRef>
          </c:cat>
          <c:val>
            <c:numRef>
              <c:f>'[In person engagements.xlsx]Sheet1'!$A$41:$E$41</c:f>
              <c:numCache>
                <c:formatCode>#,##0</c:formatCode>
                <c:ptCount val="5"/>
                <c:pt idx="0">
                  <c:v>5900705</c:v>
                </c:pt>
                <c:pt idx="1">
                  <c:v>525529</c:v>
                </c:pt>
                <c:pt idx="2">
                  <c:v>2276716</c:v>
                </c:pt>
                <c:pt idx="3">
                  <c:v>4159488</c:v>
                </c:pt>
                <c:pt idx="4">
                  <c:v>4925939</c:v>
                </c:pt>
              </c:numCache>
            </c:numRef>
          </c:val>
          <c:extLst>
            <c:ext xmlns:c16="http://schemas.microsoft.com/office/drawing/2014/chart" uri="{C3380CC4-5D6E-409C-BE32-E72D297353CC}">
              <c16:uniqueId val="{00000000-92AE-4C61-8265-C122427873C5}"/>
            </c:ext>
          </c:extLst>
        </c:ser>
        <c:dLbls>
          <c:showLegendKey val="0"/>
          <c:showVal val="0"/>
          <c:showCatName val="0"/>
          <c:showSerName val="0"/>
          <c:showPercent val="0"/>
          <c:showBubbleSize val="0"/>
        </c:dLbls>
        <c:gapWidth val="219"/>
        <c:overlap val="-27"/>
        <c:axId val="1984962063"/>
        <c:axId val="1984961583"/>
      </c:barChart>
      <c:catAx>
        <c:axId val="198496206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84961583"/>
        <c:crosses val="autoZero"/>
        <c:auto val="1"/>
        <c:lblAlgn val="ctr"/>
        <c:lblOffset val="100"/>
        <c:noMultiLvlLbl val="0"/>
      </c:catAx>
      <c:valAx>
        <c:axId val="1984961583"/>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8496206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5AB708E42E7E345B8456CCFC18D9783" ma:contentTypeVersion="15" ma:contentTypeDescription="Create a new document." ma:contentTypeScope="" ma:versionID="6e69afbc6062a71d43155f6a641c4fef">
  <xsd:schema xmlns:xsd="http://www.w3.org/2001/XMLSchema" xmlns:xs="http://www.w3.org/2001/XMLSchema" xmlns:p="http://schemas.microsoft.com/office/2006/metadata/properties" xmlns:ns2="38414d70-2a13-4ef6-81dd-46a0748d05f7" xmlns:ns3="8ad5fbb2-2192-4c06-97aa-b19be9df9d85" targetNamespace="http://schemas.microsoft.com/office/2006/metadata/properties" ma:root="true" ma:fieldsID="31c566ca5ea17c4326f446d7d511e359" ns2:_="" ns3:_="">
    <xsd:import namespace="38414d70-2a13-4ef6-81dd-46a0748d05f7"/>
    <xsd:import namespace="8ad5fbb2-2192-4c06-97aa-b19be9df9d85"/>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8414d70-2a13-4ef6-81dd-46a0748d05f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2" nillable="true" ma:displayName="MediaLengthInSeconds" ma:hidden="true" ma:internalName="MediaLengthInSeconds" ma:readOnly="true">
      <xsd:simpleType>
        <xsd:restriction base="dms:Unknown"/>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bd8d7fc4-e056-491b-b14d-914997007d27"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Location" ma:index="20" nillable="true" ma:displayName="Location" ma:indexed="true" ma:internalName="MediaServiceLocation" ma:readOnly="true">
      <xsd:simpleType>
        <xsd:restriction base="dms:Text"/>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ad5fbb2-2192-4c06-97aa-b19be9df9d85"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2a5b9385-0170-49a4-9f58-25f3e2033525}" ma:internalName="TaxCatchAll" ma:showField="CatchAllData" ma:web="8ad5fbb2-2192-4c06-97aa-b19be9df9d8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8ad5fbb2-2192-4c06-97aa-b19be9df9d85" xsi:nil="true"/>
    <lcf76f155ced4ddcb4097134ff3c332f xmlns="38414d70-2a13-4ef6-81dd-46a0748d05f7">
      <Terms xmlns="http://schemas.microsoft.com/office/infopath/2007/PartnerControls"/>
    </lcf76f155ced4ddcb4097134ff3c332f>
    <SharedWithUsers xmlns="8ad5fbb2-2192-4c06-97aa-b19be9df9d85">
      <UserInfo>
        <DisplayName>Emma Thomson (HLH Sport &amp; Leisure)</DisplayName>
        <AccountId>68</AccountId>
        <AccountType/>
      </UserInfo>
    </SharedWithUsers>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FEA4D8C-9B6D-42D7-B7F8-BAB492972A9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8414d70-2a13-4ef6-81dd-46a0748d05f7"/>
    <ds:schemaRef ds:uri="8ad5fbb2-2192-4c06-97aa-b19be9df9d8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C33914D-48F1-4C87-89F0-D4AF9FA9CE28}">
  <ds:schemaRefs>
    <ds:schemaRef ds:uri="http://schemas.microsoft.com/office/2006/metadata/properties"/>
    <ds:schemaRef ds:uri="http://schemas.microsoft.com/office/infopath/2007/PartnerControls"/>
    <ds:schemaRef ds:uri="8ad5fbb2-2192-4c06-97aa-b19be9df9d85"/>
    <ds:schemaRef ds:uri="38414d70-2a13-4ef6-81dd-46a0748d05f7"/>
  </ds:schemaRefs>
</ds:datastoreItem>
</file>

<file path=customXml/itemProps3.xml><?xml version="1.0" encoding="utf-8"?>
<ds:datastoreItem xmlns:ds="http://schemas.openxmlformats.org/officeDocument/2006/customXml" ds:itemID="{5B3C0F0D-A073-45A9-8E60-6218104F841D}">
  <ds:schemaRefs>
    <ds:schemaRef ds:uri="http://schemas.openxmlformats.org/officeDocument/2006/bibliography"/>
  </ds:schemaRefs>
</ds:datastoreItem>
</file>

<file path=customXml/itemProps4.xml><?xml version="1.0" encoding="utf-8"?>
<ds:datastoreItem xmlns:ds="http://schemas.openxmlformats.org/officeDocument/2006/customXml" ds:itemID="{B175B1E4-CCFB-40B4-9D73-C2959C481DC4}">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THE HIGHLAND COUNCIL</dc:title>
  <dc:subject/>
  <dc:creator>donnamd</dc:creator>
  <keywords/>
  <lastModifiedBy>John West (HLH Director of Culture &amp; Learning)</lastModifiedBy>
  <revision>3348</revision>
  <lastPrinted>2022-05-10T18:27:00.0000000Z</lastPrinted>
  <dcterms:created xsi:type="dcterms:W3CDTF">2023-03-01T01:53:00.0000000Z</dcterms:created>
  <dcterms:modified xsi:type="dcterms:W3CDTF">2024-06-03T08:15:32.7440807Z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0x01010075AB708E42E7E345B8456CCFC18D9783</vt:lpwstr>
  </property>
  <property fmtid="{D5CDD505-2E9C-101B-9397-08002B2CF9AE}" pid="3" name="MediaServiceImageTags">
    <vt:lpwstr/>
  </property>
  <property fmtid="{D5CDD505-2E9C-101B-9397-08002B2CF9AE}" pid="4" name="xd_ProgID">
    <vt:lpwstr/>
  </property>
  <property fmtid="{D5CDD505-2E9C-101B-9397-08002B2CF9AE}" pid="5" name="ComplianceAssetId">
    <vt:lpwstr/>
  </property>
  <property fmtid="{D5CDD505-2E9C-101B-9397-08002B2CF9AE}" pid="6" name="TemplateUrl">
    <vt:lpwstr/>
  </property>
  <property fmtid="{D5CDD505-2E9C-101B-9397-08002B2CF9AE}" pid="7" name="_ExtendedDescription">
    <vt:lpwstr/>
  </property>
  <property fmtid="{D5CDD505-2E9C-101B-9397-08002B2CF9AE}" pid="8" name="TriggerFlowInfo">
    <vt:lpwstr/>
  </property>
  <property fmtid="{D5CDD505-2E9C-101B-9397-08002B2CF9AE}" pid="9" name="xd_Signature">
    <vt:bool>false</vt:bool>
  </property>
  <property fmtid="{D5CDD505-2E9C-101B-9397-08002B2CF9AE}" pid="10" name="SharedWithUsers">
    <vt:lpwstr>68;#Emma Thomson (HLH Sport &amp; Leisure)</vt:lpwstr>
  </property>
</Properties>
</file>